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Dear Editors,</w:t>
      </w:r>
    </w:p>
    <w:p/>
    <w:p>
      <w:r>
        <w:rPr>
          <w:b w:val="0"/>
        </w:rPr>
        <w:t>Please consider our manuscript, “Pairwise, Style-Controlled, Nonparametric Tests for Judge Bias under the ISU Judging System,” for publication in Scientific Reports. I am the sole author, Michael Allman (Independent Researcher; University of Chicago Booth School of Business, MBA). The study introduces and applies a residual-label permutation framework to test for systematic judge bias while controlling for performance “style” via nonparametric, pairwise comparisons under the ISU judging system.</w:t>
      </w:r>
    </w:p>
    <w:p/>
    <w:p>
      <w:r>
        <w:rPr>
          <w:b w:val="0"/>
        </w:rPr>
        <w:t>Empirically, the method is applied to 142 events across 17 ISU competitions (2022–2026), comprising 291,604 individual judge marks. At a Benjamini–Hochberg false discovery rate threshold of q ≤ 0.05, the analysis identifies 20,213 significant judge × competitor-pair results, and further isolates 9 outcome-determinative events in which the detected effects are large enough to change the gold-medal winner.</w:t>
      </w:r>
    </w:p>
    <w:p/>
    <w:p>
      <w:r>
        <w:rPr>
          <w:b w:val="0"/>
        </w:rPr>
        <w:t>A flagship result is reported for the 2026 Olympic Winter Games Ice Dance Free Dance, where one judge (J1) exhibits a statistically significant positive shift of +1.19 points for a competitor relative to a close comparator (p = 0.0003, q = 0.012), exceeding the 0.97-point gold–silver margin. This example illustrates how the proposed approach can quantify both statistical and competitive significance within real ISU event structures.</w:t>
      </w:r>
    </w:p>
    <w:p/>
    <w:p>
      <w:r>
        <w:rPr>
          <w:b w:val="0"/>
        </w:rPr>
        <w:t>All data and materials are openly available in accordance with Scientific Reports policies: the dataset is deposited on Zenodo (https://doi.org/10.5281/zenodo.18782656) and the full analysis code is available on GitHub (https://github.com/michaelallman1960-max/figure-skating-judge-bias). The manuscript is not under review elsewhere.</w:t>
      </w:r>
    </w:p>
    <w:p/>
    <w:p>
      <w:r>
        <w:rPr>
          <w:b w:val="0"/>
        </w:rPr>
        <w:t>Sincerely,</w:t>
      </w:r>
    </w:p>
    <w:p>
      <w:r>
        <w:rPr>
          <w:b w:val="0"/>
        </w:rPr>
        <w:t>Michael Allman</w:t>
      </w:r>
    </w:p>
    <w:p>
      <w:r>
        <w:rPr>
          <w:b w:val="0"/>
        </w:rPr>
        <w:t>Independent Researcher</w:t>
      </w:r>
    </w:p>
    <w:p>
      <w:r>
        <w:rPr>
          <w:b w:val="0"/>
        </w:rPr>
        <w:t>University of Chicago Booth School of Business (MBA)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