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E6D2F" w14:textId="77777777" w:rsidR="00296EE7" w:rsidRDefault="00000000">
      <w:r>
        <w:rPr>
          <w:rFonts w:ascii="Calibri" w:hAnsi="Calibri"/>
          <w:b/>
          <w:color w:val="1F3864"/>
          <w:sz w:val="26"/>
        </w:rPr>
        <w:t>Potential Peer Reviewers — Scientific Reports Submission</w:t>
      </w:r>
    </w:p>
    <w:p w14:paraId="140FAA33" w14:textId="77777777" w:rsidR="00296EE7" w:rsidRDefault="00000000">
      <w:pPr>
        <w:spacing w:before="40"/>
      </w:pPr>
      <w:r>
        <w:rPr>
          <w:rFonts w:ascii="Calibri" w:hAnsi="Calibri"/>
          <w:i/>
          <w:color w:val="445566"/>
          <w:sz w:val="20"/>
        </w:rPr>
        <w:t>Topic: Statistical detection of judging bias in figure skating / panel-scored sports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6"/>
        <w:gridCol w:w="1945"/>
        <w:gridCol w:w="2661"/>
        <w:gridCol w:w="2604"/>
        <w:gridCol w:w="4860"/>
      </w:tblGrid>
      <w:tr w:rsidR="00296EE7" w14:paraId="3F1E0F62" w14:textId="77777777">
        <w:tc>
          <w:tcPr>
            <w:tcW w:w="2448" w:type="dxa"/>
            <w:shd w:val="clear" w:color="auto" w:fill="1F3864"/>
            <w:vAlign w:val="center"/>
          </w:tcPr>
          <w:p w14:paraId="38011F40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Reviewer</w:t>
            </w:r>
          </w:p>
        </w:tc>
        <w:tc>
          <w:tcPr>
            <w:tcW w:w="2448" w:type="dxa"/>
            <w:shd w:val="clear" w:color="auto" w:fill="1F3864"/>
            <w:vAlign w:val="center"/>
          </w:tcPr>
          <w:p w14:paraId="1E18A0FC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Affiliation</w:t>
            </w:r>
          </w:p>
        </w:tc>
        <w:tc>
          <w:tcPr>
            <w:tcW w:w="2376" w:type="dxa"/>
            <w:shd w:val="clear" w:color="auto" w:fill="1F3864"/>
            <w:vAlign w:val="center"/>
          </w:tcPr>
          <w:p w14:paraId="31E4A902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  <w:tc>
          <w:tcPr>
            <w:tcW w:w="3240" w:type="dxa"/>
            <w:shd w:val="clear" w:color="auto" w:fill="1F3864"/>
            <w:vAlign w:val="center"/>
          </w:tcPr>
          <w:p w14:paraId="2C3473D1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Why this reviewer fits</w:t>
            </w:r>
          </w:p>
        </w:tc>
        <w:tc>
          <w:tcPr>
            <w:tcW w:w="3168" w:type="dxa"/>
            <w:shd w:val="clear" w:color="auto" w:fill="1F3864"/>
            <w:vAlign w:val="center"/>
          </w:tcPr>
          <w:p w14:paraId="734BD457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Key publication / contact</w:t>
            </w:r>
          </w:p>
        </w:tc>
      </w:tr>
      <w:tr w:rsidR="00296EE7" w14:paraId="687FBE98" w14:textId="77777777">
        <w:tc>
          <w:tcPr>
            <w:tcW w:w="2448" w:type="dxa"/>
            <w:shd w:val="clear" w:color="auto" w:fill="FFFFFF"/>
          </w:tcPr>
          <w:p w14:paraId="7F40ED27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John Emerson</w:t>
            </w:r>
          </w:p>
        </w:tc>
        <w:tc>
          <w:tcPr>
            <w:tcW w:w="2448" w:type="dxa"/>
            <w:shd w:val="clear" w:color="auto" w:fill="FFFFFF"/>
          </w:tcPr>
          <w:p w14:paraId="78D6E71A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Middlebury College</w:t>
            </w:r>
            <w:r>
              <w:br/>
            </w:r>
            <w:r>
              <w:rPr>
                <w:rFonts w:ascii="Calibri" w:hAnsi="Calibri"/>
                <w:sz w:val="18"/>
              </w:rPr>
              <w:t>Mathematics &amp; Statistics (Emeritus)</w:t>
            </w:r>
          </w:p>
        </w:tc>
        <w:tc>
          <w:tcPr>
            <w:tcW w:w="2376" w:type="dxa"/>
            <w:shd w:val="clear" w:color="auto" w:fill="FFFFFF"/>
          </w:tcPr>
          <w:p w14:paraId="676CCCE6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jemerson@middlebury.edu</w:t>
            </w:r>
          </w:p>
        </w:tc>
        <w:tc>
          <w:tcPr>
            <w:tcW w:w="3240" w:type="dxa"/>
            <w:shd w:val="clear" w:color="auto" w:fill="FFFFFF"/>
          </w:tcPr>
          <w:p w14:paraId="53FD8884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Coauthor of a closely related statistical analysis of judging bias in Olympic figure skating (The American Statistician, 2009).</w:t>
            </w:r>
          </w:p>
        </w:tc>
        <w:tc>
          <w:tcPr>
            <w:tcW w:w="3168" w:type="dxa"/>
            <w:shd w:val="clear" w:color="auto" w:fill="FFFFFF"/>
          </w:tcPr>
          <w:p w14:paraId="406B1E8C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Emerson, Seltzer &amp; Lin (2009)</w:t>
            </w:r>
            <w:r>
              <w:br/>
            </w:r>
            <w:r>
              <w:rPr>
                <w:rFonts w:ascii="Calibri" w:hAnsi="Calibri"/>
                <w:sz w:val="18"/>
              </w:rPr>
              <w:t>The American Statistician 63(2):124–131</w:t>
            </w:r>
            <w:r>
              <w:br/>
            </w:r>
            <w:r>
              <w:rPr>
                <w:rFonts w:ascii="Calibri" w:hAnsi="Calibri"/>
                <w:color w:val="175AB5"/>
                <w:sz w:val="16"/>
              </w:rPr>
              <w:t>https://www.middlebury.edu/college/academics/mathematics/faculty-and-staff</w:t>
            </w:r>
          </w:p>
        </w:tc>
      </w:tr>
      <w:tr w:rsidR="00296EE7" w14:paraId="4B33BBC2" w14:textId="77777777">
        <w:tc>
          <w:tcPr>
            <w:tcW w:w="2448" w:type="dxa"/>
            <w:shd w:val="clear" w:color="auto" w:fill="EEF2F7"/>
          </w:tcPr>
          <w:p w14:paraId="07BFAFFA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Eric W. Zitzewitz</w:t>
            </w:r>
          </w:p>
        </w:tc>
        <w:tc>
          <w:tcPr>
            <w:tcW w:w="2448" w:type="dxa"/>
            <w:shd w:val="clear" w:color="auto" w:fill="EEF2F7"/>
          </w:tcPr>
          <w:p w14:paraId="5FCECCBB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Dartmouth College</w:t>
            </w:r>
            <w:r>
              <w:br/>
            </w:r>
            <w:r>
              <w:rPr>
                <w:rFonts w:ascii="Calibri" w:hAnsi="Calibri"/>
                <w:sz w:val="18"/>
              </w:rPr>
              <w:t>Economics</w:t>
            </w:r>
          </w:p>
        </w:tc>
        <w:tc>
          <w:tcPr>
            <w:tcW w:w="2376" w:type="dxa"/>
            <w:shd w:val="clear" w:color="auto" w:fill="EEF2F7"/>
          </w:tcPr>
          <w:p w14:paraId="1B9103A5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Eric.W.Zitzewitz@dartmouth.edu</w:t>
            </w:r>
          </w:p>
        </w:tc>
        <w:tc>
          <w:tcPr>
            <w:tcW w:w="3240" w:type="dxa"/>
            <w:shd w:val="clear" w:color="auto" w:fill="EEF2F7"/>
          </w:tcPr>
          <w:p w14:paraId="25457F06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Published influential empirical work on favoritism/collusion and transparency reforms in figure-skating and other judged sports.</w:t>
            </w:r>
          </w:p>
        </w:tc>
        <w:tc>
          <w:tcPr>
            <w:tcW w:w="3168" w:type="dxa"/>
            <w:shd w:val="clear" w:color="auto" w:fill="EEF2F7"/>
          </w:tcPr>
          <w:p w14:paraId="7626D7DA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'Does Transparency Reduce Favoritism and Corruption?' (various outlets)</w:t>
            </w:r>
            <w:r>
              <w:br/>
            </w:r>
            <w:r>
              <w:rPr>
                <w:rFonts w:ascii="Calibri" w:hAnsi="Calibri"/>
                <w:color w:val="175AB5"/>
                <w:sz w:val="16"/>
              </w:rPr>
              <w:t>https://economics.dartmouth.edu/people/eric-w-zitzewitz</w:t>
            </w:r>
          </w:p>
        </w:tc>
      </w:tr>
      <w:tr w:rsidR="00296EE7" w14:paraId="613C5F12" w14:textId="77777777">
        <w:tc>
          <w:tcPr>
            <w:tcW w:w="2448" w:type="dxa"/>
            <w:shd w:val="clear" w:color="auto" w:fill="FFFFFF"/>
          </w:tcPr>
          <w:p w14:paraId="1AB6DB2B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John W. Galbraith</w:t>
            </w:r>
          </w:p>
        </w:tc>
        <w:tc>
          <w:tcPr>
            <w:tcW w:w="2448" w:type="dxa"/>
            <w:shd w:val="clear" w:color="auto" w:fill="FFFFFF"/>
          </w:tcPr>
          <w:p w14:paraId="7402C45A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McGill University</w:t>
            </w:r>
            <w:r>
              <w:br/>
            </w:r>
            <w:r>
              <w:rPr>
                <w:rFonts w:ascii="Calibri" w:hAnsi="Calibri"/>
                <w:sz w:val="18"/>
              </w:rPr>
              <w:t>Economics / Econometrics</w:t>
            </w:r>
          </w:p>
        </w:tc>
        <w:tc>
          <w:tcPr>
            <w:tcW w:w="2376" w:type="dxa"/>
            <w:shd w:val="clear" w:color="auto" w:fill="FFFFFF"/>
          </w:tcPr>
          <w:p w14:paraId="2933B8B1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john.galbraith@mcgill.ca</w:t>
            </w:r>
          </w:p>
        </w:tc>
        <w:tc>
          <w:tcPr>
            <w:tcW w:w="3240" w:type="dxa"/>
            <w:shd w:val="clear" w:color="auto" w:fill="FFFFFF"/>
          </w:tcPr>
          <w:p w14:paraId="40412BDA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Coauthor of nonparametric tests for unbiasedness in Olympic figure-skating judgments (JRSS / The Statistician, 1996).</w:t>
            </w:r>
          </w:p>
        </w:tc>
        <w:tc>
          <w:tcPr>
            <w:tcW w:w="3168" w:type="dxa"/>
            <w:shd w:val="clear" w:color="auto" w:fill="FFFFFF"/>
          </w:tcPr>
          <w:p w14:paraId="1F3C23F6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Campbell &amp; Galbraith (1996)</w:t>
            </w:r>
            <w:r>
              <w:br/>
            </w:r>
            <w:r>
              <w:rPr>
                <w:rFonts w:ascii="Calibri" w:hAnsi="Calibri"/>
                <w:sz w:val="18"/>
              </w:rPr>
              <w:t>JRSS Series D (The Statistician) 45(4):521–531</w:t>
            </w:r>
            <w:r>
              <w:br/>
            </w:r>
            <w:r>
              <w:rPr>
                <w:rFonts w:ascii="Calibri" w:hAnsi="Calibri"/>
                <w:color w:val="175AB5"/>
                <w:sz w:val="16"/>
              </w:rPr>
              <w:t>https://www.mcgill.ca/economics/john-w-galbraith</w:t>
            </w:r>
          </w:p>
        </w:tc>
      </w:tr>
      <w:tr w:rsidR="00296EE7" w14:paraId="236E3C39" w14:textId="77777777">
        <w:tc>
          <w:tcPr>
            <w:tcW w:w="2448" w:type="dxa"/>
            <w:shd w:val="clear" w:color="auto" w:fill="EEF2F7"/>
          </w:tcPr>
          <w:p w14:paraId="6418130C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J. S. (Joe) Verducci</w:t>
            </w:r>
          </w:p>
        </w:tc>
        <w:tc>
          <w:tcPr>
            <w:tcW w:w="2448" w:type="dxa"/>
            <w:shd w:val="clear" w:color="auto" w:fill="EEF2F7"/>
          </w:tcPr>
          <w:p w14:paraId="0A9FA794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The Ohio State University</w:t>
            </w:r>
            <w:r>
              <w:br/>
            </w:r>
            <w:r>
              <w:rPr>
                <w:rFonts w:ascii="Calibri" w:hAnsi="Calibri"/>
                <w:sz w:val="18"/>
              </w:rPr>
              <w:t>Statistics (Professor Emeritus)</w:t>
            </w:r>
          </w:p>
        </w:tc>
        <w:tc>
          <w:tcPr>
            <w:tcW w:w="2376" w:type="dxa"/>
            <w:shd w:val="clear" w:color="auto" w:fill="EEF2F7"/>
          </w:tcPr>
          <w:p w14:paraId="29EC81AE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jsv@stat.osu.edu</w:t>
            </w:r>
          </w:p>
        </w:tc>
        <w:tc>
          <w:tcPr>
            <w:tcW w:w="3240" w:type="dxa"/>
            <w:shd w:val="clear" w:color="auto" w:fill="EEF2F7"/>
          </w:tcPr>
          <w:p w14:paraId="7137AA6D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Coauthor of a classic nonparametric test for judges’ bias (JRSS Series C / Applied Statistics, 1988).</w:t>
            </w:r>
          </w:p>
        </w:tc>
        <w:tc>
          <w:tcPr>
            <w:tcW w:w="3168" w:type="dxa"/>
            <w:shd w:val="clear" w:color="auto" w:fill="EEF2F7"/>
          </w:tcPr>
          <w:p w14:paraId="7F921CF7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Verducci et al. (1988)</w:t>
            </w:r>
            <w:r>
              <w:br/>
            </w:r>
            <w:r>
              <w:rPr>
                <w:rFonts w:ascii="Calibri" w:hAnsi="Calibri"/>
                <w:sz w:val="18"/>
              </w:rPr>
              <w:t>JRSS Series C 37(1):101–112</w:t>
            </w:r>
            <w:r>
              <w:br/>
            </w:r>
            <w:r>
              <w:rPr>
                <w:rFonts w:ascii="Calibri" w:hAnsi="Calibri"/>
                <w:color w:val="175AB5"/>
                <w:sz w:val="16"/>
              </w:rPr>
              <w:t>https://stat.osu.edu/people/verducci.1</w:t>
            </w:r>
          </w:p>
        </w:tc>
      </w:tr>
      <w:tr w:rsidR="00296EE7" w14:paraId="256442D4" w14:textId="77777777">
        <w:tc>
          <w:tcPr>
            <w:tcW w:w="2448" w:type="dxa"/>
            <w:shd w:val="clear" w:color="auto" w:fill="FFFFFF"/>
          </w:tcPr>
          <w:p w14:paraId="5709205C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Hugues Mercier</w:t>
            </w:r>
          </w:p>
        </w:tc>
        <w:tc>
          <w:tcPr>
            <w:tcW w:w="2448" w:type="dxa"/>
            <w:shd w:val="clear" w:color="auto" w:fill="FFFFFF"/>
          </w:tcPr>
          <w:p w14:paraId="142B5878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HES-SO / University of Applied Sciences and Arts of Western Switzerland</w:t>
            </w:r>
          </w:p>
        </w:tc>
        <w:tc>
          <w:tcPr>
            <w:tcW w:w="2376" w:type="dxa"/>
            <w:shd w:val="clear" w:color="auto" w:fill="FFFFFF"/>
          </w:tcPr>
          <w:p w14:paraId="5DEDAE69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hm@huguesmercier.com</w:t>
            </w:r>
          </w:p>
        </w:tc>
        <w:tc>
          <w:tcPr>
            <w:tcW w:w="3240" w:type="dxa"/>
            <w:shd w:val="clear" w:color="auto" w:fill="FFFFFF"/>
          </w:tcPr>
          <w:p w14:paraId="0248E28B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sz w:val="18"/>
              </w:rPr>
              <w:t>Published modern monitoring frameworks for national bias and judge behavior in judged sports (including figure-skating-related work).</w:t>
            </w:r>
          </w:p>
        </w:tc>
        <w:tc>
          <w:tcPr>
            <w:tcW w:w="3168" w:type="dxa"/>
            <w:shd w:val="clear" w:color="auto" w:fill="FFFFFF"/>
          </w:tcPr>
          <w:p w14:paraId="41278D4B" w14:textId="77777777" w:rsidR="00296EE7" w:rsidRDefault="00000000"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Mercier &amp; Dumoulin (2021)</w:t>
            </w:r>
            <w:r>
              <w:br/>
            </w:r>
            <w:r>
              <w:rPr>
                <w:rFonts w:ascii="Calibri" w:hAnsi="Calibri"/>
                <w:sz w:val="18"/>
              </w:rPr>
              <w:t>Journal of Quantitative Analysis in Sports (JQAS)</w:t>
            </w:r>
            <w:r>
              <w:br/>
            </w:r>
            <w:r>
              <w:rPr>
                <w:rFonts w:ascii="Calibri" w:hAnsi="Calibri"/>
                <w:color w:val="175AB5"/>
                <w:sz w:val="16"/>
              </w:rPr>
              <w:t>https://www.degruyterbrill.com/document/doi/10.1515/jqas-2019-0113/pdf</w:t>
            </w:r>
          </w:p>
        </w:tc>
      </w:tr>
    </w:tbl>
    <w:p w14:paraId="12647B90" w14:textId="77777777" w:rsidR="00997ADA" w:rsidRDefault="00997ADA"/>
    <w:sectPr w:rsidR="00997ADA" w:rsidSect="00034616">
      <w:pgSz w:w="15840" w:h="12240" w:orient="landscape"/>
      <w:pgMar w:top="1296" w:right="1080" w:bottom="129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3753642">
    <w:abstractNumId w:val="8"/>
  </w:num>
  <w:num w:numId="2" w16cid:durableId="1704478359">
    <w:abstractNumId w:val="6"/>
  </w:num>
  <w:num w:numId="3" w16cid:durableId="987592064">
    <w:abstractNumId w:val="5"/>
  </w:num>
  <w:num w:numId="4" w16cid:durableId="750784554">
    <w:abstractNumId w:val="4"/>
  </w:num>
  <w:num w:numId="5" w16cid:durableId="938100778">
    <w:abstractNumId w:val="7"/>
  </w:num>
  <w:num w:numId="6" w16cid:durableId="1490711275">
    <w:abstractNumId w:val="3"/>
  </w:num>
  <w:num w:numId="7" w16cid:durableId="2021665193">
    <w:abstractNumId w:val="2"/>
  </w:num>
  <w:num w:numId="8" w16cid:durableId="1055154293">
    <w:abstractNumId w:val="1"/>
  </w:num>
  <w:num w:numId="9" w16cid:durableId="1183934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EE7"/>
    <w:rsid w:val="00326F90"/>
    <w:rsid w:val="006E3E37"/>
    <w:rsid w:val="00997ADA"/>
    <w:rsid w:val="00AA1D8D"/>
    <w:rsid w:val="00B47730"/>
    <w:rsid w:val="00CB0664"/>
    <w:rsid w:val="00E807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2C454B"/>
  <w14:defaultImageDpi w14:val="300"/>
  <w15:docId w15:val="{526FFFE8-320E-8445-B4AE-549D57435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1710</Characters>
  <Application>Microsoft Office Word</Application>
  <DocSecurity>0</DocSecurity>
  <Lines>74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Allman</cp:lastModifiedBy>
  <cp:revision>2</cp:revision>
  <dcterms:created xsi:type="dcterms:W3CDTF">2013-12-23T23:15:00Z</dcterms:created>
  <dcterms:modified xsi:type="dcterms:W3CDTF">2026-02-27T17:10:00Z</dcterms:modified>
  <cp:category/>
</cp:coreProperties>
</file>