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before="0"/>
        <w:jc w:val="left"/>
      </w:pPr>
      <w:r>
        <w:rPr>
          <w:rFonts w:ascii="Times New Roman" w:hAnsi="Times New Roman"/>
          <w:b w:val="0"/>
          <w:sz w:val="24"/>
        </w:rPr>
        <w:t>February 27, 2026</w:t>
      </w:r>
    </w:p>
    <w:p>
      <w:pPr>
        <w:spacing w:after="0" w:before="0"/>
        <w:jc w:val="left"/>
      </w:pPr>
      <w:r>
        <w:rPr>
          <w:rFonts w:ascii="Times New Roman" w:hAnsi="Times New Roman"/>
          <w:b w:val="0"/>
          <w:sz w:val="24"/>
        </w:rPr>
        <w:t>Editorial Office</w:t>
      </w:r>
    </w:p>
    <w:p>
      <w:pPr>
        <w:spacing w:after="0" w:before="0"/>
        <w:jc w:val="left"/>
      </w:pPr>
      <w:r>
        <w:rPr>
          <w:rFonts w:ascii="Times New Roman" w:hAnsi="Times New Roman"/>
          <w:b w:val="0"/>
          <w:sz w:val="24"/>
        </w:rPr>
        <w:t>Scientific Reports</w:t>
      </w:r>
    </w:p>
    <w:p>
      <w:pPr>
        <w:spacing w:after="240" w:before="0"/>
        <w:jc w:val="left"/>
      </w:pPr>
      <w:r>
        <w:rPr>
          <w:rFonts w:ascii="Times New Roman" w:hAnsi="Times New Roman"/>
          <w:b w:val="0"/>
          <w:sz w:val="24"/>
        </w:rPr>
        <w:t>Nature Portfolio</w:t>
      </w:r>
    </w:p>
    <w:p>
      <w:pPr>
        <w:spacing w:after="240" w:before="0"/>
        <w:jc w:val="left"/>
      </w:pPr>
      <w:r>
        <w:rPr>
          <w:rFonts w:ascii="Times New Roman" w:hAnsi="Times New Roman"/>
          <w:b w:val="0"/>
          <w:sz w:val="24"/>
        </w:rPr>
        <w:t>Dear Editors,</w:t>
      </w:r>
    </w:p>
    <w:p>
      <w:pPr>
        <w:spacing w:after="200" w:before="0"/>
        <w:jc w:val="left"/>
      </w:pPr>
      <w:r>
        <w:rPr>
          <w:rFonts w:ascii="Times New Roman" w:hAnsi="Times New Roman"/>
          <w:b w:val="0"/>
          <w:sz w:val="24"/>
        </w:rPr>
        <w:t>Please consider my manuscript, “Pairwise, Style-Controlled, Nonparametric Tests for Judge Bias under the ISU Judging System,” for publication in Scientific Reports. The paper introduces a statistical audit framework for detecting systematic judging anomalies in competitive figure skating using publicly available International Skating Union (ISU) scoring data.</w:t>
      </w:r>
    </w:p>
    <w:p>
      <w:pPr>
        <w:spacing w:after="200" w:before="0"/>
        <w:jc w:val="left"/>
      </w:pPr>
      <w:r>
        <w:rPr>
          <w:rFonts w:ascii="Times New Roman" w:hAnsi="Times New Roman"/>
          <w:b w:val="0"/>
          <w:sz w:val="24"/>
        </w:rPr>
        <w:t>The core contribution is a residual-label permutation test (‘ISU-impact’) that isolates competitor-specific bias by neutralizing each judge’s mark with the median of the remaining panel, then testing the resulting residuals for directional asymmetry across pairs of competitors. The method is applied to 271,728 pairwise judge-competitor comparisons spanning 142 events and 17 major international competitions (January 2022 – February 2026), including the 2022 and 2026 Olympic Winter Games. A Leave-One-Judge-Out (LOJO) counterfactual cross-validates the results: 27 of 144 events contain at least one judge whose removal changes the winner, and 75 of 144 contain at least one podium-determinative judge. Applied to the 2026 Olympic Ice Dance Free Dance, the framework identifies a single judge whose competitor-specific impact (1.19 points) exceeds the official gold–silver margin (0.97 points), with p = 0.0003 and BH-corrected q = 0.012.</w:t>
      </w:r>
    </w:p>
    <w:p>
      <w:pPr>
        <w:spacing w:after="200" w:before="0"/>
        <w:jc w:val="left"/>
      </w:pPr>
      <w:r>
        <w:rPr>
          <w:rFonts w:ascii="Times New Roman" w:hAnsi="Times New Roman"/>
          <w:b w:val="0"/>
          <w:sz w:val="24"/>
        </w:rPr>
        <w:t>The dataset, analysis code, and reproducible pipeline are publicly archived at Zenodo (https://doi.org/10.5281/zenodo.18782656) and GitHub (https://github.com/michaelallman1960-max/figure-skating-judge-bias). The study has no conflicts of interest, received no external funding, and required no human subjects approval (all data are publicly available ISU results documents).</w:t>
      </w:r>
    </w:p>
    <w:p>
      <w:pPr>
        <w:spacing w:after="240" w:before="0"/>
        <w:jc w:val="left"/>
      </w:pPr>
      <w:r>
        <w:rPr>
          <w:rFonts w:ascii="Times New Roman" w:hAnsi="Times New Roman"/>
          <w:b w:val="0"/>
          <w:sz w:val="24"/>
        </w:rPr>
        <w:t>I believe this work will be of interest to Scientific Reports readers across statistics, sports science, and governance. The framework is discipline-agnostic and directly applicable to any sport using panel-based trimmed-mean scoring.</w:t>
      </w:r>
    </w:p>
    <w:p>
      <w:pPr>
        <w:spacing w:after="240" w:before="0"/>
        <w:jc w:val="left"/>
      </w:pPr>
      <w:r>
        <w:rPr>
          <w:rFonts w:ascii="Times New Roman" w:hAnsi="Times New Roman"/>
          <w:b w:val="0"/>
          <w:sz w:val="24"/>
        </w:rPr>
        <w:t>Thank you for your consideration.</w:t>
      </w:r>
    </w:p>
    <w:p>
      <w:pPr>
        <w:spacing w:after="80" w:before="0"/>
        <w:jc w:val="left"/>
      </w:pPr>
      <w:r>
        <w:rPr>
          <w:rFonts w:ascii="Times New Roman" w:hAnsi="Times New Roman"/>
          <w:b w:val="0"/>
          <w:sz w:val="24"/>
        </w:rPr>
        <w:t>Sincerely,</w:t>
      </w:r>
    </w:p>
    <w:p>
      <w:pPr>
        <w:spacing w:after="0" w:before="0"/>
        <w:jc w:val="left"/>
      </w:pPr>
      <w:r>
        <w:rPr>
          <w:rFonts w:ascii="Times New Roman" w:hAnsi="Times New Roman"/>
          <w:b w:val="0"/>
          <w:sz w:val="24"/>
        </w:rPr>
        <w:t>Michael Allman</w:t>
      </w:r>
    </w:p>
    <w:p>
      <w:pPr>
        <w:spacing w:after="0" w:before="0"/>
        <w:jc w:val="left"/>
      </w:pPr>
      <w:r>
        <w:rPr>
          <w:rFonts w:ascii="Times New Roman" w:hAnsi="Times New Roman"/>
          <w:b w:val="0"/>
          <w:sz w:val="24"/>
        </w:rPr>
        <w:t>Independent Researcher</w:t>
      </w:r>
    </w:p>
    <w:p>
      <w:pPr>
        <w:spacing w:after="0" w:before="0"/>
        <w:jc w:val="left"/>
      </w:pPr>
      <w:r>
        <w:rPr>
          <w:rFonts w:ascii="Times New Roman" w:hAnsi="Times New Roman"/>
          <w:b w:val="0"/>
          <w:sz w:val="24"/>
        </w:rPr>
        <w:t>University of Chicago Booth School of Business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