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Bias Index BI(j) Is Calculated</w:t>
      </w:r>
    </w:p>
    <w:p>
      <w:pPr/>
      <w:r>
        <w:rPr>
          <w:i/>
        </w:rPr>
        <w:t>OSNR Analysis System — 21 February 2026</w:t>
      </w:r>
    </w:p>
    <w:p/>
    <w:p>
      <w:r>
        <w:t>The Bias Index (BI), denoted BI(j), is a pairwise statistical measure that tests whether a single judge systematically rated one competitor higher — and another competitor lower — relative to the rest of the panel across all scored elements. It is designed to detect persistent directional bias that the ISU trimming mechanism cannot catch. The calculation proceeds as follows.</w:t>
      </w:r>
    </w:p>
    <w:p/>
    <w:p>
      <w:pPr>
        <w:pStyle w:val="ListNumber"/>
      </w:pPr>
      <w:r>
        <w:rPr>
          <w:b/>
        </w:rPr>
        <w:t xml:space="preserve">Collect raw GOE scores (Stage 1 data).  </w:t>
      </w:r>
      <w:r>
        <w:t>For each element in the program, record the Grade of Execution (GOE) score — an integer from −5 to +5 — that every judge assigned to every competitor. This produces one raw GOE score per judge per element per competitor. These scores are exactly what each judge rated each competitor on each element; they are stored in the database table element_judge_scores and represent the unmodified input to all subsequent calculations.</w:t>
      </w:r>
    </w:p>
    <w:p>
      <w:pPr>
        <w:pStyle w:val="ListNumber"/>
      </w:pPr>
      <w:r>
        <w:rPr>
          <w:b/>
        </w:rPr>
        <w:t xml:space="preserve">Compute peer-median deviations (Stage 2 data).  </w:t>
      </w:r>
      <w:r>
        <w:t>For each element and each judge J, compute:</w:t>
      </w:r>
    </w:p>
    <w:p>
      <w:pPr>
        <w:ind w:left="720"/>
      </w:pPr>
      <w:r>
        <w:rPr>
          <w:rFonts w:ascii="Courier New" w:hAnsi="Courier New"/>
          <w:sz w:val="20"/>
        </w:rPr>
        <w:t>deviation = J's GOE for this element − median of the other 8 judges' GOE for this element</w:t>
      </w:r>
    </w:p>
    <w:p>
      <w:pPr>
        <w:ind w:left="360"/>
      </w:pPr>
      <w:r>
        <w:rPr>
          <w:i/>
        </w:rPr>
        <w:t>Note: The benchmark is the true mathematical median of the other 8 judges — the average of the 4th and 5th values when sorted ascending, which can produce .5 values when those two scores differ. A positive deviation means J rated the competitor above the panel consensus on this element; negative means below. These deviations — one per judge per element per competitor — are the building blocks of BI(j) and are stored in the database table element_judge_deviations for full auditability.</w:t>
      </w:r>
    </w:p>
    <w:p>
      <w:pPr>
        <w:pStyle w:val="ListNumber"/>
      </w:pPr>
      <w:r>
        <w:rPr>
          <w:b/>
        </w:rPr>
        <w:t xml:space="preserve">Select a competitor pair (A, B).  </w:t>
      </w:r>
      <w:r>
        <w:t>With N competitors in the event, there are N(N−1)/2 unique pairs. For the Ice Dance Free Dance with 20 competitors, that is 190 pairs. The test is applied separately for every pair and every judge.</w:t>
      </w:r>
    </w:p>
    <w:p>
      <w:pPr>
        <w:pStyle w:val="ListNumber"/>
      </w:pPr>
      <w:r>
        <w:rPr>
          <w:b/>
        </w:rPr>
        <w:t xml:space="preserve">Compute the observed BI(j) for this pair.  </w:t>
      </w:r>
      <w:r>
        <w:t>For judge J and competitor pair (A, B):</w:t>
      </w:r>
    </w:p>
    <w:p>
      <w:pPr>
        <w:ind w:left="720"/>
      </w:pPr>
      <w:r>
        <w:rPr>
          <w:rFonts w:ascii="Courier New" w:hAnsi="Courier New"/>
          <w:sz w:val="20"/>
        </w:rPr>
        <w:t xml:space="preserve">  S(A) = sum of J's deviations across all elements for competitor A</w:t>
        <w:br/>
        <w:t xml:space="preserve">  S(B) = sum of J's deviations across all elements for competitor B</w:t>
        <w:br/>
        <w:t xml:space="preserve">  BI(j) = S(A) − S(B)</w:t>
      </w:r>
    </w:p>
    <w:p>
      <w:pPr>
        <w:ind w:left="360"/>
      </w:pPr>
      <w:r>
        <w:rPr>
          <w:i/>
        </w:rPr>
        <w:t>A positive BI(j) means J consistently rated A higher relative to the panel median than J rated B. All values remain in raw GOE integer units.</w:t>
      </w:r>
    </w:p>
    <w:p>
      <w:r>
        <w:t>Run the exact permutation test to assess statistical significance. Under the null hypothesis, judge J is unbiased — their deviation pattern is a random draw from the panel. To test this:</w:t>
      </w:r>
    </w:p>
    <w:p>
      <w:pPr>
        <w:pStyle w:val="ListBullet"/>
        <w:ind w:left="720"/>
      </w:pPr>
      <w:r>
        <w:t>Combine all deviations for A and B into one pool (18 values for a 9-element program: 9 for A + 9 for B).</w:t>
      </w:r>
    </w:p>
    <w:p>
      <w:r>
        <w:t>Enumerate all C(2k, k) distinct ways to split the combined pool into an A-group of k values and a B-group of k values. For a 9-element program, k = 9 and C(18, 9) = 48,620 splits.</w:t>
      </w:r>
    </w:p>
    <w:p>
      <w:r>
        <w:t>For each of the 48,620 splits, compute the simulated BI(j) = sum(A-group) − sum(B-group).</w:t>
      </w:r>
    </w:p>
    <w:p>
      <w:r>
        <w:t>The p-value is the exact fraction of all 48,620 splits that produce a simulated BI(j) as extreme or more extreme than the observed BI(j). Because every possible split is evaluated, the result is fully deterministic — no random seed, no sampling error.</w:t>
      </w:r>
    </w:p>
    <w:p>
      <w:r>
        <w:t>Note: The enumeration is over the combined deviation pool for both competitors simultaneously — not a per-element reshuffling across all judges in the panel. The number of splits varies by program length: C(10, 5) = 252 for a 5-element program; C(18, 9) = 48,620 for a 9-element program; C(24, 12) = 2,704,156 for a 12-element program. All are feasible to enumerate exactly.</w:t>
      </w:r>
    </w:p>
    <w:p>
      <w:pPr>
        <w:pStyle w:val="ListNumber"/>
      </w:pPr>
      <w:r>
        <w:rPr>
          <w:b/>
        </w:rPr>
        <w:t xml:space="preserve">Apply significance thresholds.  </w:t>
      </w:r>
      <w:r>
        <w:t>Flag pairs based on the permutation p-value:</w:t>
      </w:r>
    </w:p>
    <w:p>
      <w:pPr>
        <w:pStyle w:val="ListBullet"/>
        <w:ind w:left="720"/>
      </w:pPr>
      <w:r>
        <w:t>p ≤ 0.01 — Tier 1 threshold: statistically notable.</w:t>
      </w:r>
    </w:p>
    <w:p>
      <w:pPr>
        <w:pStyle w:val="ListBullet"/>
        <w:ind w:left="720"/>
      </w:pPr>
      <w:r>
        <w:t>p ≤ 0.001 — Tier 2 threshold: required (together with LOJO outcome-determinativeness) for an OSNR flag.</w:t>
      </w:r>
    </w:p>
    <w:p>
      <w:pPr>
        <w:pStyle w:val="ListNumber"/>
      </w:pPr>
      <w:r>
        <w:rPr>
          <w:b/>
        </w:rPr>
        <w:t xml:space="preserve">Repeat for all pairs and all judges.  </w:t>
      </w:r>
      <w:r>
        <w:t>Steps 3–6 are repeated for every judge-pair combination. For the Ice Dance Free Dance with 20 competitors and 9 judges: 9 judges × 190 pairs = 1,710 individual tests.</w:t>
      </w:r>
    </w:p>
    <w:p/>
    <w:p>
      <w:r>
        <w:t>Key insight: BI(j) measures directional inconsistency relative to the panel consensus — not the absolute level of a judge’s scores. A judge who gives consistently high marks across the board is not flagged; only a judge who gives systematically higher marks to one competitor and lower marks to another, relative to what the rest of the panel gave, will produce a large BI(j). The exact permutation test answers: could this pattern arise by chance if the judge were unbiased?</w:t>
      </w:r>
    </w:p>
    <w:p/>
    <w:p>
      <w:r>
        <w:t>Database transparency: Stage 1 data (raw GOE integers) is stored in element_judge_scores. Stage 2 data (peer-median deviations) is stored in element_judge_deviations. The BI(j) statistic and exact permutation p-value for every judge-pair combination are stored in pairwise_judge_statistics. All three tables are populated for all 141 events in the database, enabling full external auditability of every OSNR flag.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