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preserve judge style. The primary test statistic is a judge’s pairwise margin-shift: the change in the published score difference between two competitors attributable to the judge’s marks, relative to a median-of-others neutralization. To avoid conflating bias with style, we introduce a residual-label (delta-exchange) permutation null that preserves each judge’s realized scoring differentials while permuting their assignment between competitors, removing competitor-specific associations while retaining judge-level scoring behavior. We illustrate the method on the Olympic Winter Games 2026 Ice Dance Free Dance segment using the official ‘Judges Details per Skater’ sheet. Applying the method to 142 events across 17 competitions (January 2022–February 2026), we identify 20,213 significant judge-competitor pairings at BH q ≤ 0.05. Eleven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r>
      <w:r>
        <w:br/>
      </w:r>
      <w: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r>
      <w:r>
        <w:br/>
      </w:r>
      <w: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preserve judge style, so that the test targets competitor-specific differential rather than global leniency/harshness or variance.</w:t>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b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br/>
        <w:br/>
        <w:t>3.3. Multi-event database. The broader research program maintains an SQLite database of ISU scoring sheets (2022–2026) spanning 17 competitions across five seasons (2021/22–2025/26) and 144 events in total — 142 analyzed events and 2 excluded events (the ISU Four Continents Championships 2022 Ice Dance Rhythm Dance and Free Dance, which used non-standard 7-judge panels). The database contains 206,682 individual GOE grades and 84,922 individual PCS marks (291,604 total judge marks) from 2,686 competitor entries. Table B provides a complete breakdown; aggregate results are reported in Section 9.</w:t>
      </w:r>
      <w:r/>
      <w:r/>
      <w:r/>
      <w:r/>
    </w:p>
    <w:p>
      <w:r>
        <w:t xml:space="preserve">Table B. Database characteristics.</w:t>
      </w:r>
    </w:p>
    <w:tbl>
      <w:tblPr>
        <w:tblStyle w:val="TableGrid"/>
        <w:tblW w:w="0" w:type="auto"/>
      </w:tblPr>
      <w:tblGrid>
        <w:gridCol w:w="4680"/>
        <w:gridCol w:w="4680"/>
      </w:tblGrid>
      <w:tr>
        <w:tc>
          <w:p>
            <w:r>
              <w:rPr>
                <w:b/>
              </w:rPr>
              <w:t xml:space="preserve">Characteristic</w:t>
            </w:r>
          </w:p>
        </w:tc>
        <w:tc>
          <w:p>
            <w:r>
              <w:rPr>
                <w:b/>
              </w:rPr>
              <w:t xml:space="preserve">Count / Value</w:t>
            </w:r>
          </w:p>
        </w:tc>
      </w:tr>
      <w:tr>
        <w:tc>
          <w:p>
            <w:r>
              <w:t xml:space="preserve">Seasons</w:t>
            </w:r>
          </w:p>
        </w:tc>
        <w:tc>
          <w:p>
            <w:r>
              <w:t xml:space="preserve">2021/22 – 2025/26</w:t>
            </w:r>
          </w:p>
        </w:tc>
      </w:tr>
      <w:tr>
        <w:tc>
          <w:p>
            <w:r>
              <w:t xml:space="preserve">ISU competitions</w:t>
            </w:r>
          </w:p>
        </w:tc>
        <w:tc>
          <w:p>
            <w:r>
              <w:t xml:space="preserve">17</w:t>
            </w:r>
          </w:p>
        </w:tc>
      </w:tr>
      <w:tr>
        <w:tc>
          <w:p>
            <w:r>
              <w:t xml:space="preserve">Events (total)</w:t>
            </w:r>
          </w:p>
        </w:tc>
        <w:tc>
          <w:p>
            <w:r>
              <w:t xml:space="preserve">144</w:t>
            </w:r>
          </w:p>
        </w:tc>
      </w:tr>
      <w:tr>
        <w:tc>
          <w:p>
            <w:r>
              <w:t xml:space="preserve"> Main discipline events analyzed</w:t>
            </w:r>
          </w:p>
        </w:tc>
        <w:tc>
          <w:p>
            <w:r>
              <w:t xml:space="preserve">134</w:t>
            </w:r>
          </w:p>
        </w:tc>
      </w:tr>
      <w:tr>
        <w:tc>
          <w:p>
            <w:r>
              <w:t xml:space="preserve"> Team event segments analyzed</w:t>
            </w:r>
          </w:p>
        </w:tc>
        <w:tc>
          <w:p>
            <w:r>
              <w:t xml:space="preserve">8</w:t>
            </w:r>
          </w:p>
        </w:tc>
      </w:tr>
      <w:tr>
        <w:tc>
          <w:p>
            <w:r>
              <w:t xml:space="preserve"> Excluded (7-judge panels)</w:t>
            </w:r>
          </w:p>
        </w:tc>
        <w:tc>
          <w:p>
            <w:r>
              <w:t xml:space="preserve">2</w:t>
            </w:r>
          </w:p>
        </w:tc>
      </w:tr>
      <w:tr>
        <w:tc>
          <w:p>
            <w:r>
              <w:t xml:space="preserve">Competitor entries</w:t>
            </w:r>
          </w:p>
        </w:tc>
        <w:tc>
          <w:p>
            <w:r>
              <w:t xml:space="preserve">2,686</w:t>
            </w:r>
          </w:p>
        </w:tc>
      </w:tr>
      <w:tr>
        <w:tc>
          <w:p>
            <w:r>
              <w:t xml:space="preserve">Panel judges (distinct roles)</w:t>
            </w:r>
          </w:p>
        </w:tc>
        <w:tc>
          <w:p>
            <w:r>
              <w:t xml:space="preserve">1,278</w:t>
            </w:r>
          </w:p>
        </w:tc>
      </w:tr>
      <w:tr>
        <w:tc>
          <w:p>
            <w:r>
              <w:t xml:space="preserve">Individual judge marks</w:t>
            </w:r>
          </w:p>
        </w:tc>
        <w:tc>
          <w:p>
            <w:r>
              <w:t xml:space="preserve">291,604</w:t>
            </w:r>
          </w:p>
        </w:tc>
      </w:tr>
      <w:tr>
        <w:tc>
          <w:p>
            <w:r>
              <w:t xml:space="preserve">Pairwise permutation tests (v2)</w:t>
            </w:r>
          </w:p>
        </w:tc>
        <w:tc>
          <w:p>
            <w:r>
              <w:t xml:space="preserve">271,728</w:t>
            </w:r>
          </w:p>
        </w:tc>
      </w:tr>
    </w:tbl>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r>
      <w:r>
        <w:br/>
      </w:r>
      <w:r>
        <w:br/>
        <w:t>We seek, for each judge j and each ordered competitor pair (A,B), an interpretable effect size measuring whether judge j shifts the published margin between A and B relative to the rest of the panel,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w:t>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br/>
      </w:r>
      <w:r>
        <w:br/>
        <w:t>6.2. Distribution-preserving style-adjusted null (primary). Partition rows into scoring categories c (GOE and each PCS component). For each judge j and category c, form the empirical CDF F_{j,c} from all marks that judge has recorded across all events in the database (global CDF scope); using the full scoring history yields a more stable style estimate than a single event’s marks alone. Map each observed mark to a percentile u_j,r,T = F_j,c(x_j,r,T), using randomized tie-breaking to handle discreteness. Under the null, within each row we permute the nine percentiles across judge labels, then map percentiles back to marks using the inverse empirical CDF of the receiving judge: x_perm_j,r,T = F^{-1}_j,c(u_perm_j,r,T). This preserves each judge’s full marginal distribution of marks within each category while breaking any stable judge–competitor association.</w:t>
      </w:r>
      <w:r>
        <w:br/>
      </w:r>
      <w:r>
        <w:br/>
        <w:t xml:space="preserve">6.3. Permutation p-values. For each (j,A,B), compute the observed B_j(A,B). Generate M permutations </w:t>
      </w:r>
      <w:r>
        <w:t>under the null, recompute B_perm_j(A,B) each time, and assign a two-sided Monte Carlo p-value:</w:t>
      </w:r>
      <w:r>
        <w:br/>
        <w:t xml:space="preserve">    p = (1 + count(|B_perm| &gt;= |B_obs|)) / (M + 1).</w:t>
      </w:r>
      <w:r>
        <w:br/>
      </w:r>
      <w:r>
        <w:br/>
        <w:t>6.4. Multiple comparisons. In a segment with N competitors and J judges there are J*N*(N-1)/2 pairwise tests. We report Benjamini–Hochberg false discovery rate (FDR) adjusted q-values within each event segment, and we discuss hierarchical control strategies for multi-event studies.</w:t>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removes the shared competitor-quality signal row by row, leaving only judge j’s idiosyncratic deviation.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None identified; exchangeability holds by construction after removing the shared quality signal</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 xml:space="preserve">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
This unit-consistency enables a natural outcome-determinative criterion: an event is classified as outcome-determinative if a judge j satisfies both (i) q ≤ 0.05 under BH-FDR correction within the event, and (ii) B_j(A,B) &gt; margin(A,B), where margin(A,B) is the observed gold–silver score difference.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residual-label (delta-exchange) permutations.</w:t>
      </w:r>
      <w:r>
        <w:br/>
      </w:r>
      <w:r>
        <w:br/>
        <w:t>Illustrative pair (Gold vs Silver). Let A be the 1st-place team (Fournier Beaudry / Cizeron) and B be the 2nd-place team (Chock / Bates). Under the style-adjusted distribution-preserving null, judge J1 shifts the published A–B margin toward A by +1.19 points (B_{J1}(A,B)=+1.190), with p=0.0003 and q=0.012 (BH-FDR within-event). Other judges’ shifts for this pair are smaller in magnitude and not FDR-significant at 0.05.</w:t>
      </w:r>
      <w:r>
        <w:br/>
      </w:r>
      <w:r>
        <w:br/>
        <w:t>Event-level patterns. Across all 190 competitor pairs, the number of FDR-significant pairwise differentials (q&lt;=0.05) varies by judge in this segment (e.g., J3: 40, J9: 39, J6: 38, J4: 36, J8: 35, J1: 32, J5: 28, J2: 23, J7: 11 (282 of 1,710 pairs, 16.5%); all counts from the residual-label null (isuimpact_residual_v1), M=10,000, seed=20260223). These event-local counts are descriptive and intended to motivate database-scale stability and calibration analyses (Section 9).</w:t>
      </w:r>
    </w:p>
    <w:p w14:paraId="4148F1FD" w14:textId="77777777" w:rsidR="003F0EA7" w:rsidRDefault="00000000">
      <w:r>
        <w:t>Table 1. Gold vs Silver pairwise margin shift by judge (GOE+PCS; style-adjusted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0.012*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0.4010</w:t>
            </w:r>
          </w:p>
        </w:tc>
        <w:tc>
          <w:tcPr>
            <w:tcW w:w="1872" w:type="dxa"/>
          </w:tcPr>
          <w:p w14:paraId="5FC3FA7B" w14:textId="77777777" w:rsidR="003F0EA7" w:rsidRDefault="00000000">
            <w:r>
              <w:t>0.590</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0.0264</w:t>
            </w:r>
          </w:p>
        </w:tc>
        <w:tc>
          <w:tcPr>
            <w:tcW w:w="1872" w:type="dxa"/>
          </w:tcPr>
          <w:p w14:paraId="417A4BA3" w14:textId="77777777" w:rsidR="003F0EA7" w:rsidRDefault="00000000">
            <w:r>
              <w:t>0.101</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0.6410</w:t>
            </w:r>
          </w:p>
        </w:tc>
        <w:tc>
          <w:tcPr>
            <w:tcW w:w="1872" w:type="dxa"/>
          </w:tcPr>
          <w:p w14:paraId="0CEEF76A" w14:textId="77777777" w:rsidR="003F0EA7" w:rsidRDefault="00000000">
            <w:r>
              <w:t>0.778</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0.0045</w:t>
            </w:r>
          </w:p>
        </w:tc>
        <w:tc>
          <w:tcPr>
            <w:tcW w:w="1872" w:type="dxa"/>
          </w:tcPr>
          <w:p w14:paraId="68C400AE" w14:textId="77777777" w:rsidR="003F0EA7" w:rsidRDefault="00000000">
            <w:r>
              <w:t>0.035*</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0.9626</w:t>
            </w:r>
          </w:p>
        </w:tc>
        <w:tc>
          <w:tcPr>
            <w:tcW w:w="1872" w:type="dxa"/>
          </w:tcPr>
          <w:p w14:paraId="5D9B71E8" w14:textId="77777777" w:rsidR="003F0EA7" w:rsidRDefault="00000000">
            <w:r>
              <w:t>0.984</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0.7028</w:t>
            </w:r>
          </w:p>
        </w:tc>
        <w:tc>
          <w:tcPr>
            <w:tcW w:w="1872" w:type="dxa"/>
          </w:tcPr>
          <w:p w14:paraId="636EEC7E" w14:textId="77777777" w:rsidR="003F0EA7" w:rsidRDefault="00000000">
            <w:r>
              <w:t>0.818</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0.1631</w:t>
            </w:r>
          </w:p>
        </w:tc>
        <w:tc>
          <w:tcPr>
            <w:tcW w:w="1872" w:type="dxa"/>
          </w:tcPr>
          <w:p w14:paraId="2D021F2D" w14:textId="77777777" w:rsidR="003F0EA7" w:rsidRDefault="00000000">
            <w:r>
              <w:t>0.322</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0.1465</w:t>
            </w:r>
          </w:p>
        </w:tc>
        <w:tc>
          <w:tcPr>
            <w:tcW w:w="1872" w:type="dxa"/>
          </w:tcPr>
          <w:p w14:paraId="7782894E" w14:textId="77777777" w:rsidR="003F0EA7" w:rsidRDefault="00000000">
            <w:r>
              <w:t>0.304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r>
        <w:t xml:space="preserve">J1 nationality pattern. Table C presents J1’s estimated impact on every team’s total segment score in this event. J1 (Jezabel Dabouis, FRA) provided a net positive adjustment to both French-represented teams (+0.26 pts for gold-medal team Fournier Beaudry / Cizeron; +0.08 pts for Lopareva / Brissaud), while all three USA-represented teams received negative adjustments (−0.93 pts for silver-medal Chock / Bates; −0.43 pts for Zingas / Kolesnik; −0.34 pts for Carreira / Ponomarenko). The directional asymmetry between FRA and USA entries is consistent with the significant BiasPoints detected for the gold–silver pair (B_{J1}(FRA, USA) = +1.19, q = 0.012). No other nationality grouping shows a comparable unidirectional pattern in J1’s impact column.</w:t>
      </w:r>
    </w:p>
    <w:p>
      <w:r>
        <w:t xml:space="preserve">Table C. J1 estimated impact on each team’s TSS (OWG 2026 Ice Dance Free Dance).</w:t>
      </w:r>
    </w:p>
    <w:tbl>
      <w:tblPr>
        <w:tblStyle w:val="TableGrid"/>
        <w:tblW w:w="0" w:type="auto"/>
      </w:tblPr>
      <w:tblGrid>
        <w:gridCol w:w="2340"/>
        <w:gridCol w:w="2340"/>
        <w:gridCol w:w="2340"/>
        <w:gridCol w:w="2340"/>
      </w:tblGrid>
      <w:tr>
        <w:tc>
          <w:p>
            <w:r>
              <w:rPr>
                <w:b/>
              </w:rPr>
              <w:t xml:space="preserve">Final rank</w:t>
            </w:r>
          </w:p>
        </w:tc>
        <w:tc>
          <w:p>
            <w:r>
              <w:rPr>
                <w:b/>
              </w:rPr>
              <w:t xml:space="preserve">Team</w:t>
            </w:r>
          </w:p>
        </w:tc>
        <w:tc>
          <w:p>
            <w:r>
              <w:rPr>
                <w:b/>
              </w:rPr>
              <w:t xml:space="preserve">NOC</w:t>
            </w:r>
          </w:p>
        </w:tc>
        <w:tc>
          <w:p>
            <w:r>
              <w:rPr>
                <w:b/>
              </w:rPr>
              <w:t xml:space="preserve">J1 impact (pts)</w:t>
            </w:r>
          </w:p>
        </w:tc>
      </w:tr>
      <w:tr>
        <w:tc>
          <w:p>
            <w:r>
              <w:t xml:space="preserve">1</w:t>
            </w:r>
          </w:p>
        </w:tc>
        <w:tc>
          <w:p>
            <w:r>
              <w:t xml:space="preserve">Fournier Beaudry / Cizeron</w:t>
            </w:r>
          </w:p>
        </w:tc>
        <w:tc>
          <w:p>
            <w:r>
              <w:t xml:space="preserve">FRA</w:t>
            </w:r>
          </w:p>
        </w:tc>
        <w:tc>
          <w:p>
            <w:r>
              <w:t xml:space="preserve">+0.26</w:t>
            </w:r>
          </w:p>
        </w:tc>
      </w:tr>
      <w:tr>
        <w:tc>
          <w:p>
            <w:r>
              <w:t xml:space="preserve">2</w:t>
            </w:r>
          </w:p>
        </w:tc>
        <w:tc>
          <w:p>
            <w:r>
              <w:t xml:space="preserve">Chock / Bates</w:t>
            </w:r>
          </w:p>
        </w:tc>
        <w:tc>
          <w:p>
            <w:r>
              <w:t xml:space="preserve">USA</w:t>
            </w:r>
          </w:p>
        </w:tc>
        <w:tc>
          <w:p>
            <w:r>
              <w:t xml:space="preserve">−0.93</w:t>
            </w:r>
          </w:p>
        </w:tc>
      </w:tr>
      <w:tr>
        <w:tc>
          <w:p>
            <w:r>
              <w:t xml:space="preserve">3</w:t>
            </w:r>
          </w:p>
        </w:tc>
        <w:tc>
          <w:p>
            <w:r>
              <w:t xml:space="preserve">Gilles / Poirier</w:t>
            </w:r>
          </w:p>
        </w:tc>
        <w:tc>
          <w:p>
            <w:r>
              <w:t xml:space="preserve">CAN</w:t>
            </w:r>
          </w:p>
        </w:tc>
        <w:tc>
          <w:p>
            <w:r>
              <w:t xml:space="preserve">−0.68</w:t>
            </w:r>
          </w:p>
        </w:tc>
      </w:tr>
      <w:tr>
        <w:tc>
          <w:p>
            <w:r>
              <w:t xml:space="preserve">4</w:t>
            </w:r>
          </w:p>
        </w:tc>
        <w:tc>
          <w:p>
            <w:r>
              <w:t xml:space="preserve">Guignard / Fabbri</w:t>
            </w:r>
          </w:p>
        </w:tc>
        <w:tc>
          <w:p>
            <w:r>
              <w:t xml:space="preserve">ITA</w:t>
            </w:r>
          </w:p>
        </w:tc>
        <w:tc>
          <w:p>
            <w:r>
              <w:t xml:space="preserve">−0.39</w:t>
            </w:r>
          </w:p>
        </w:tc>
      </w:tr>
      <w:tr>
        <w:tc>
          <w:p>
            <w:r>
              <w:t xml:space="preserve">5</w:t>
            </w:r>
          </w:p>
        </w:tc>
        <w:tc>
          <w:p>
            <w:r>
              <w:t xml:space="preserve">Zingas / Kolesnik</w:t>
            </w:r>
          </w:p>
        </w:tc>
        <w:tc>
          <w:p>
            <w:r>
              <w:t xml:space="preserve">USA</w:t>
            </w:r>
          </w:p>
        </w:tc>
        <w:tc>
          <w:p>
            <w:r>
              <w:t xml:space="preserve">−0.43</w:t>
            </w:r>
          </w:p>
        </w:tc>
      </w:tr>
      <w:tr>
        <w:tc>
          <w:p>
            <w:r>
              <w:t xml:space="preserve">6</w:t>
            </w:r>
          </w:p>
        </w:tc>
        <w:tc>
          <w:p>
            <w:r>
              <w:t xml:space="preserve">Smart / Dieck</w:t>
            </w:r>
          </w:p>
        </w:tc>
        <w:tc>
          <w:p>
            <w:r>
              <w:t xml:space="preserve">ESP</w:t>
            </w:r>
          </w:p>
        </w:tc>
        <w:tc>
          <w:p>
            <w:r>
              <w:t xml:space="preserve">−0.35</w:t>
            </w:r>
          </w:p>
        </w:tc>
      </w:tr>
      <w:tr>
        <w:tc>
          <w:p>
            <w:r>
              <w:t xml:space="preserve">7</w:t>
            </w:r>
          </w:p>
        </w:tc>
        <w:tc>
          <w:p>
            <w:r>
              <w:t xml:space="preserve">Reed / Ambrulevicius</w:t>
            </w:r>
          </w:p>
        </w:tc>
        <w:tc>
          <w:p>
            <w:r>
              <w:t xml:space="preserve">LTU</w:t>
            </w:r>
          </w:p>
        </w:tc>
        <w:tc>
          <w:p>
            <w:r>
              <w:t xml:space="preserve">+0.33</w:t>
            </w:r>
          </w:p>
        </w:tc>
      </w:tr>
      <w:tr>
        <w:tc>
          <w:p>
            <w:r>
              <w:t xml:space="preserve">8</w:t>
            </w:r>
          </w:p>
        </w:tc>
        <w:tc>
          <w:p>
            <w:r>
              <w:t xml:space="preserve">Lopareva / Brissaud</w:t>
            </w:r>
          </w:p>
        </w:tc>
        <w:tc>
          <w:p>
            <w:r>
              <w:t xml:space="preserve">FRA</w:t>
            </w:r>
          </w:p>
        </w:tc>
        <w:tc>
          <w:p>
            <w:r>
              <w:t xml:space="preserve">+0.08</w:t>
            </w:r>
          </w:p>
        </w:tc>
      </w:tr>
      <w:tr>
        <w:tc>
          <w:p>
            <w:r>
              <w:t xml:space="preserve">9</w:t>
            </w:r>
          </w:p>
        </w:tc>
        <w:tc>
          <w:p>
            <w:r>
              <w:t xml:space="preserve">Lajoie / Lagha</w:t>
            </w:r>
          </w:p>
        </w:tc>
        <w:tc>
          <w:p>
            <w:r>
              <w:t xml:space="preserve">CAN</w:t>
            </w:r>
          </w:p>
        </w:tc>
        <w:tc>
          <w:p>
            <w:r>
              <w:t xml:space="preserve">+0.24</w:t>
            </w:r>
          </w:p>
        </w:tc>
      </w:tr>
      <w:tr>
        <w:tc>
          <w:p>
            <w:r>
              <w:t xml:space="preserve">10</w:t>
            </w:r>
          </w:p>
        </w:tc>
        <w:tc>
          <w:p>
            <w:r>
              <w:t xml:space="preserve">Carreira / Ponomarenko</w:t>
            </w:r>
          </w:p>
        </w:tc>
        <w:tc>
          <w:p>
            <w:r>
              <w:t xml:space="preserve">USA</w:t>
            </w:r>
          </w:p>
        </w:tc>
        <w:tc>
          <w:p>
            <w:r>
              <w:t xml:space="preserve">−0.34</w:t>
            </w:r>
          </w:p>
        </w:tc>
      </w:tr>
      <w:tr>
        <w:tc>
          <w:p>
            <w:r>
              <w:t xml:space="preserve">11</w:t>
            </w:r>
          </w:p>
        </w:tc>
        <w:tc>
          <w:p>
            <w:r>
              <w:t xml:space="preserve">Davis / Smolkin</w:t>
            </w:r>
          </w:p>
        </w:tc>
        <w:tc>
          <w:p>
            <w:r>
              <w:t xml:space="preserve">GEO</w:t>
            </w:r>
          </w:p>
        </w:tc>
        <w:tc>
          <w:p>
            <w:r>
              <w:t xml:space="preserve">+0.14</w:t>
            </w:r>
          </w:p>
        </w:tc>
      </w:tr>
      <w:tr>
        <w:tc>
          <w:p>
            <w:r>
              <w:t xml:space="preserve">12</w:t>
            </w:r>
          </w:p>
        </w:tc>
        <w:tc>
          <w:p>
            <w:r>
              <w:t xml:space="preserve">Fear / Gibson</w:t>
            </w:r>
          </w:p>
        </w:tc>
        <w:tc>
          <w:p>
            <w:r>
              <w:t xml:space="preserve">GBR</w:t>
            </w:r>
          </w:p>
        </w:tc>
        <w:tc>
          <w:p>
            <w:r>
              <w:t xml:space="preserve">−0.05</w:t>
            </w:r>
          </w:p>
        </w:tc>
      </w:tr>
      <w:tr>
        <w:tc>
          <w:p>
            <w:r>
              <w:t xml:space="preserve">13</w:t>
            </w:r>
          </w:p>
        </w:tc>
        <w:tc>
          <w:p>
            <w:r>
              <w:t xml:space="preserve">Turkkila / Versluis</w:t>
            </w:r>
          </w:p>
        </w:tc>
        <w:tc>
          <w:p>
            <w:r>
              <w:t xml:space="preserve">FIN</w:t>
            </w:r>
          </w:p>
        </w:tc>
        <w:tc>
          <w:p>
            <w:r>
              <w:t xml:space="preserve">+0.05</w:t>
            </w:r>
          </w:p>
        </w:tc>
      </w:tr>
      <w:tr>
        <w:tc>
          <w:p>
            <w:r>
              <w:t xml:space="preserve">14</w:t>
            </w:r>
          </w:p>
        </w:tc>
        <w:tc>
          <w:p>
            <w:r>
              <w:t xml:space="preserve">Lauriault / le Gac</w:t>
            </w:r>
          </w:p>
        </w:tc>
        <w:tc>
          <w:p>
            <w:r>
              <w:t xml:space="preserve">CAN</w:t>
            </w:r>
          </w:p>
        </w:tc>
        <w:tc>
          <w:p>
            <w:r>
              <w:t xml:space="preserve">+0.29</w:t>
            </w:r>
          </w:p>
        </w:tc>
      </w:tr>
      <w:tr>
        <w:tc>
          <w:p>
            <w:r>
              <w:t xml:space="preserve">15</w:t>
            </w:r>
          </w:p>
        </w:tc>
        <w:tc>
          <w:p>
            <w:r>
              <w:t xml:space="preserve">Taschlerova / Taschler</w:t>
            </w:r>
          </w:p>
        </w:tc>
        <w:tc>
          <w:p>
            <w:r>
              <w:t xml:space="preserve">CZE</w:t>
            </w:r>
          </w:p>
        </w:tc>
        <w:tc>
          <w:p>
            <w:r>
              <w:t xml:space="preserve">+0.24</w:t>
            </w:r>
          </w:p>
        </w:tc>
      </w:tr>
      <w:tr>
        <w:tc>
          <w:p>
            <w:r>
              <w:t xml:space="preserve">16</w:t>
            </w:r>
          </w:p>
        </w:tc>
        <w:tc>
          <w:p>
            <w:r>
              <w:t xml:space="preserve">Mrazkova / Mrazek</w:t>
            </w:r>
          </w:p>
        </w:tc>
        <w:tc>
          <w:p>
            <w:r>
              <w:t xml:space="preserve">CZE</w:t>
            </w:r>
          </w:p>
        </w:tc>
        <w:tc>
          <w:p>
            <w:r>
              <w:t xml:space="preserve">−0.30</w:t>
            </w:r>
          </w:p>
        </w:tc>
      </w:tr>
      <w:tr>
        <w:tc>
          <w:p>
            <w:r>
              <w:t xml:space="preserve">17</w:t>
            </w:r>
          </w:p>
        </w:tc>
        <w:tc>
          <w:p>
            <w:r>
              <w:t xml:space="preserve">Harris / Chan</w:t>
            </w:r>
          </w:p>
        </w:tc>
        <w:tc>
          <w:p>
            <w:r>
              <w:t xml:space="preserve">AUS</w:t>
            </w:r>
          </w:p>
        </w:tc>
        <w:tc>
          <w:p>
            <w:r>
              <w:t xml:space="preserve">−0.21</w:t>
            </w:r>
          </w:p>
        </w:tc>
      </w:tr>
      <w:tr>
        <w:tc>
          <w:p>
            <w:r>
              <w:t xml:space="preserve">18</w:t>
            </w:r>
          </w:p>
        </w:tc>
        <w:tc>
          <w:p>
            <w:r>
              <w:t xml:space="preserve">Bekker / Hernandez</w:t>
            </w:r>
          </w:p>
        </w:tc>
        <w:tc>
          <w:p>
            <w:r>
              <w:t xml:space="preserve">GBR</w:t>
            </w:r>
          </w:p>
        </w:tc>
        <w:tc>
          <w:p>
            <w:r>
              <w:t xml:space="preserve">+0.04</w:t>
            </w:r>
          </w:p>
        </w:tc>
      </w:tr>
      <w:tr>
        <w:tc>
          <w:p>
            <w:r>
              <w:t xml:space="preserve">19</w:t>
            </w:r>
          </w:p>
        </w:tc>
        <w:tc>
          <w:p>
            <w:r>
              <w:t xml:space="preserve">Val / Kazimov</w:t>
            </w:r>
          </w:p>
        </w:tc>
        <w:tc>
          <w:p>
            <w:r>
              <w:t xml:space="preserve">ESP</w:t>
            </w:r>
          </w:p>
        </w:tc>
        <w:tc>
          <w:p>
            <w:r>
              <w:t xml:space="preserve">+0.43</w:t>
            </w:r>
          </w:p>
        </w:tc>
      </w:tr>
      <w:tr>
        <w:tc>
          <w:p>
            <w:r>
              <w:t xml:space="preserve">20</w:t>
            </w:r>
          </w:p>
        </w:tc>
        <w:tc>
          <w:p>
            <w:r>
              <w:t xml:space="preserve">Reitan / Majorov</w:t>
            </w:r>
          </w:p>
        </w:tc>
        <w:tc>
          <w:p>
            <w:r>
              <w:t xml:space="preserve">SWE</w:t>
            </w:r>
          </w:p>
        </w:tc>
        <w:tc>
          <w:p>
            <w:r>
              <w:t xml:space="preserve">+0.46</w:t>
            </w:r>
          </w:p>
        </w:tc>
      </w:tr>
    </w:tbl>
    <w:p/>
    <w:p>
      <w:r>
        <w:t xml:space="preserve">Note: Impact points are estimated via median-of-others neutralization (isuimpact_residual_v1, M = 10,000, seed = 20260223). FRA entries: mean +0.17 pts. USA entries: mean −0.57 pts.</w:t>
      </w:r>
    </w:p>
    <w:p w14:paraId="150B5000" w14:textId="77777777" w:rsidR="003F0EA7" w:rsidRDefault="00000000">
      <w:pPr>
        <w:pStyle w:val="Heading1"/>
      </w:pPr>
      <w:r>
        <w:t>9. Multi-event analysis</w:t>
      </w:r>
    </w:p>
    <w:p>
      <w:pPr/>
    </w:p>
    <w:p>
      <w:pPr/>
      <w:r>
        <w:t xml:space="preserve">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CDF scope is global: each judge's style distribution is estimated from all their marks in the database, with event-local fallback for judges new to the database. Events with fewer than nine judges are excluded (n=2 events). All 142 analyzed events have panels of exactly nine judges.</w:t>
      </w:r>
    </w:p>
    <w:p>
      <w:pPr/>
      <w:r>
        <w:rPr>
          <w:b/>
        </w:rPr>
        <w:t>9.1. Aggregate prevalence.</w:t>
      </w:r>
      <w:r>
        <w:t xml:space="preserve"> Across 142 events spanning 17 competitions (January 2022 through February 2026), the ISU-impact method yielded 271,728 pairwise tests (J × C(N,2) per event, summed). Of these, 68,914 (25.4%) yielded nominal permutation p-values ≤ 0.05, approximately 5.1 times the 5% rate expected under a null with no competitor-specific differentials — indicating systematic detection of real signal in the data. After Benjamini–Hochberg FDR correction at q ≤ 0.05, 20,213 pairs (7.4% of all tests) remained significant.</w:t>
      </w:r>
    </w:p>
    <w:p>
      <w:pPr/>
      <w:r>
        <w:t>Twenty-four of 142 events (16.9%) had zero BH-significant pairs — consistent with the null characterization for those events. Among the 118 events with at least one significant pair, the distribution was highly right-skewed: the median was 120 significant pairs and the mean was 171, with 64 events exceeding 100. This dispersion suggests that detectable competitor-specific differentials are concentrated in specific events and judge panels rather than spread uniformly across the dataset.</w:t>
      </w:r>
    </w:p>
    <w:p>
      <w:pPr/>
      <w:r>
        <w:rPr>
          <w:b/>
        </w:rPr>
        <w:t>9.2. Variation by discipline and competition.</w:t>
      </w:r>
      <w:r>
        <w:t xml:space="preserve"> Table 2 presents the breakdown of significant pairs by discipline (excluding team events). Women's singles showed the highest proportion (9.0% of tests), followed by Men's singles (7.2%), Pair skating (7.0%), and Ice Dance (6.0%). These differences reflect a combination of scoring structure and the judges assigned to each discipline.</w:t>
      </w:r>
    </w:p>
    <w:p>
      <w:pPr/>
      <w:r>
        <w:t>Significant pairs are not evenly distributed across competitions. The ISU European Championships 2022 alone accounts for 3,884 of the 20,213 significant pairs (19%), despite comprising only 8 of 142 events analyzed. In contrast, the ISU Grand Prix Final 2024/25 produced only 65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t>7,858</w:t>
            </w:r>
          </w:p>
        </w:tc>
        <w:tc>
          <w:tcPr/>
          <w:p>
            <w:r>
              <w:t>9.0%</w:t>
            </w:r>
          </w:p>
        </w:tc>
      </w:tr>
      <w:tr>
        <w:tc>
          <w:tcPr/>
          <w:p>
            <w:r>
              <w:rPr>
                <w:sz w:val="18"/>
              </w:rPr>
            </w:r>
            <w:r>
              <w:t>Ice Dance</w:t>
            </w:r>
          </w:p>
        </w:tc>
        <w:tc>
          <w:tcPr/>
          <w:p>
            <w:r>
              <w:rPr>
                <w:sz w:val="18"/>
              </w:rPr>
            </w:r>
            <w:r>
              <w:t>32</w:t>
            </w:r>
          </w:p>
        </w:tc>
        <w:tc>
          <w:tcPr/>
          <w:p>
            <w:r>
              <w:rPr>
                <w:sz w:val="18"/>
              </w:rPr>
            </w:r>
            <w:r>
              <w:t>61,164</w:t>
            </w:r>
          </w:p>
        </w:tc>
        <w:tc>
          <w:tcPr/>
          <w:p>
            <w:r>
              <w:t>3,680</w:t>
            </w:r>
          </w:p>
        </w:tc>
        <w:tc>
          <w:tcPr/>
          <w:p>
            <w:r>
              <w:t>6.0%</w:t>
            </w:r>
          </w:p>
        </w:tc>
      </w:tr>
      <w:tr>
        <w:tc>
          <w:tcPr/>
          <w:p>
            <w:r>
              <w:rPr>
                <w:sz w:val="18"/>
              </w:rPr>
            </w:r>
            <w:r>
              <w:t>Men Single Skating</w:t>
            </w:r>
          </w:p>
        </w:tc>
        <w:tc>
          <w:tcPr/>
          <w:p>
            <w:r>
              <w:rPr>
                <w:sz w:val="18"/>
              </w:rPr>
            </w:r>
            <w:r>
              <w:t>34</w:t>
            </w:r>
          </w:p>
        </w:tc>
        <w:tc>
          <w:tcPr/>
          <w:p>
            <w:r>
              <w:rPr>
                <w:sz w:val="18"/>
              </w:rPr>
            </w:r>
            <w:r>
              <w:t>89,325</w:t>
            </w:r>
          </w:p>
        </w:tc>
        <w:tc>
          <w:tcPr/>
          <w:p>
            <w:r>
              <w:t>6,424</w:t>
            </w:r>
          </w:p>
        </w:tc>
        <w:tc>
          <w:tcPr/>
          <w:p>
            <w:r>
              <w:t>7.2%</w:t>
            </w:r>
          </w:p>
        </w:tc>
      </w:tr>
      <w:tr>
        <w:tc>
          <w:tcPr/>
          <w:p>
            <w:r>
              <w:rPr>
                <w:sz w:val="18"/>
              </w:rPr>
            </w:r>
            <w:r>
              <w:t>Pair Skating</w:t>
            </w:r>
          </w:p>
        </w:tc>
        <w:tc>
          <w:tcPr/>
          <w:p>
            <w:r>
              <w:rPr>
                <w:sz w:val="18"/>
              </w:rPr>
            </w:r>
            <w:r>
              <w:t>34</w:t>
            </w:r>
          </w:p>
        </w:tc>
        <w:tc>
          <w:tcPr/>
          <w:p>
            <w:r>
              <w:rPr>
                <w:sz w:val="18"/>
              </w:rPr>
            </w:r>
            <w:r>
              <w:t>31,797</w:t>
            </w:r>
          </w:p>
        </w:tc>
        <w:tc>
          <w:tcPr/>
          <w:p>
            <w:r>
              <w:t>2,210</w:t>
            </w:r>
          </w:p>
        </w:tc>
        <w:tc>
          <w:tcPr/>
          <w:p>
            <w:r>
              <w:t>7.0%</w:t>
            </w:r>
          </w:p>
        </w:tc>
      </w:tr>
      <w:tr>
        <w:tc>
          <w:tcPr/>
          <w:p>
            <w:r>
              <w:rPr>
                <w:sz w:val="18"/>
              </w:rPr>
            </w:r>
            <w:r>
              <w:t>All main disciplines</w:t>
            </w:r>
          </w:p>
        </w:tc>
        <w:tc>
          <w:tcPr/>
          <w:p>
            <w:r>
              <w:rPr>
                <w:sz w:val="18"/>
              </w:rPr>
            </w:r>
            <w:r>
              <w:t>134</w:t>
            </w:r>
          </w:p>
        </w:tc>
        <w:tc>
          <w:tcPr/>
          <w:p>
            <w:r>
              <w:rPr>
                <w:sz w:val="18"/>
              </w:rPr>
            </w:r>
            <w:r>
              <w:t>269,829</w:t>
            </w:r>
          </w:p>
        </w:tc>
        <w:tc>
          <w:tcPr/>
          <w:p>
            <w:r>
              <w:t>20,172</w:t>
            </w:r>
          </w:p>
        </w:tc>
        <w:tc>
          <w:tcPr/>
          <w:p>
            <w:r>
              <w:t>7.5%</w:t>
            </w:r>
          </w:p>
        </w:tc>
      </w:tr>
    </w:tbl>
    <w:p/>
    <w:p>
      <w:pPr/>
      <w:r>
        <w:rPr>
          <w:b/>
        </w:rPr>
        <w:t>9.3. Outcome-determinative events.</w:t>
      </w:r>
      <w:r>
        <w:t xml:space="preserve">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Eleven of 142 events (7.7%) satisfy this criterion (Table 3).</w:t>
      </w:r>
    </w:p>
    <w:p>
      <w:pPr/>
      <w:r>
        <w:t>The eleven events span all four main disciplines and eight separate competitions. Margins range from 0.24 to 1.33 points and bias magnitudes from 0.55 to 1.95 points; all are statistically strong (p ≤ 0.007, q ≤ 0.049). The OWG 2026 Ice Dance Free Dance (Section 8) is the most prominent given the public significance of the competition, but not the most extreme: the 4CC 2025 Pair Skating Free Skating presents a larger absolute bias (1.95 pts, q = 0.011) relative to a margin of 1.33 pts.</w:t>
      </w:r>
    </w:p>
    <w:p>
      <w:pPr/>
      <w:r>
        <w:t>One result requires contextual note: the European Championships 2022 Women's Free Skating (Table 3, row 7)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global CDF. † Valieva results subsequently annulled by ISU; see Section 9.3.</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r>
      <w:tr>
        <w:tc>
          <w:tcPr/>
          <w:p>
            <w:r>
              <w:t>OWG 2026 (Milano)</w:t>
            </w:r>
          </w:p>
        </w:tc>
        <w:tc>
          <w:tcPr/>
          <w:p>
            <w:r>
              <w:t>Ice Dance</w:t>
            </w:r>
          </w:p>
        </w:tc>
        <w:tc>
          <w:tcPr/>
          <w:p>
            <w:r>
              <w:t>Free Dance</w:t>
            </w:r>
          </w:p>
        </w:tc>
        <w:tc>
          <w:tcPr/>
          <w:p>
            <w:r>
              <w:t>J1</w:t>
            </w:r>
          </w:p>
        </w:tc>
        <w:tc>
          <w:tcPr/>
          <w:p>
            <w:r>
              <w:t>+1.19</w:t>
            </w:r>
          </w:p>
        </w:tc>
        <w:tc>
          <w:tcPr/>
          <w:p>
            <w:r>
              <w:t>0.97</w:t>
            </w:r>
          </w:p>
        </w:tc>
        <w:tc>
          <w:tcPr/>
          <w:p>
            <w:r>
              <w:t>&lt;0.001</w:t>
            </w:r>
          </w:p>
        </w:tc>
        <w:tc>
          <w:tcPr/>
          <w:p>
            <w:r>
              <w:t>0.012</w:t>
            </w:r>
          </w:p>
        </w:tc>
      </w:tr>
      <w:tr>
        <w:tc>
          <w:tcPr/>
          <w:p>
            <w:r>
              <w:t>OWG 2022 (Beijing)</w:t>
            </w:r>
          </w:p>
        </w:tc>
        <w:tc>
          <w:tcPr/>
          <w:p>
            <w:r>
              <w:t>Pair Skating</w:t>
            </w:r>
          </w:p>
        </w:tc>
        <w:tc>
          <w:tcPr/>
          <w:p>
            <w:r>
              <w:t>Free Skating</w:t>
            </w:r>
          </w:p>
        </w:tc>
        <w:tc>
          <w:tcPr/>
          <w:p>
            <w:r>
              <w:t>J4</w:t>
            </w:r>
          </w:p>
        </w:tc>
        <w:tc>
          <w:tcPr/>
          <w:p>
            <w:r>
              <w:t>+0.55</w:t>
            </w:r>
          </w:p>
        </w:tc>
        <w:tc>
          <w:tcPr/>
          <w:p>
            <w:r>
              <w:t>0.47</w:t>
            </w:r>
          </w:p>
        </w:tc>
        <w:tc>
          <w:tcPr/>
          <w:p>
            <w:r>
              <w:t>0.004</w:t>
            </w:r>
          </w:p>
        </w:tc>
        <w:tc>
          <w:tcPr/>
          <w:p>
            <w:r>
              <w:t>0.036</w:t>
            </w:r>
          </w:p>
        </w:tc>
      </w:tr>
      <w:tr>
        <w:tc>
          <w:tcPr/>
          <w:p>
            <w:r>
              <w:t>GP Final 2024/25</w:t>
            </w:r>
          </w:p>
        </w:tc>
        <w:tc>
          <w:tcPr/>
          <w:p>
            <w:r>
              <w:t>Pair Skating</w:t>
            </w:r>
          </w:p>
        </w:tc>
        <w:tc>
          <w:tcPr/>
          <w:p>
            <w:r>
              <w:t>Short Program</w:t>
            </w:r>
          </w:p>
        </w:tc>
        <w:tc>
          <w:tcPr/>
          <w:p>
            <w:r>
              <w:t>J8</w:t>
            </w:r>
          </w:p>
        </w:tc>
        <w:tc>
          <w:tcPr/>
          <w:p>
            <w:r>
              <w:t>−0.75</w:t>
            </w:r>
          </w:p>
        </w:tc>
        <w:tc>
          <w:tcPr/>
          <w:p>
            <w:r>
              <w:t>0.45</w:t>
            </w:r>
          </w:p>
        </w:tc>
        <w:tc>
          <w:tcPr/>
          <w:p>
            <w:r>
              <w:t>0.001</w:t>
            </w:r>
          </w:p>
        </w:tc>
        <w:tc>
          <w:tcPr/>
          <w:p>
            <w:r>
              <w:t>0.025</w:t>
            </w:r>
          </w:p>
        </w:tc>
      </w:tr>
      <w:tr>
        <w:tc>
          <w:tcPr/>
          <w:p>
            <w:r>
              <w:t>GP Final 2024/25</w:t>
            </w:r>
          </w:p>
        </w:tc>
        <w:tc>
          <w:tcPr/>
          <w:p>
            <w:r>
              <w:t>Pair Skating</w:t>
            </w:r>
          </w:p>
        </w:tc>
        <w:tc>
          <w:tcPr/>
          <w:p>
            <w:r>
              <w:t>Short Program</w:t>
            </w:r>
          </w:p>
        </w:tc>
        <w:tc>
          <w:tcPr/>
          <w:p>
            <w:r>
              <w:t>J9</w:t>
            </w:r>
          </w:p>
        </w:tc>
        <w:tc>
          <w:tcPr/>
          <w:p>
            <w:r>
              <w:t>−1.00</w:t>
            </w:r>
          </w:p>
        </w:tc>
        <w:tc>
          <w:tcPr/>
          <w:p>
            <w:r>
              <w:t>0.45</w:t>
            </w:r>
          </w:p>
        </w:tc>
        <w:tc>
          <w:tcPr/>
          <w:p>
            <w:r>
              <w:t>&lt;0.001</w:t>
            </w:r>
          </w:p>
        </w:tc>
        <w:tc>
          <w:tcPr/>
          <w:p>
            <w:r>
              <w:t>0.009</w:t>
            </w:r>
          </w:p>
        </w:tc>
      </w:tr>
      <w:tr>
        <w:tc>
          <w:tcPr/>
          <w:p>
            <w:r>
              <w:t>4CC 2025</w:t>
            </w:r>
          </w:p>
        </w:tc>
        <w:tc>
          <w:tcPr/>
          <w:p>
            <w:r>
              <w:t>Pair Skating</w:t>
            </w:r>
          </w:p>
        </w:tc>
        <w:tc>
          <w:tcPr/>
          <w:p>
            <w:r>
              <w:t>Free Skating</w:t>
            </w:r>
          </w:p>
        </w:tc>
        <w:tc>
          <w:tcPr/>
          <w:p>
            <w:r>
              <w:t>J9</w:t>
            </w:r>
          </w:p>
        </w:tc>
        <w:tc>
          <w:tcPr/>
          <w:p>
            <w:r>
              <w:t>+1.95</w:t>
            </w:r>
          </w:p>
        </w:tc>
        <w:tc>
          <w:tcPr/>
          <w:p>
            <w:r>
              <w:t>1.33</w:t>
            </w:r>
          </w:p>
        </w:tc>
        <w:tc>
          <w:tcPr/>
          <w:p>
            <w:r>
              <w:t>&lt;0.001</w:t>
            </w:r>
          </w:p>
        </w:tc>
        <w:tc>
          <w:tcPr/>
          <w:p>
            <w:r>
              <w:t>0.011</w:t>
            </w:r>
          </w:p>
        </w:tc>
      </w:tr>
      <w:tr>
        <w:tc>
          <w:tcPr/>
          <w:p>
            <w:r>
              <w:t>4CC 2025</w:t>
            </w:r>
          </w:p>
        </w:tc>
        <w:tc>
          <w:tcPr/>
          <w:p>
            <w:r>
              <w:t>Ice Dance</w:t>
            </w:r>
          </w:p>
        </w:tc>
        <w:tc>
          <w:tcPr/>
          <w:p>
            <w:r>
              <w:t>Free Dance</w:t>
            </w:r>
          </w:p>
        </w:tc>
        <w:tc>
          <w:tcPr/>
          <w:p>
            <w:r>
              <w:t>J6</w:t>
            </w:r>
          </w:p>
        </w:tc>
        <w:tc>
          <w:tcPr/>
          <w:p>
            <w:r>
              <w:t>−0.60</w:t>
            </w:r>
          </w:p>
        </w:tc>
        <w:tc>
          <w:tcPr/>
          <w:p>
            <w:r>
              <w:t>0.48</w:t>
            </w:r>
          </w:p>
        </w:tc>
        <w:tc>
          <w:tcPr/>
          <w:p>
            <w:r>
              <w:t>0.007</w:t>
            </w:r>
          </w:p>
        </w:tc>
        <w:tc>
          <w:tcPr/>
          <w:p>
            <w:r>
              <w:t>0.043</w:t>
            </w:r>
          </w:p>
        </w:tc>
      </w:tr>
      <w:tr>
        <w:tc>
          <w:tcPr/>
          <w:p>
            <w:r>
              <w:t>4CC 2025</w:t>
            </w:r>
          </w:p>
        </w:tc>
        <w:tc>
          <w:tcPr/>
          <w:p>
            <w:r>
              <w:t>Ice Dance</w:t>
            </w:r>
          </w:p>
        </w:tc>
        <w:tc>
          <w:tcPr/>
          <w:p>
            <w:r>
              <w:t>Free Dance</w:t>
            </w:r>
          </w:p>
        </w:tc>
        <w:tc>
          <w:tcPr/>
          <w:p>
            <w:r>
              <w:t>J7</w:t>
            </w:r>
          </w:p>
        </w:tc>
        <w:tc>
          <w:tcPr/>
          <w:p>
            <w:r>
              <w:t>+1.01</w:t>
            </w:r>
          </w:p>
        </w:tc>
        <w:tc>
          <w:tcPr/>
          <w:p>
            <w:r>
              <w:t>0.48</w:t>
            </w:r>
          </w:p>
        </w:tc>
        <w:tc>
          <w:tcPr/>
          <w:p>
            <w:r>
              <w:t>&lt;0.001</w:t>
            </w:r>
          </w:p>
        </w:tc>
        <w:tc>
          <w:tcPr/>
          <w:p>
            <w:r>
              <w:t>0.009</w:t>
            </w:r>
          </w:p>
        </w:tc>
      </w:tr>
      <w:tr>
        <w:tc>
          <w:tcPr/>
          <w:p>
            <w:r>
              <w:t>Europeans 2024</w:t>
            </w:r>
          </w:p>
        </w:tc>
        <w:tc>
          <w:tcPr/>
          <w:p>
            <w:r>
              <w:t>Women Singles</w:t>
            </w:r>
          </w:p>
        </w:tc>
        <w:tc>
          <w:tcPr/>
          <w:p>
            <w:r>
              <w:t>Free Skating</w:t>
            </w:r>
          </w:p>
        </w:tc>
        <w:tc>
          <w:tcPr/>
          <w:p>
            <w:r>
              <w:t>J1</w:t>
            </w:r>
          </w:p>
        </w:tc>
        <w:tc>
          <w:tcPr/>
          <w:p>
            <w:r>
              <w:t>+1.20</w:t>
            </w:r>
          </w:p>
        </w:tc>
        <w:tc>
          <w:tcPr/>
          <w:p>
            <w:r>
              <w:t>1.03</w:t>
            </w:r>
          </w:p>
        </w:tc>
        <w:tc>
          <w:tcPr/>
          <w:p>
            <w:r>
              <w:t>&lt;0.001</w:t>
            </w:r>
          </w:p>
        </w:tc>
        <w:tc>
          <w:tcPr/>
          <w:p>
            <w:r>
              <w:t>0.021</w:t>
            </w:r>
          </w:p>
        </w:tc>
      </w:tr>
      <w:tr>
        <w:tc>
          <w:tcPr/>
          <w:p>
            <w:r>
              <w:t>Europeans 2024</w:t>
            </w:r>
          </w:p>
        </w:tc>
        <w:tc>
          <w:tcPr/>
          <w:p>
            <w:r>
              <w:t>Pair Skating</w:t>
            </w:r>
          </w:p>
        </w:tc>
        <w:tc>
          <w:tcPr/>
          <w:p>
            <w:r>
              <w:t>Free Skating</w:t>
            </w:r>
          </w:p>
        </w:tc>
        <w:tc>
          <w:tcPr/>
          <w:p>
            <w:r>
              <w:t>J2</w:t>
            </w:r>
          </w:p>
        </w:tc>
        <w:tc>
          <w:tcPr/>
          <w:p>
            <w:r>
              <w:t>−1.54</w:t>
            </w:r>
          </w:p>
        </w:tc>
        <w:tc>
          <w:tcPr/>
          <w:p>
            <w:r>
              <w:t>1.33</w:t>
            </w:r>
          </w:p>
        </w:tc>
        <w:tc>
          <w:tcPr/>
          <w:p>
            <w:r>
              <w:t>&lt;0.001</w:t>
            </w:r>
          </w:p>
        </w:tc>
        <w:tc>
          <w:tcPr/>
          <w:p>
            <w:r>
              <w:t>0.030</w:t>
            </w:r>
          </w:p>
        </w:tc>
      </w:tr>
      <w:tr>
        <w:tc>
          <w:tcPr/>
          <w:p>
            <w:r>
              <w:t>GP Final 2023/24</w:t>
            </w:r>
          </w:p>
        </w:tc>
        <w:tc>
          <w:tcPr/>
          <w:p>
            <w:r>
              <w:t>Men Singles</w:t>
            </w:r>
          </w:p>
        </w:tc>
        <w:tc>
          <w:tcPr/>
          <w:p>
            <w:r>
              <w:t>Short Program</w:t>
            </w:r>
          </w:p>
        </w:tc>
        <w:tc>
          <w:tcPr/>
          <w:p>
            <w:r>
              <w:t>J6</w:t>
            </w:r>
          </w:p>
        </w:tc>
        <w:tc>
          <w:tcPr/>
          <w:p>
            <w:r>
              <w:t>+0.99</w:t>
            </w:r>
          </w:p>
        </w:tc>
        <w:tc>
          <w:tcPr/>
          <w:p>
            <w:r>
              <w:t>0.88</w:t>
            </w:r>
          </w:p>
        </w:tc>
        <w:tc>
          <w:tcPr/>
          <w:p>
            <w:r>
              <w:t>0.003</w:t>
            </w:r>
          </w:p>
        </w:tc>
        <w:tc>
          <w:tcPr/>
          <w:p>
            <w:r>
              <w:t>0.049</w:t>
            </w:r>
          </w:p>
        </w:tc>
      </w:tr>
      <w:tr>
        <w:tc>
          <w:tcPr/>
          <w:p>
            <w:r>
              <w:t>GP Final 2022/23</w:t>
            </w:r>
          </w:p>
        </w:tc>
        <w:tc>
          <w:tcPr/>
          <w:p>
            <w:r>
              <w:t>Pair Skating</w:t>
            </w:r>
          </w:p>
        </w:tc>
        <w:tc>
          <w:tcPr/>
          <w:p>
            <w:r>
              <w:t>Short Program</w:t>
            </w:r>
          </w:p>
        </w:tc>
        <w:tc>
          <w:tcPr/>
          <w:p>
            <w:r>
              <w:t>J1</w:t>
            </w:r>
          </w:p>
        </w:tc>
        <w:tc>
          <w:tcPr/>
          <w:p>
            <w:r>
              <w:t>+0.55</w:t>
            </w:r>
          </w:p>
        </w:tc>
        <w:tc>
          <w:tcPr/>
          <w:p>
            <w:r>
              <w:t>0.43</w:t>
            </w:r>
          </w:p>
        </w:tc>
        <w:tc>
          <w:tcPr/>
          <w:p>
            <w:r>
              <w:t>&lt;0.001</w:t>
            </w:r>
          </w:p>
        </w:tc>
        <w:tc>
          <w:tcPr/>
          <w:p>
            <w:r>
              <w:t>0.040</w:t>
            </w:r>
          </w:p>
        </w:tc>
      </w:tr>
      <w:tr>
        <w:tc>
          <w:tcPr/>
          <w:p>
            <w:r>
              <w:t>Europeans 2022</w:t>
            </w:r>
          </w:p>
        </w:tc>
        <w:tc>
          <w:tcPr/>
          <w:p>
            <w:r>
              <w:t>Men Singles</w:t>
            </w:r>
          </w:p>
        </w:tc>
        <w:tc>
          <w:tcPr/>
          <w:p>
            <w:r>
              <w:t>Short Program</w:t>
            </w:r>
          </w:p>
        </w:tc>
        <w:tc>
          <w:tcPr/>
          <w:p>
            <w:r>
              <w:t>J1</w:t>
            </w:r>
          </w:p>
        </w:tc>
        <w:tc>
          <w:tcPr/>
          <w:p>
            <w:r>
              <w:t>−1.02</w:t>
            </w:r>
          </w:p>
        </w:tc>
        <w:tc>
          <w:tcPr/>
          <w:p>
            <w:r>
              <w:t>0.70</w:t>
            </w:r>
          </w:p>
        </w:tc>
        <w:tc>
          <w:tcPr/>
          <w:p>
            <w:r>
              <w:t>&lt;0.001</w:t>
            </w:r>
          </w:p>
        </w:tc>
        <w:tc>
          <w:tcPr/>
          <w:p>
            <w:r>
              <w:t>0.007</w:t>
            </w:r>
          </w:p>
        </w:tc>
      </w:tr>
      <w:tr>
        <w:tc>
          <w:tcPr/>
          <w:p>
            <w:r>
              <w:t>Europeans 2022</w:t>
            </w:r>
          </w:p>
        </w:tc>
        <w:tc>
          <w:tcPr/>
          <w:p>
            <w:r>
              <w:t>Men Singles</w:t>
            </w:r>
          </w:p>
        </w:tc>
        <w:tc>
          <w:tcPr/>
          <w:p>
            <w:r>
              <w:t>Short Program</w:t>
            </w:r>
          </w:p>
        </w:tc>
        <w:tc>
          <w:tcPr/>
          <w:p>
            <w:r>
              <w:t>J2</w:t>
            </w:r>
          </w:p>
        </w:tc>
        <w:tc>
          <w:tcPr/>
          <w:p>
            <w:r>
              <w:t>+1.02</w:t>
            </w:r>
          </w:p>
        </w:tc>
        <w:tc>
          <w:tcPr/>
          <w:p>
            <w:r>
              <w:t>0.70</w:t>
            </w:r>
          </w:p>
        </w:tc>
        <w:tc>
          <w:tcPr/>
          <w:p>
            <w:r>
              <w:t>&lt;0.001</w:t>
            </w:r>
          </w:p>
        </w:tc>
        <w:tc>
          <w:tcPr/>
          <w:p>
            <w:r>
              <w:t>0.015</w:t>
            </w:r>
          </w:p>
        </w:tc>
      </w:tr>
      <w:tr>
        <w:tc>
          <w:tcPr/>
          <w:p>
            <w:r>
              <w:t>Europeans 2022 †</w:t>
            </w:r>
          </w:p>
        </w:tc>
        <w:tc>
          <w:tcPr/>
          <w:p>
            <w:r>
              <w:t>Women Singles</w:t>
            </w:r>
          </w:p>
        </w:tc>
        <w:tc>
          <w:tcPr/>
          <w:p>
            <w:r>
              <w:t>Free Skating</w:t>
            </w:r>
          </w:p>
        </w:tc>
        <w:tc>
          <w:tcPr/>
          <w:p>
            <w:r>
              <w:t>J3</w:t>
            </w:r>
          </w:p>
        </w:tc>
        <w:tc>
          <w:tcPr/>
          <w:p>
            <w:r>
              <w:t>+1.58</w:t>
            </w:r>
          </w:p>
        </w:tc>
        <w:tc>
          <w:tcPr/>
          <w:p>
            <w:r>
              <w:t>0.24</w:t>
            </w:r>
          </w:p>
        </w:tc>
        <w:tc>
          <w:tcPr/>
          <w:p>
            <w:r>
              <w:t>&lt;0.001</w:t>
            </w:r>
          </w:p>
        </w:tc>
        <w:tc>
          <w:tcPr/>
          <w:p>
            <w:r>
              <w:t>0.005</w:t>
            </w:r>
          </w:p>
        </w:tc>
      </w:tr>
      <w:tr>
        <w:tc>
          <w:tcPr/>
          <w:p>
            <w:r>
              <w:t>Europeans 2022 †</w:t>
            </w:r>
          </w:p>
        </w:tc>
        <w:tc>
          <w:tcPr/>
          <w:p>
            <w:r>
              <w:t>Women Singles</w:t>
            </w:r>
          </w:p>
        </w:tc>
        <w:tc>
          <w:tcPr/>
          <w:p>
            <w:r>
              <w:t>Free Skating</w:t>
            </w:r>
          </w:p>
        </w:tc>
        <w:tc>
          <w:tcPr/>
          <w:p>
            <w:r>
              <w:t>J5</w:t>
            </w:r>
          </w:p>
        </w:tc>
        <w:tc>
          <w:tcPr/>
          <w:p>
            <w:r>
              <w:t>−0.83</w:t>
            </w:r>
          </w:p>
        </w:tc>
        <w:tc>
          <w:tcPr/>
          <w:p>
            <w:r>
              <w:t>0.24</w:t>
            </w:r>
          </w:p>
        </w:tc>
        <w:tc>
          <w:tcPr/>
          <w:p>
            <w:r>
              <w:t>0.002</w:t>
            </w:r>
          </w:p>
        </w:tc>
        <w:tc>
          <w:tcPr/>
          <w:p>
            <w:r>
              <w:t>0.014</w:t>
            </w:r>
          </w:p>
        </w:tc>
      </w:tr>
    </w:tbl>
    <w:p/>
    <w:p>
      <w:pPr/>
      <w:r>
        <w:rPr>
          <w:b/>
        </w:rPr>
        <w:t>9.4. LOJO counterfactual cross-validation.</w:t>
      </w:r>
      <w:r>
        <w:t xml:space="preserve"> As a complementary and structurally independent check, we apply the Leave-One-Judge-Out (LOJO) counterfactual: for each judge j, replace j's marks with the median of the remaining eight judges' marks and recompute all segment totals and placements. Unlike ISU-impact, LOJO produces no p-value; it answers "would the outcome have changed if this judge had scored at the panel median?"</w:t>
      </w:r>
    </w:p>
    <w:p>
      <w:pPr/>
      <w:r>
        <w:t>Across 1,288 judge-event computations (judge-event pairs across all 144 events), LOJO identifies 150 gold-medal changes (11.6% of removals) and 462 podium changes (35.9%).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w:t>
      </w:r>
    </w:p>
    <w:p>
      <w:pPr/>
      <w:r>
        <w:rPr>
          <w:b/>
        </w:rPr>
        <w:t>9.5. Stability, calibration, and power (prospective). Two of three validation analyses are deferred to future work. Stability: whether a judge exhibits consistent competitor-specific differentials across events requires linking judge identities across events; ISU judge anonymization complicates this for most events in the current database, though the named OWG 2026 panel is an exception. Calibration: residual-label permutation p-values are exact by construction — under the null, the permutation p-value is discrete-uniform on {1/M, 2/M, …, 1} (converging to continuous uniform(0, 1) as M→∞), so deviations from uniformity reflect genuine signal rather than test miscalibration. Across 271,728 pairwise tests, 25.4% yield p≤ 0.05 (versus 5.0% expected under the null; 5.07× enrichment), and 3.78% yield p≤ 0.001 (versus 0.10% expected; 37.8× enrichment). The p-value distribution shows a pronounced spike at small values and approximately uniform density above p≈ 0.05, the two-component signature of a mixture of true-null and true-alternative hypotheses. The 7.4% BH-FDR discovery rate (q≤ 0.05) is conservative relative to the nominal 5.0% by design, consistent with a non-trivial fraction of true alternatives. Power: characterizing the minimum detectable bias at typical field sizes and score variances is deferred to a companion paper.</w:t>
      </w:r>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r>
      <w:r>
        <w:br/>
      </w:r>
      <w:r>
        <w:br/>
        <w:t>Second, the style-adjusted null preserves judge marginal distributions within categories but does not preserve all dependence structures, e.g., common-mode shifts on particular competitors. The approach is therefore conservative for some forms of collusion and may still attribute certain structured behaviors to competitor-specific differential.</w:t>
      </w:r>
      <w:r>
        <w:br/>
      </w:r>
      <w:r>
        <w:br/>
        <w:t>Third, trimming reduces the influence of a single judge on any row. The proposed statistic measures impact through trimming rather than against it; nevertheless, in very close competitions even small margin shifts can be outcome-determinative.</w:t>
      </w:r>
      <w:r>
        <w:br/>
      </w:r>
      <w:r>
        <w:br/>
        <w:t>Finally, the methodology is event-local. Extending to cross-event judge identity linking and causal explanations of bias requires additional assumptions and data (e.g., judge nationality, federation incentives, and assignment mechanisms).</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residual-label (delta-exchange) permutation.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20,213 significant judge-competitor pairings and 11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Figure Skating Rules: Panel of Judges and trimmed mean description. ISU website (accessed 2026-02-23).</w:t>
      </w:r>
    </w:p>
    <w:p w14:paraId="225CC7C4" w14:textId="77777777" w:rsidR="003F0EA7" w:rsidRDefault="00000000">
      <w:pPr>
        <w:pStyle w:val="ListNumber"/>
      </w:pPr>
      <w:r>
        <w:t>International Skating Union (ISU). Special Regulations and Technical Rules: Single &amp; Pair Skating and Ice Dance (current edition).</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using that judge’s empirical CDF, permuted percentile labels within each scoring row across judges, then mapped back via each judge’s inverse CDF. The flaw: after permuting, judge j receives a percentile originally assigned to judge k and maps it through judge j’s own CDF. This is valid only if both judges have identical style distributions — which they do not. The resulting null distribution is unrealistically narrow, inflating Type I errors approximately 355× across the full dataset.</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