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Completing </w:t>
      </w:r>
      <w:r w:rsidDel="00000000" w:rsidR="00000000" w:rsidRPr="00000000">
        <w:rPr>
          <w:rFonts w:ascii="Arial" w:cs="Arial" w:eastAsia="Arial" w:hAnsi="Arial"/>
          <w:b w:val="1"/>
          <w:bCs w:val="1"/>
          <w:color w:val="1f1f1f"/>
          <w:rtl w:val="0"/>
        </w:rPr>
        <w:t xml:space="preserve">Track 2 (The Benchmark Track)</w:t>
      </w:r>
      <w:r w:rsidDel="00000000" w:rsidR="00000000" w:rsidRPr="00000000">
        <w:rPr>
          <w:rFonts w:ascii="Arial" w:cs="Arial" w:eastAsia="Arial" w:hAnsi="Arial"/>
          <w:color w:val="1f1f1f"/>
          <w:rtl w:val="0"/>
        </w:rPr>
        <w:t xml:space="preserve"> using </w:t>
      </w:r>
      <w:r w:rsidDel="00000000" w:rsidR="00000000" w:rsidRPr="00000000">
        <w:rPr>
          <w:rFonts w:ascii="Arial" w:cs="Arial" w:eastAsia="Arial" w:hAnsi="Arial"/>
          <w:b w:val="1"/>
          <w:bCs w:val="1"/>
          <w:color w:val="1f1f1f"/>
          <w:rtl w:val="0"/>
        </w:rPr>
        <w:t xml:space="preserve">Strategy 3 (SEC 10-K Corporate Financial Ratios + Item 7 MD&amp;A / Item 1A Risk Disclosures)</w:t>
      </w:r>
      <w:r w:rsidDel="00000000" w:rsidR="00000000" w:rsidRPr="00000000">
        <w:rPr>
          <w:rFonts w:ascii="Arial" w:cs="Arial" w:eastAsia="Arial" w:hAnsi="Arial"/>
          <w:color w:val="1f1f1f"/>
          <w:rtl w:val="0"/>
        </w:rPr>
        <w:t xml:space="preserve"> is a standout choice. Because the course staff explicitly noted in Section 3.2 that high-quality student datasets may be included in a future combined benchmark with </w:t>
      </w:r>
      <w:r w:rsidDel="00000000" w:rsidR="00000000" w:rsidRPr="00000000">
        <w:rPr>
          <w:rFonts w:ascii="Arial" w:cs="Arial" w:eastAsia="Arial" w:hAnsi="Arial"/>
          <w:b w:val="1"/>
          <w:bCs w:val="1"/>
          <w:color w:val="1f1f1f"/>
          <w:rtl w:val="0"/>
        </w:rPr>
        <w:t xml:space="preserve">co-authorship on the resulting publication</w:t>
      </w:r>
      <w:r w:rsidDel="00000000" w:rsidR="00000000" w:rsidRPr="00000000">
        <w:rPr>
          <w:rFonts w:ascii="Arial" w:cs="Arial" w:eastAsia="Arial" w:hAnsi="Arial"/>
          <w:color w:val="1f1f1f"/>
          <w:rtl w:val="0"/>
        </w:rPr>
        <w:t xml:space="preserve">, constructing an original multi-source financial dataset—rather than merely downloading an existing Kaggle table—positions your work as a genuine research contribution.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w:t>
      </w:r>
      <w:r w:rsidDel="00000000" w:rsidR="00000000" w:rsidRPr="00000000">
        <w:rPr>
          <w:rFonts w:ascii="Arial" w:cs="Arial" w:eastAsia="Arial" w:hAnsi="Arial"/>
          <w:b w:val="1"/>
          <w:bCs w:val="1"/>
          <w:color w:val="1f1f1f"/>
          <w:rtl w:val="0"/>
        </w:rPr>
        <w:t xml:space="preserve">8 days remaining</w:t>
      </w:r>
      <w:r w:rsidDel="00000000" w:rsidR="00000000" w:rsidRPr="00000000">
        <w:rPr>
          <w:rFonts w:ascii="Arial" w:cs="Arial" w:eastAsia="Arial" w:hAnsi="Arial"/>
          <w:color w:val="1f1f1f"/>
          <w:rtl w:val="0"/>
        </w:rPr>
        <w:t xml:space="preserve"> until the </w:t>
      </w:r>
      <w:r w:rsidDel="00000000" w:rsidR="00000000" w:rsidRPr="00000000">
        <w:rPr>
          <w:rFonts w:ascii="Arial" w:cs="Arial" w:eastAsia="Arial" w:hAnsi="Arial"/>
          <w:b w:val="1"/>
          <w:bCs w:val="1"/>
          <w:color w:val="1f1f1f"/>
          <w:rtl w:val="0"/>
        </w:rPr>
        <w:t xml:space="preserve">Monday, October 26, 2026</w:t>
      </w:r>
      <w:r w:rsidDel="00000000" w:rsidR="00000000" w:rsidRPr="00000000">
        <w:rPr>
          <w:rFonts w:ascii="Arial" w:cs="Arial" w:eastAsia="Arial" w:hAnsi="Arial"/>
          <w:color w:val="1f1f1f"/>
          <w:rtl w:val="0"/>
        </w:rPr>
        <w:t xml:space="preserve"> deadline, here is the complete technical blueprint covering dataset construction, how training and inference work under the hood in MulTaBench, what to write in every section of your 4-page NeurIPS paper, and the analyses that will maximize your grade.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Building the Dataset (Strategy 3 Execution)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Data Sources &amp; Deterministic Join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merging two complementary modalities at the </w:t>
      </w:r>
      <w:r w:rsidDel="00000000" w:rsidR="00000000" w:rsidRPr="00000000">
        <w:rPr>
          <w:rFonts w:ascii="Arial" w:cs="Arial" w:eastAsia="Arial" w:hAnsi="Arial"/>
          <w:b w:val="1"/>
          <w:bCs w:val="1"/>
          <w:color w:val="1f1f1f"/>
          <w:rtl w:val="0"/>
        </w:rPr>
        <w:t xml:space="preserve">Firm–Year (CIK, Fiscal_Year)</w:t>
      </w:r>
      <w:r w:rsidDel="00000000" w:rsidR="00000000" w:rsidRPr="00000000">
        <w:rPr>
          <w:rFonts w:ascii="Arial" w:cs="Arial" w:eastAsia="Arial" w:hAnsi="Arial"/>
          <w:color w:val="1f1f1f"/>
          <w:rtl w:val="0"/>
        </w:rPr>
        <w:t xml:space="preserve"> level between </w:t>
      </w:r>
      <w:r w:rsidDel="00000000" w:rsidR="00000000" w:rsidRPr="00000000">
        <w:rPr>
          <w:rFonts w:ascii="Arial" w:cs="Arial" w:eastAsia="Arial" w:hAnsi="Arial"/>
          <w:b w:val="1"/>
          <w:bCs w:val="1"/>
          <w:color w:val="1f1f1f"/>
          <w:rtl w:val="0"/>
        </w:rPr>
        <w:t xml:space="preserve">2016 and 2023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Unstructured Text Source:</w:t>
      </w:r>
      <w:r w:rsidDel="00000000" w:rsidR="00000000" w:rsidRPr="00000000">
        <w:rPr>
          <w:rFonts w:ascii="Arial" w:cs="Arial" w:eastAsia="Arial" w:hAnsi="Arial"/>
          <w:color w:val="1f1f1f"/>
          <w:rtl w:val="0"/>
        </w:rPr>
        <w:t xml:space="preserve"> Hugging Face </w:t>
      </w:r>
      <w:r w:rsidDel="00000000" w:rsidR="00000000" w:rsidRPr="00000000">
        <w:rPr>
          <w:rFonts w:ascii="Arial" w:cs="Arial" w:eastAsia="Arial" w:hAnsi="Arial"/>
          <w:b w:val="1"/>
          <w:bCs w:val="1"/>
          <w:color w:val="1f1f1f"/>
          <w:rtl w:val="0"/>
        </w:rPr>
        <w:t xml:space="preserve">eloukas/edgar-corpus</w:t>
      </w:r>
      <w:r w:rsidDel="00000000" w:rsidR="00000000" w:rsidRPr="00000000">
        <w:rPr>
          <w:rFonts w:ascii="Arial" w:cs="Arial" w:eastAsia="Arial" w:hAnsi="Arial"/>
          <w:color w:val="1f1f1f"/>
          <w:rtl w:val="0"/>
        </w:rPr>
        <w:t xml:space="preserve"> (or sec-edgar-filings), which provides cleaned, JSON-parsed SEC 10-K annual reports indexed by cik and year, already segmented into </w:t>
      </w:r>
      <w:r w:rsidDel="00000000" w:rsidR="00000000" w:rsidRPr="00000000">
        <w:rPr>
          <w:rFonts w:ascii="Arial" w:cs="Arial" w:eastAsia="Arial" w:hAnsi="Arial"/>
          <w:b w:val="1"/>
          <w:bCs w:val="1"/>
          <w:color w:val="1f1f1f"/>
          <w:rtl w:val="0"/>
        </w:rPr>
        <w:t xml:space="preserve">Item 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Management’s Discussion and Analysis of Financial Condition and Results of Operations — MD&amp;A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Item 1A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Risk Factors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Structured Tabular Source:</w:t>
      </w:r>
      <w:r w:rsidDel="00000000" w:rsidR="00000000" w:rsidRPr="00000000">
        <w:rPr>
          <w:rFonts w:ascii="Arial" w:cs="Arial" w:eastAsia="Arial" w:hAnsi="Arial"/>
          <w:color w:val="1f1f1f"/>
          <w:rtl w:val="0"/>
        </w:rPr>
        <w:t xml:space="preserve"> Annual corporate fundamentals indexed by CIK (or Ticker mapped via SEC's official company_tickers.json) and Fiscal_Year. You can pull this directly from public US Company Fundamentals datasets on Kaggle/Hugging Face (e.g., </w:t>
      </w:r>
      <w:r w:rsidDel="00000000" w:rsidR="00000000" w:rsidRPr="00000000">
        <w:rPr>
          <w:rFonts w:ascii="Arial" w:cs="Arial" w:eastAsia="Arial" w:hAnsi="Arial"/>
          <w:i w:val="1"/>
          <w:iCs w:val="1"/>
          <w:color w:val="1f1f1f"/>
          <w:rtl w:val="0"/>
        </w:rPr>
        <w:t xml:space="preserve">US Company Financial Statements / SEC XBRL Fundamentals</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Corporate Credit / Distress</w:t>
      </w:r>
      <w:r w:rsidDel="00000000" w:rsidR="00000000" w:rsidRPr="00000000">
        <w:rPr>
          <w:rFonts w:ascii="Arial" w:cs="Arial" w:eastAsia="Arial" w:hAnsi="Arial"/>
          <w:color w:val="1f1f1f"/>
          <w:rtl w:val="0"/>
        </w:rPr>
        <w:t xml:space="preserve"> tables).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Designing the Modalities to Beat All 3 Failure Modes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guarantee both a large </w:t>
      </w:r>
      <w:r w:rsidDel="00000000" w:rsidR="00000000" w:rsidRPr="00000000">
        <w:rPr>
          <w:rFonts w:ascii="Arial" w:cs="Arial" w:eastAsia="Arial" w:hAnsi="Arial"/>
          <w:b w:val="1"/>
          <w:bCs w:val="1"/>
          <w:color w:val="1f1f1f"/>
          <w:rtl w:val="0"/>
        </w:rPr>
        <w:t xml:space="preserve">Joint Signal</w:t>
      </w:r>
      <w:r w:rsidDel="00000000" w:rsidR="00000000" w:rsidRPr="00000000">
        <w:rPr>
          <w:rFonts w:ascii="Arial" w:cs="Arial" w:eastAsia="Arial" w:hAnsi="Arial"/>
          <w:color w:val="1f1f1f"/>
          <w:rtl w:val="0"/>
        </w:rPr>
        <w:t xml:space="preserve"> (</w:t>
      </w:r>
      <m:oMath>
        <m:sSub>
          <m:sSubPr>
            <m:ctrlPr>
              <w:rPr>
                <w:rFonts w:ascii="Arial" w:cs="Arial" w:eastAsia="Arial" w:hAnsi="Arial"/>
                <w:color w:val="1f1f1f"/>
              </w:rPr>
            </m:ctrlPr>
          </m:sSubPr>
          <m:e>
            <m:r>
              <m:t>Δ</m:t>
            </m:r>
          </m:e>
          <m:sub>
            <m:r>
              <w:rPr>
                <w:rFonts w:ascii="Arial" w:cs="Arial" w:eastAsia="Arial" w:hAnsi="Arial"/>
                <w:color w:val="1f1f1f"/>
              </w:rPr>
              <m:t xml:space="preserve">Joint</m:t>
            </m:r>
          </m:sub>
        </m:sSub>
      </m:oMath>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Task-Awareness Gain</w:t>
      </w:r>
      <w:r w:rsidDel="00000000" w:rsidR="00000000" w:rsidRPr="00000000">
        <w:rPr>
          <w:rFonts w:ascii="Arial" w:cs="Arial" w:eastAsia="Arial" w:hAnsi="Arial"/>
          <w:color w:val="1f1f1f"/>
          <w:rtl w:val="0"/>
        </w:rPr>
        <w:t xml:space="preserve"> (</w:t>
      </w: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oMath>
      <w:r w:rsidDel="00000000" w:rsidR="00000000" w:rsidRPr="00000000">
        <w:rPr>
          <w:rFonts w:ascii="Arial" w:cs="Arial" w:eastAsia="Arial" w:hAnsi="Arial"/>
          <w:color w:val="1f1f1f"/>
          <w:rtl w:val="0"/>
        </w:rPr>
        <w:t xml:space="preserve">), you must enforce strict </w:t>
      </w:r>
      <w:r w:rsidDel="00000000" w:rsidR="00000000" w:rsidRPr="00000000">
        <w:rPr>
          <w:rFonts w:ascii="Arial" w:cs="Arial" w:eastAsia="Arial" w:hAnsi="Arial"/>
          <w:b w:val="1"/>
          <w:bCs w:val="1"/>
          <w:color w:val="1f1f1f"/>
          <w:rtl w:val="0"/>
        </w:rPr>
        <w:t xml:space="preserve">temporal and informational orthogonality</w:t>
      </w:r>
      <w:r w:rsidDel="00000000" w:rsidR="00000000" w:rsidRPr="00000000">
        <w:rPr>
          <w:rFonts w:ascii="Arial" w:cs="Arial" w:eastAsia="Arial" w:hAnsi="Arial"/>
          <w:color w:val="1f1f1f"/>
          <w:rtl w:val="0"/>
        </w:rPr>
        <w:t xml:space="preserve"> between the tabular columns and the text columns:</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Structured Features (</w:t>
      </w:r>
      <m:oMath>
        <m:r>
          <w:rPr>
            <w:rFonts w:ascii="Arial" w:cs="Arial" w:eastAsia="Arial" w:hAnsi="Arial"/>
            <w:b w:val="1"/>
            <w:bCs w:val="1"/>
            <w:color w:val="1f1f1f"/>
          </w:rPr>
          <m:t xml:space="preserve">14–18</m:t>
        </m:r>
      </m:oMath>
      <w:r w:rsidDel="00000000" w:rsidR="00000000" w:rsidRPr="00000000">
        <w:rPr>
          <w:rFonts w:ascii="Arial" w:cs="Arial" w:eastAsia="Arial" w:hAnsi="Arial"/>
          <w:b w:val="1"/>
          <w:bCs w:val="1"/>
          <w:color w:val="1f1f1f"/>
          <w:rtl w:val="0"/>
        </w:rPr>
        <w:t xml:space="preserve"> columns — Strictly Backward-Looking Ratios):</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Scale &amp; Valuation:</w:t>
      </w:r>
      <w:r w:rsidDel="00000000" w:rsidR="00000000" w:rsidRPr="00000000">
        <w:rPr>
          <w:rFonts w:ascii="Arial" w:cs="Arial" w:eastAsia="Arial" w:hAnsi="Arial"/>
          <w:color w:val="1f1f1f"/>
          <w:rtl w:val="0"/>
        </w:rPr>
        <w:t xml:space="preserve"> Log_Total_Assets, Log_Revenue, Fiscal_Year (numerical), SIC_Sector_Division (categorical, 10 broad macro-sectors).</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Leverage &amp; Solvency:</w:t>
      </w:r>
      <w:r w:rsidDel="00000000" w:rsidR="00000000" w:rsidRPr="00000000">
        <w:rPr>
          <w:rFonts w:ascii="Arial" w:cs="Arial" w:eastAsia="Arial" w:hAnsi="Arial"/>
          <w:color w:val="1f1f1f"/>
          <w:rtl w:val="0"/>
        </w:rPr>
        <w:t xml:space="preserve"> Debt_to_Assets, Debt_to_Equity, Interest_Coverage_Ratio (</w:t>
      </w:r>
      <m:oMath>
        <m:r>
          <w:rPr>
            <w:rFonts w:ascii="Arial" w:cs="Arial" w:eastAsia="Arial" w:hAnsi="Arial"/>
            <w:color w:val="1f1f1f"/>
          </w:rPr>
          <m:t xml:space="preserve">EBIT/InterestExpense</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Liquidity:</w:t>
      </w:r>
      <w:r w:rsidDel="00000000" w:rsidR="00000000" w:rsidRPr="00000000">
        <w:rPr>
          <w:rFonts w:ascii="Arial" w:cs="Arial" w:eastAsia="Arial" w:hAnsi="Arial"/>
          <w:color w:val="1f1f1f"/>
          <w:rtl w:val="0"/>
        </w:rPr>
        <w:t xml:space="preserve"> Current_Ratio, Quick_Ratio, Cash_to_Total_Assets.</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Profitability &amp; Efficiency:</w:t>
      </w:r>
      <w:r w:rsidDel="00000000" w:rsidR="00000000" w:rsidRPr="00000000">
        <w:rPr>
          <w:rFonts w:ascii="Arial" w:cs="Arial" w:eastAsia="Arial" w:hAnsi="Arial"/>
          <w:color w:val="1f1f1f"/>
          <w:rtl w:val="0"/>
        </w:rPr>
        <w:t xml:space="preserve"> Return_on_Assets (ROA), Gross_Margin, Operating_Margin, OCF_to_Assets (Operating Cash Flow / Assets), YoY_Revenue_Growth, Asset_Turnover.</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Crucial Curation Rule:</w:t>
      </w:r>
      <w:r w:rsidDel="00000000" w:rsidR="00000000" w:rsidRPr="00000000">
        <w:rPr>
          <w:rFonts w:ascii="Arial" w:cs="Arial" w:eastAsia="Arial" w:hAnsi="Arial"/>
          <w:color w:val="1f1f1f"/>
          <w:rtl w:val="0"/>
        </w:rPr>
        <w:t xml:space="preserve"> Winsorize extreme financial ratios at the 1st and 99th percentiles (accounting ratios often have denominator-near-zero outliers that hurt MLP/TabM and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oMath>
      <w:r w:rsidDel="00000000" w:rsidR="00000000" w:rsidRPr="00000000">
        <w:rPr>
          <w:rFonts w:ascii="Arial" w:cs="Arial" w:eastAsia="Arial" w:hAnsi="Arial"/>
          <w:color w:val="1f1f1f"/>
          <w:rtl w:val="0"/>
        </w:rPr>
        <w:t xml:space="preserve"> metrics). </w:t>
      </w:r>
      <w:r w:rsidDel="00000000" w:rsidR="00000000" w:rsidRPr="00000000">
        <w:rPr>
          <w:rFonts w:ascii="Arial" w:cs="Arial" w:eastAsia="Arial" w:hAnsi="Arial"/>
          <w:b w:val="1"/>
          <w:bCs w:val="1"/>
          <w:color w:val="1f1f1f"/>
          <w:rtl w:val="0"/>
        </w:rPr>
        <w:t xml:space="preserve">Do not</w:t>
      </w:r>
      <w:r w:rsidDel="00000000" w:rsidR="00000000" w:rsidRPr="00000000">
        <w:rPr>
          <w:rFonts w:ascii="Arial" w:cs="Arial" w:eastAsia="Arial" w:hAnsi="Arial"/>
          <w:color w:val="1f1f1f"/>
          <w:rtl w:val="0"/>
        </w:rPr>
        <w:t xml:space="preserve"> include forward-looking analyst consensus ratings or credit agency grades in the structured features, as those already digest the 10-K text.</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Unstructured Text Features (</w:t>
      </w:r>
      <m:oMath>
        <m:r>
          <w:rPr>
            <w:rFonts w:ascii="Arial" w:cs="Arial" w:eastAsia="Arial" w:hAnsi="Arial"/>
            <w:b w:val="1"/>
            <w:bCs w:val="1"/>
            <w:color w:val="1f1f1f"/>
          </w:rPr>
          <m:t xml:space="preserve">1–2</m:t>
        </m:r>
      </m:oMath>
      <w:r w:rsidDel="00000000" w:rsidR="00000000" w:rsidRPr="00000000">
        <w:rPr>
          <w:rFonts w:ascii="Arial" w:cs="Arial" w:eastAsia="Arial" w:hAnsi="Arial"/>
          <w:b w:val="1"/>
          <w:bCs w:val="1"/>
          <w:color w:val="1f1f1f"/>
          <w:rtl w:val="0"/>
        </w:rPr>
        <w:t xml:space="preserve"> columns — Forward-Looking Narrative):</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mda_overview: The executive overview of </w:t>
      </w:r>
      <w:r w:rsidDel="00000000" w:rsidR="00000000" w:rsidRPr="00000000">
        <w:rPr>
          <w:rFonts w:ascii="Arial" w:cs="Arial" w:eastAsia="Arial" w:hAnsi="Arial"/>
          <w:b w:val="1"/>
          <w:bCs w:val="1"/>
          <w:color w:val="1f1f1f"/>
          <w:rtl w:val="0"/>
        </w:rPr>
        <w:t xml:space="preserve">Item 7 (MD&amp;A)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risk_factors_summary (optional 2nd text column): The opening paragraphs of </w:t>
      </w:r>
      <w:r w:rsidDel="00000000" w:rsidR="00000000" w:rsidRPr="00000000">
        <w:rPr>
          <w:rFonts w:ascii="Arial" w:cs="Arial" w:eastAsia="Arial" w:hAnsi="Arial"/>
          <w:b w:val="1"/>
          <w:bCs w:val="1"/>
          <w:color w:val="1f1f1f"/>
          <w:rtl w:val="0"/>
        </w:rPr>
        <w:t xml:space="preserve">Item 1A (Risk Factors)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Crucial Token-Window Rule:</w:t>
      </w:r>
      <w:r w:rsidDel="00000000" w:rsidR="00000000" w:rsidRPr="00000000">
        <w:rPr>
          <w:rFonts w:ascii="Arial" w:cs="Arial" w:eastAsia="Arial" w:hAnsi="Arial"/>
          <w:color w:val="1f1f1f"/>
          <w:rtl w:val="0"/>
        </w:rPr>
        <w:t xml:space="preserve"> intfloat/e5-small-v2 has a hard maximum sequence length of </w:t>
      </w:r>
      <w:r w:rsidDel="00000000" w:rsidR="00000000" w:rsidRPr="00000000">
        <w:rPr>
          <w:rFonts w:ascii="Arial" w:cs="Arial" w:eastAsia="Arial" w:hAnsi="Arial"/>
          <w:b w:val="1"/>
          <w:bCs w:val="1"/>
          <w:color w:val="1f1f1f"/>
          <w:rtl w:val="0"/>
        </w:rPr>
        <w:t xml:space="preserve">512 WordPiece tokens</w:t>
      </w:r>
      <w:r w:rsidDel="00000000" w:rsidR="00000000" w:rsidRPr="00000000">
        <w:rPr>
          <w:rFonts w:ascii="Arial" w:cs="Arial" w:eastAsia="Arial" w:hAnsi="Arial"/>
          <w:color w:val="1f1f1f"/>
          <w:rtl w:val="0"/>
        </w:rPr>
        <w:t xml:space="preserve"> (~350–400 English words). Raw SEC Item 7 sections are often 5,000+ words long, where the middle pages are repetitive accounting tables transcribed in text. Strip boilerplate headers (e.g., </w:t>
      </w:r>
      <w:r w:rsidDel="00000000" w:rsidR="00000000" w:rsidRPr="00000000">
        <w:rPr>
          <w:rFonts w:ascii="Arial" w:cs="Arial" w:eastAsia="Arial" w:hAnsi="Arial"/>
          <w:i w:val="1"/>
          <w:iCs w:val="1"/>
          <w:color w:val="1f1f1f"/>
          <w:rtl w:val="0"/>
        </w:rPr>
        <w:t xml:space="preserve">"Item 7. Management's Discussion..."</w:t>
      </w:r>
      <w:r w:rsidDel="00000000" w:rsidR="00000000" w:rsidRPr="00000000">
        <w:rPr>
          <w:rFonts w:ascii="Arial" w:cs="Arial" w:eastAsia="Arial" w:hAnsi="Arial"/>
          <w:color w:val="1f1f1f"/>
          <w:rtl w:val="0"/>
        </w:rPr>
        <w:t xml:space="preserve">) and extract the </w:t>
      </w:r>
      <w:r w:rsidDel="00000000" w:rsidR="00000000" w:rsidRPr="00000000">
        <w:rPr>
          <w:rFonts w:ascii="Arial" w:cs="Arial" w:eastAsia="Arial" w:hAnsi="Arial"/>
          <w:b w:val="1"/>
          <w:bCs w:val="1"/>
          <w:color w:val="1f1f1f"/>
          <w:rtl w:val="0"/>
        </w:rPr>
        <w:t xml:space="preserve">first 350 words</w:t>
      </w:r>
      <w:r w:rsidDel="00000000" w:rsidR="00000000" w:rsidRPr="00000000">
        <w:rPr>
          <w:rFonts w:ascii="Arial" w:cs="Arial" w:eastAsia="Arial" w:hAnsi="Arial"/>
          <w:color w:val="1f1f1f"/>
          <w:rtl w:val="0"/>
        </w:rPr>
        <w:t xml:space="preserve"> of substantive narrative prose, where management summarizes key operational headwinds, liquidity pressures, and forward-looking outlook.</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 Defining the Prediction Target (</w:t>
      </w:r>
      <m:oMath>
        <m:r>
          <w:rPr>
            <w:rFonts w:ascii="Arial" w:cs="Arial" w:eastAsia="Arial" w:hAnsi="Arial"/>
            <w:b w:val="1"/>
            <w:bCs w:val="1"/>
            <w:i w:val="0"/>
            <w:iCs w:val="0"/>
            <w:color w:val="1f1f1f"/>
            <w:sz w:val="28"/>
            <w:szCs w:val="28"/>
          </w:rPr>
          <m:t xml:space="preserve">y</m:t>
        </m:r>
      </m:oMath>
      <w:r w:rsidDel="00000000" w:rsidR="00000000" w:rsidRPr="00000000">
        <w:rPr>
          <w:rFonts w:ascii="Arial" w:cs="Arial" w:eastAsia="Arial" w:hAnsi="Arial"/>
          <w:color w:val="1f1f1f"/>
          <w:rtl w:val="0"/>
        </w:rPr>
        <w:t xml:space="preserve">) Without Leakage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target </w:t>
      </w:r>
      <m:oMath>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i,t+1</m:t>
            </m:r>
          </m:sub>
        </m:sSub>
      </m:oMath>
      <w:r w:rsidDel="00000000" w:rsidR="00000000" w:rsidRPr="00000000">
        <w:rPr>
          <w:rFonts w:ascii="Arial" w:cs="Arial" w:eastAsia="Arial" w:hAnsi="Arial"/>
          <w:color w:val="1f1f1f"/>
          <w:rtl w:val="0"/>
        </w:rPr>
        <w:t xml:space="preserve"> must be measured in </w:t>
      </w:r>
      <w:r w:rsidDel="00000000" w:rsidR="00000000" w:rsidRPr="00000000">
        <w:rPr>
          <w:rFonts w:ascii="Arial" w:cs="Arial" w:eastAsia="Arial" w:hAnsi="Arial"/>
          <w:b w:val="1"/>
          <w:bCs w:val="1"/>
          <w:color w:val="1f1f1f"/>
          <w:rtl w:val="0"/>
        </w:rPr>
        <w:t xml:space="preserve">Fiscal Year </w:t>
      </w:r>
      <m:oMath>
        <m:r>
          <w:rPr>
            <w:rFonts w:ascii="Arial" w:cs="Arial" w:eastAsia="Arial" w:hAnsi="Arial"/>
            <w:b w:val="1"/>
            <w:bCs w:val="1"/>
            <w:color w:val="1f1f1f"/>
          </w:rPr>
          <m:t xml:space="preserve">t+1</m:t>
        </m:r>
      </m:oMath>
      <w:r w:rsidDel="00000000" w:rsidR="00000000" w:rsidRPr="00000000">
        <w:rPr>
          <w:rFonts w:ascii="Arial" w:cs="Arial" w:eastAsia="Arial" w:hAnsi="Arial"/>
          <w:color w:val="1f1f1f"/>
          <w:rtl w:val="0"/>
        </w:rPr>
        <w:t xml:space="preserve"> (the year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the 10-K filing for year </w:t>
      </w:r>
      <m:oMath>
        <m:r>
          <w:rPr>
            <w:rFonts w:ascii="Arial" w:cs="Arial" w:eastAsia="Arial" w:hAnsi="Arial"/>
            <w:color w:val="1f1f1f"/>
          </w:rPr>
          <m:t xml:space="preserve">t</m:t>
        </m:r>
      </m:oMath>
      <w:r w:rsidDel="00000000" w:rsidR="00000000" w:rsidRPr="00000000">
        <w:rPr>
          <w:rFonts w:ascii="Arial" w:cs="Arial" w:eastAsia="Arial" w:hAnsi="Arial"/>
          <w:color w:val="1f1f1f"/>
          <w:rtl w:val="0"/>
        </w:rPr>
        <w:t xml:space="preserve">), ensuring zero lookahead bias:</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A (Recommended — Binary Classification, evaluated via </w:t>
      </w:r>
      <m:oMath>
        <m:r>
          <w:rPr>
            <w:rFonts w:ascii="Arial" w:cs="Arial" w:eastAsia="Arial" w:hAnsi="Arial"/>
            <w:b w:val="1"/>
            <w:bCs w:val="1"/>
            <w:color w:val="1f1f1f"/>
          </w:rPr>
          <m:t xml:space="preserve">AUROC</m:t>
        </m:r>
      </m:oMath>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Next-Year Financial Distress / Severe Earnings Deterioration</w:t>
      </w:r>
      <w:r w:rsidDel="00000000" w:rsidR="00000000" w:rsidRPr="00000000">
        <w:rPr>
          <w:rFonts w:ascii="Arial" w:cs="Arial" w:eastAsia="Arial" w:hAnsi="Arial"/>
          <w:color w:val="1f1f1f"/>
          <w:rtl w:val="0"/>
        </w:rPr>
        <w:t xml:space="preserve"> (</w:t>
      </w:r>
      <m:oMath>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i,t+1</m:t>
            </m:r>
          </m:sub>
        </m:sSub>
        <m:r>
          <w:rPr>
            <w:rFonts w:ascii="Arial" w:cs="Arial" w:eastAsia="Arial" w:hAnsi="Arial"/>
            <w:color w:val="1f1f1f"/>
          </w:rPr>
          <m:t xml:space="preserve">=1</m:t>
        </m:r>
      </m:oMath>
      <w:r w:rsidDel="00000000" w:rsidR="00000000" w:rsidRPr="00000000">
        <w:rPr>
          <w:rFonts w:ascii="Arial" w:cs="Arial" w:eastAsia="Arial" w:hAnsi="Arial"/>
          <w:color w:val="1f1f1f"/>
          <w:rtl w:val="0"/>
        </w:rPr>
        <w:t xml:space="preserve"> if the firm experiences a negative operating cash flow shock, interest coverage falling below </w:t>
      </w:r>
      <m:oMath>
        <m:r>
          <w:rPr>
            <w:rFonts w:ascii="Arial" w:cs="Arial" w:eastAsia="Arial" w:hAnsi="Arial"/>
            <w:color w:val="1f1f1f"/>
          </w:rPr>
          <m:t xml:space="preserve">1.0</m:t>
        </m:r>
      </m:oMath>
      <w:r w:rsidDel="00000000" w:rsidR="00000000" w:rsidRPr="00000000">
        <w:rPr>
          <w:rFonts w:ascii="Arial" w:cs="Arial" w:eastAsia="Arial" w:hAnsi="Arial"/>
          <w:color w:val="1f1f1f"/>
          <w:rtl w:val="0"/>
        </w:rPr>
        <w:t xml:space="preserve">, or a $\ge 30\%$ drop in operating income in year </w:t>
      </w:r>
      <m:oMath>
        <m:r>
          <w:rPr>
            <w:rFonts w:ascii="Arial" w:cs="Arial" w:eastAsia="Arial" w:hAnsi="Arial"/>
            <w:color w:val="1f1f1f"/>
          </w:rPr>
          <m:t xml:space="preserve">t+1</m:t>
        </m:r>
      </m:oMath>
      <w:r w:rsidDel="00000000" w:rsidR="00000000" w:rsidRPr="00000000">
        <w:rPr>
          <w:rFonts w:ascii="Arial" w:cs="Arial" w:eastAsia="Arial" w:hAnsi="Arial"/>
          <w:color w:val="1f1f1f"/>
          <w:rtl w:val="0"/>
        </w:rPr>
        <w:t xml:space="preserve">; </w:t>
      </w:r>
      <m:oMath>
        <m:r>
          <w:rPr>
            <w:rFonts w:ascii="Arial" w:cs="Arial" w:eastAsia="Arial" w:hAnsi="Arial"/>
            <w:color w:val="1f1f1f"/>
          </w:rPr>
          <m:t xml:space="preserve">0</m:t>
        </m:r>
      </m:oMath>
      <w:r w:rsidDel="00000000" w:rsidR="00000000" w:rsidRPr="00000000">
        <w:rPr>
          <w:rFonts w:ascii="Arial" w:cs="Arial" w:eastAsia="Arial" w:hAnsi="Arial"/>
          <w:color w:val="1f1f1f"/>
          <w:rtl w:val="0"/>
        </w:rPr>
        <w:t xml:space="preserve"> otherwise). Classification with </w:t>
      </w:r>
      <m:oMath>
        <m:r>
          <w:rPr>
            <w:rFonts w:ascii="Arial" w:cs="Arial" w:eastAsia="Arial" w:hAnsi="Arial"/>
            <w:color w:val="1f1f1f"/>
          </w:rPr>
          <m:t xml:space="preserve">AUROC</m:t>
        </m:r>
      </m:oMath>
      <w:r w:rsidDel="00000000" w:rsidR="00000000" w:rsidRPr="00000000">
        <w:rPr>
          <w:rFonts w:ascii="Arial" w:cs="Arial" w:eastAsia="Arial" w:hAnsi="Arial"/>
          <w:color w:val="1f1f1f"/>
          <w:rtl w:val="0"/>
        </w:rPr>
        <w:t xml:space="preserve"> is invariant to target scaling and behaves cleanly across all 5 learners, especially TabPFN 2.0/2.5.</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B (Regression, evaluated via </w:t>
      </w:r>
      <m:oMath>
        <m:sSup>
          <m:sSupPr>
            <m:ctrlPr>
              <w:rPr>
                <w:rFonts w:ascii="Arial" w:cs="Arial" w:eastAsia="Arial" w:hAnsi="Arial"/>
                <w:b w:val="1"/>
                <w:bCs w:val="1"/>
                <w:color w:val="1f1f1f"/>
              </w:rPr>
            </m:ctrlPr>
          </m:sSupPr>
          <m:e>
            <m:r>
              <w:rPr>
                <w:rFonts w:ascii="Arial" w:cs="Arial" w:eastAsia="Arial" w:hAnsi="Arial"/>
                <w:b w:val="1"/>
                <w:bCs w:val="1"/>
                <w:color w:val="1f1f1f"/>
              </w:rPr>
              <m:t xml:space="preserve">R</m:t>
            </m:r>
          </m:e>
          <m:sup>
            <m:r>
              <w:rPr>
                <w:rFonts w:ascii="Arial" w:cs="Arial" w:eastAsia="Arial" w:hAnsi="Arial"/>
                <w:b w:val="1"/>
                <w:bCs w:val="1"/>
                <w:color w:val="1f1f1f"/>
              </w:rPr>
              <m:t xml:space="preserve">2</m:t>
            </m:r>
          </m:sup>
        </m:sSup>
      </m:oMath>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Next-Year Realized Stock Return Volatility</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Next-Year </w:t>
      </w:r>
      <m:oMath>
        <m:r>
          <m:t>Δ</m:t>
        </m:r>
        <m:r>
          <w:rPr>
            <w:rFonts w:ascii="Arial" w:cs="Arial" w:eastAsia="Arial" w:hAnsi="Arial"/>
            <w:b w:val="1"/>
            <w:bCs w:val="1"/>
            <w:color w:val="1f1f1f"/>
          </w:rPr>
          <m:t xml:space="preserve">ROA</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Target Dataset Size:</w:t>
      </w:r>
      <w:r w:rsidDel="00000000" w:rsidR="00000000" w:rsidRPr="00000000">
        <w:rPr>
          <w:rFonts w:ascii="Arial" w:cs="Arial" w:eastAsia="Arial" w:hAnsi="Arial"/>
          <w:color w:val="1f1f1f"/>
          <w:rtl w:val="0"/>
        </w:rPr>
        <w:t xml:space="preserve"> Subsample cleanly to </w:t>
      </w:r>
      <w:r w:rsidDel="00000000" w:rsidR="00000000" w:rsidRPr="00000000">
        <w:rPr>
          <w:rFonts w:ascii="Arial" w:cs="Arial" w:eastAsia="Arial" w:hAnsi="Arial"/>
          <w:b w:val="1"/>
          <w:bCs w:val="1"/>
          <w:color w:val="1f1f1f"/>
          <w:rtl w:val="0"/>
        </w:rPr>
        <w:t xml:space="preserve">6,000–8,500 firm-year rows</w:t>
      </w:r>
      <w:r w:rsidDel="00000000" w:rsidR="00000000" w:rsidRPr="00000000">
        <w:rPr>
          <w:rFonts w:ascii="Arial" w:cs="Arial" w:eastAsia="Arial" w:hAnsi="Arial"/>
          <w:color w:val="1f1f1f"/>
          <w:rtl w:val="0"/>
        </w:rPr>
        <w:t xml:space="preserve"> so that all 5 seeds run smoothly within your GPU budget and fit comfortably inside TabPFN's optimal context window.</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How Training and Inference Work Under the Hood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the exact mechanics of the </w:t>
      </w:r>
      <w:r w:rsidDel="00000000" w:rsidR="00000000" w:rsidRPr="00000000">
        <w:rPr>
          <w:rFonts w:ascii="Arial" w:cs="Arial" w:eastAsia="Arial" w:hAnsi="Arial"/>
          <w:b w:val="1"/>
          <w:bCs w:val="1"/>
          <w:color w:val="1f1f1f"/>
          <w:rtl w:val="0"/>
        </w:rPr>
        <w:t xml:space="preserve">MulTaBench Curation Pipeline</w:t>
      </w:r>
      <w:r w:rsidDel="00000000" w:rsidR="00000000" w:rsidRPr="00000000">
        <w:rPr>
          <w:rFonts w:ascii="Arial" w:cs="Arial" w:eastAsia="Arial" w:hAnsi="Arial"/>
          <w:color w:val="1f1f1f"/>
          <w:rtl w:val="0"/>
        </w:rPr>
        <w:t xml:space="preserve"> (alanarazi7/MulTaBench) is essential both for debugging your runs and for writing Sections 3 and 4 of your paper.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each candidate dataset </w:t>
      </w:r>
      <m:oMath>
        <m:r>
          <w:rPr>
            <w:rFonts w:ascii="Arial" w:cs="Arial" w:eastAsia="Arial" w:hAnsi="Arial"/>
            <w:color w:val="1f1f1f"/>
          </w:rPr>
          <m:t xml:space="preserve">D</m:t>
        </m:r>
      </m:oMath>
      <w:r w:rsidDel="00000000" w:rsidR="00000000" w:rsidRPr="00000000">
        <w:rPr>
          <w:rFonts w:ascii="Arial" w:cs="Arial" w:eastAsia="Arial" w:hAnsi="Arial"/>
          <w:color w:val="1f1f1f"/>
          <w:rtl w:val="0"/>
        </w:rPr>
        <w:t xml:space="preserve">, the pipeline runs </w:t>
      </w:r>
      <w:r w:rsidDel="00000000" w:rsidR="00000000" w:rsidRPr="00000000">
        <w:rPr>
          <w:rFonts w:ascii="Arial" w:cs="Arial" w:eastAsia="Arial" w:hAnsi="Arial"/>
          <w:b w:val="1"/>
          <w:bCs w:val="1"/>
          <w:color w:val="1f1f1f"/>
          <w:rtl w:val="0"/>
        </w:rPr>
        <w:t xml:space="preserve">5 random seeds</w:t>
      </w:r>
      <w:r w:rsidDel="00000000" w:rsidR="00000000" w:rsidRPr="00000000">
        <w:rPr>
          <w:rFonts w:ascii="Arial" w:cs="Arial" w:eastAsia="Arial" w:hAnsi="Arial"/>
          <w:color w:val="1f1f1f"/>
          <w:rtl w:val="0"/>
        </w:rPr>
        <w:t xml:space="preserve"> (subsampling up to </w:t>
      </w:r>
      <m:oMath>
        <m:r>
          <w:rPr>
            <w:rFonts w:ascii="Arial" w:cs="Arial" w:eastAsia="Arial" w:hAnsi="Arial"/>
            <w:color w:val="1f1f1f"/>
          </w:rPr>
          <m:t xml:space="preserve">10,000</m:t>
        </m:r>
      </m:oMath>
      <w:r w:rsidDel="00000000" w:rsidR="00000000" w:rsidRPr="00000000">
        <w:rPr>
          <w:rFonts w:ascii="Arial" w:cs="Arial" w:eastAsia="Arial" w:hAnsi="Arial"/>
          <w:color w:val="1f1f1f"/>
          <w:rtl w:val="0"/>
        </w:rPr>
        <w:t xml:space="preserve"> rows per seed if larger) and partitions the data into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oMath>
      <w:r w:rsidDel="00000000" w:rsidR="00000000" w:rsidRPr="00000000">
        <w:rPr>
          <w:rFonts w:ascii="Arial" w:cs="Arial" w:eastAsia="Arial" w:hAnsi="Arial"/>
          <w:color w:val="1f1f1f"/>
          <w:rtl w:val="0"/>
        </w:rPr>
        <w:t xml:space="preserve">,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val</m:t>
            </m:r>
          </m:sub>
        </m:sSub>
      </m:oMath>
      <w:r w:rsidDel="00000000" w:rsidR="00000000" w:rsidRPr="00000000">
        <w:rPr>
          <w:rFonts w:ascii="Arial" w:cs="Arial" w:eastAsia="Arial" w:hAnsi="Arial"/>
          <w:color w:val="1f1f1f"/>
          <w:rtl w:val="0"/>
        </w:rPr>
        <w:t xml:space="preserve">, and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test</m:t>
            </m:r>
          </m:sub>
        </m:sSub>
      </m:oMath>
      <w:r w:rsidDel="00000000" w:rsidR="00000000" w:rsidRPr="00000000">
        <w:rPr>
          <w:rFonts w:ascii="Arial" w:cs="Arial" w:eastAsia="Arial" w:hAnsi="Arial"/>
          <w:color w:val="1f1f1f"/>
          <w:rtl w:val="0"/>
        </w:rPr>
        <w:t xml:space="preserve">. Training and inference proceed in a </w:t>
      </w:r>
      <w:r w:rsidDel="00000000" w:rsidR="00000000" w:rsidRPr="00000000">
        <w:rPr>
          <w:rFonts w:ascii="Arial" w:cs="Arial" w:eastAsia="Arial" w:hAnsi="Arial"/>
          <w:b w:val="1"/>
          <w:bCs w:val="1"/>
          <w:color w:val="1f1f1f"/>
          <w:rtl w:val="0"/>
        </w:rPr>
        <w:t xml:space="preserve">two-stage decoupled architecture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 Text Encoding, LoRA TAR Adaptation, and PCA Compression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tabular models cannot ingest raw strings. Stage 1 converts each text column into low-dimensional numerical vectors using </w:t>
      </w:r>
      <w:r w:rsidDel="00000000" w:rsidR="00000000" w:rsidRPr="00000000">
        <w:rPr>
          <w:rFonts w:ascii="Arial" w:cs="Arial" w:eastAsia="Arial" w:hAnsi="Arial"/>
          <w:b w:val="1"/>
          <w:bCs w:val="1"/>
          <w:color w:val="1f1f1f"/>
          <w:rtl w:val="0"/>
        </w:rPr>
        <w:t xml:space="preserve">intfloat/e5-small-v2</w:t>
      </w:r>
      <w:r w:rsidDel="00000000" w:rsidR="00000000" w:rsidRPr="00000000">
        <w:rPr>
          <w:rFonts w:ascii="Arial" w:cs="Arial" w:eastAsia="Arial" w:hAnsi="Arial"/>
          <w:color w:val="1f1f1f"/>
          <w:rtl w:val="0"/>
        </w:rPr>
        <w:t xml:space="preserve"> [12] (a 12-layer Transformer encoder with hidden dimension </w:t>
      </w:r>
      <m:oMath>
        <m:r>
          <w:rPr>
            <w:rFonts w:ascii="Arial" w:cs="Arial" w:eastAsia="Arial" w:hAnsi="Arial"/>
            <w:color w:val="1f1f1f"/>
          </w:rPr>
          <m:t xml:space="preserve">d=384</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Frozen Representation Extraction (Unimodal Unstructured &amp; Joint Frozen)</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Training Phase:</w:t>
      </w:r>
      <w:r w:rsidDel="00000000" w:rsidR="00000000" w:rsidRPr="00000000">
        <w:rPr>
          <w:rFonts w:ascii="Arial" w:cs="Arial" w:eastAsia="Arial" w:hAnsi="Arial"/>
          <w:color w:val="1f1f1f"/>
          <w:rtl w:val="0"/>
        </w:rPr>
        <w:t xml:space="preserve"> No encoder weights are updated. Each text entry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i</m:t>
            </m:r>
          </m:sub>
        </m:sSub>
      </m:oMath>
      <w:r w:rsidDel="00000000" w:rsidR="00000000" w:rsidRPr="00000000">
        <w:rPr>
          <w:rFonts w:ascii="Arial" w:cs="Arial" w:eastAsia="Arial" w:hAnsi="Arial"/>
          <w:color w:val="1f1f1f"/>
          <w:rtl w:val="0"/>
        </w:rPr>
        <w:t xml:space="preserve"> is tokenized (up to 512 tokens) and passed through frozen e5-small-v2. Token embeddings are mean-pooled to produce a static vector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i</m:t>
            </m:r>
          </m:sub>
          <m:sup>
            <m:r>
              <w:rPr>
                <w:rFonts w:ascii="Arial" w:cs="Arial" w:eastAsia="Arial" w:hAnsi="Arial"/>
                <w:color w:val="1f1f1f"/>
              </w:rPr>
              <m:t xml:space="preserve">frozen</m:t>
            </m:r>
          </m:sup>
        </m:sSubSup>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384</m:t>
            </m:r>
          </m:sup>
        </m:sSup>
      </m:oMath>
      <w:r w:rsidDel="00000000" w:rsidR="00000000" w:rsidRPr="00000000">
        <w:rPr>
          <w:rFonts w:ascii="Arial" w:cs="Arial" w:eastAsia="Arial" w:hAnsi="Arial"/>
          <w:color w:val="1f1f1f"/>
          <w:rtl w:val="0"/>
        </w:rPr>
        <w:t xml:space="preserve"> for all rows in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val</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test</m:t>
            </m:r>
          </m:sub>
        </m:sSub>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PCA Compression (Leakage-Free):</w:t>
      </w:r>
      <w:r w:rsidDel="00000000" w:rsidR="00000000" w:rsidRPr="00000000">
        <w:rPr>
          <w:rFonts w:ascii="Arial" w:cs="Arial" w:eastAsia="Arial" w:hAnsi="Arial"/>
          <w:color w:val="1f1f1f"/>
          <w:rtl w:val="0"/>
        </w:rPr>
        <w:t xml:space="preserve"> Appending 384 dense columns directly to a 15-column table would cause GBDT column-subsampling to ignore structured features and degrade TabPFN. Therefore, Principal Component Analysis (PCA(n_components=30)) is </w:t>
      </w:r>
      <w:r w:rsidDel="00000000" w:rsidR="00000000" w:rsidRPr="00000000">
        <w:rPr>
          <w:rFonts w:ascii="Arial" w:cs="Arial" w:eastAsia="Arial" w:hAnsi="Arial"/>
          <w:b w:val="1"/>
          <w:bCs w:val="1"/>
          <w:color w:val="1f1f1f"/>
          <w:rtl w:val="0"/>
        </w:rPr>
        <w:t xml:space="preserve">fitted strictly on </w:t>
      </w:r>
      <m:oMath>
        <m:sSubSup>
          <m:sSubSupPr>
            <m:ctrlPr>
              <w:rPr>
                <w:rFonts w:ascii="Arial" w:cs="Arial" w:eastAsia="Arial" w:hAnsi="Arial"/>
                <w:b w:val="1"/>
                <w:bCs w:val="1"/>
                <w:color w:val="1f1f1f"/>
              </w:rPr>
            </m:ctrlPr>
          </m:sSubSupPr>
          <m:e>
            <m:r>
              <w:rPr>
                <w:rFonts w:ascii="Arial" w:cs="Arial" w:eastAsia="Arial" w:hAnsi="Arial"/>
                <w:b w:val="1"/>
                <w:bCs w:val="1"/>
                <w:color w:val="1f1f1f"/>
              </w:rPr>
              <m:t xml:space="preserve">Z</m:t>
            </m:r>
          </m:e>
          <m:sub>
            <m:r>
              <w:rPr>
                <w:rFonts w:ascii="Arial" w:cs="Arial" w:eastAsia="Arial" w:hAnsi="Arial"/>
                <w:b w:val="1"/>
                <w:bCs w:val="1"/>
                <w:color w:val="1f1f1f"/>
              </w:rPr>
              <m:t xml:space="preserve">train</m:t>
            </m:r>
          </m:sub>
          <m:sup>
            <m:r>
              <w:rPr>
                <w:rFonts w:ascii="Arial" w:cs="Arial" w:eastAsia="Arial" w:hAnsi="Arial"/>
                <w:b w:val="1"/>
                <w:bCs w:val="1"/>
                <w:color w:val="1f1f1f"/>
              </w:rPr>
              <m:t xml:space="preserve">frozen</m:t>
            </m:r>
          </m:sup>
        </m:sSubSup>
      </m:oMath>
      <w:r w:rsidDel="00000000" w:rsidR="00000000" w:rsidRPr="00000000">
        <w:rPr>
          <w:rFonts w:ascii="Arial" w:cs="Arial" w:eastAsia="Arial" w:hAnsi="Arial"/>
          <w:color w:val="1f1f1f"/>
          <w:rtl w:val="0"/>
        </w:rPr>
        <w:t xml:space="preserve"> and applied via .transform() to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train</m:t>
            </m:r>
          </m:sub>
          <m:sup>
            <m:r>
              <w:rPr>
                <w:rFonts w:ascii="Arial" w:cs="Arial" w:eastAsia="Arial" w:hAnsi="Arial"/>
                <w:color w:val="1f1f1f"/>
              </w:rPr>
              <m:t xml:space="preserve">frozen</m:t>
            </m:r>
          </m:sup>
        </m:sSubSup>
      </m:oMath>
      <w:r w:rsidDel="00000000" w:rsidR="00000000" w:rsidRPr="00000000">
        <w:rPr>
          <w:rFonts w:ascii="Arial" w:cs="Arial" w:eastAsia="Arial" w:hAnsi="Arial"/>
          <w:color w:val="1f1f1f"/>
          <w:rtl w:val="0"/>
        </w:rPr>
        <w:t xml:space="preserve">,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val</m:t>
            </m:r>
          </m:sub>
          <m:sup>
            <m:r>
              <w:rPr>
                <w:rFonts w:ascii="Arial" w:cs="Arial" w:eastAsia="Arial" w:hAnsi="Arial"/>
                <w:color w:val="1f1f1f"/>
              </w:rPr>
              <m:t xml:space="preserve">frozen</m:t>
            </m:r>
          </m:sup>
        </m:sSubSup>
      </m:oMath>
      <w:r w:rsidDel="00000000" w:rsidR="00000000" w:rsidRPr="00000000">
        <w:rPr>
          <w:rFonts w:ascii="Arial" w:cs="Arial" w:eastAsia="Arial" w:hAnsi="Arial"/>
          <w:color w:val="1f1f1f"/>
          <w:rtl w:val="0"/>
        </w:rPr>
        <w:t xml:space="preserve">, and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test</m:t>
            </m:r>
          </m:sub>
          <m:sup>
            <m:r>
              <w:rPr>
                <w:rFonts w:ascii="Arial" w:cs="Arial" w:eastAsia="Arial" w:hAnsi="Arial"/>
                <w:color w:val="1f1f1f"/>
              </w:rPr>
              <m:t xml:space="preserve">frozen</m:t>
            </m:r>
          </m:sup>
        </m:sSubSup>
      </m:oMath>
      <w:r w:rsidDel="00000000" w:rsidR="00000000" w:rsidRPr="00000000">
        <w:rPr>
          <w:rFonts w:ascii="Arial" w:cs="Arial" w:eastAsia="Arial" w:hAnsi="Arial"/>
          <w:color w:val="1f1f1f"/>
          <w:rtl w:val="0"/>
        </w:rPr>
        <w:t xml:space="preserve">, yielding compressed features </w:t>
      </w:r>
      <m:oMath>
        <m:sSubSup>
          <m:sSubSupPr>
            <m:ctrlPr>
              <w:rPr>
                <w:rFonts w:ascii="Arial" w:cs="Arial" w:eastAsia="Arial" w:hAnsi="Arial"/>
                <w:color w:val="1f1f1f"/>
              </w:rPr>
            </m:ctrlPr>
          </m:sSubSupPr>
          <m:e>
            <m:acc>
              <m:accPr>
                <m:chr m:val="̃"/>
                <m:ctrlPr>
                  <w:rPr>
                    <w:rFonts w:ascii="Arial" w:cs="Arial" w:eastAsia="Arial" w:hAnsi="Arial"/>
                    <w:color w:val="1f1f1f"/>
                  </w:rPr>
                </m:ctrlPr>
              </m:accPr>
              <m:e>
                <m:r>
                  <w:rPr>
                    <w:rFonts w:ascii="Arial" w:cs="Arial" w:eastAsia="Arial" w:hAnsi="Arial"/>
                    <w:color w:val="1f1f1f"/>
                  </w:rPr>
                  <m:t xml:space="preserve">z</m:t>
                </m:r>
              </m:e>
            </m:acc>
          </m:e>
          <m:sub>
            <m:r>
              <w:rPr>
                <w:rFonts w:ascii="Arial" w:cs="Arial" w:eastAsia="Arial" w:hAnsi="Arial"/>
                <w:color w:val="1f1f1f"/>
              </w:rPr>
              <m:t xml:space="preserve">i</m:t>
            </m:r>
          </m:sub>
          <m:sup>
            <m:r>
              <w:rPr>
                <w:rFonts w:ascii="Arial" w:cs="Arial" w:eastAsia="Arial" w:hAnsi="Arial"/>
                <w:color w:val="1f1f1f"/>
              </w:rPr>
              <m:t xml:space="preserve">frozen</m:t>
            </m:r>
          </m:sup>
        </m:sSubSup>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30</m:t>
            </m:r>
          </m:sup>
        </m:sSup>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Target-Aware Representation (Joint TAR) Training &amp; Inference</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Why Frozen Fails on 10-K Text:</w:t>
      </w:r>
      <w:r w:rsidDel="00000000" w:rsidR="00000000" w:rsidRPr="00000000">
        <w:rPr>
          <w:rFonts w:ascii="Arial" w:cs="Arial" w:eastAsia="Arial" w:hAnsi="Arial"/>
          <w:color w:val="1f1f1f"/>
          <w:rtl w:val="0"/>
        </w:rPr>
        <w:t xml:space="preserve"> Contrastive web encoders like E5 optimize for global semantic similarity, meaning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i</m:t>
            </m:r>
          </m:sub>
          <m:sup>
            <m:r>
              <w:rPr>
                <w:rFonts w:ascii="Arial" w:cs="Arial" w:eastAsia="Arial" w:hAnsi="Arial"/>
                <w:color w:val="1f1f1f"/>
              </w:rPr>
              <m:t xml:space="preserve">frozen</m:t>
            </m:r>
          </m:sup>
        </m:sSubSup>
      </m:oMath>
      <w:r w:rsidDel="00000000" w:rsidR="00000000" w:rsidRPr="00000000">
        <w:rPr>
          <w:rFonts w:ascii="Arial" w:cs="Arial" w:eastAsia="Arial" w:hAnsi="Arial"/>
          <w:color w:val="1f1f1f"/>
          <w:rtl w:val="0"/>
        </w:rPr>
        <w:t xml:space="preserve"> clusters 10-K reports by </w:t>
      </w:r>
      <w:r w:rsidDel="00000000" w:rsidR="00000000" w:rsidRPr="00000000">
        <w:rPr>
          <w:rFonts w:ascii="Arial" w:cs="Arial" w:eastAsia="Arial" w:hAnsi="Arial"/>
          <w:i w:val="1"/>
          <w:iCs w:val="1"/>
          <w:color w:val="1f1f1f"/>
          <w:rtl w:val="0"/>
        </w:rPr>
        <w:t xml:space="preserve">industry topic</w:t>
      </w:r>
      <w:r w:rsidDel="00000000" w:rsidR="00000000" w:rsidRPr="00000000">
        <w:rPr>
          <w:rFonts w:ascii="Arial" w:cs="Arial" w:eastAsia="Arial" w:hAnsi="Arial"/>
          <w:color w:val="1f1f1f"/>
          <w:rtl w:val="0"/>
        </w:rPr>
        <w:t xml:space="preserve"> (e.g., semiconductor firms vs. retail banks)—information already present in SIC_Sector_Division. Meanwhile, subtle lexical indicators of distress (</w:t>
      </w:r>
      <w:r w:rsidDel="00000000" w:rsidR="00000000" w:rsidRPr="00000000">
        <w:rPr>
          <w:rFonts w:ascii="Arial" w:cs="Arial" w:eastAsia="Arial" w:hAnsi="Arial"/>
          <w:i w:val="1"/>
          <w:iCs w:val="1"/>
          <w:color w:val="1f1f1f"/>
          <w:rtl w:val="0"/>
        </w:rPr>
        <w:t xml:space="preserve">"covenant waiver," "going concern," "supply chain bottleneck," "margin compression"</w:t>
      </w:r>
      <w:r w:rsidDel="00000000" w:rsidR="00000000" w:rsidRPr="00000000">
        <w:rPr>
          <w:rFonts w:ascii="Arial" w:cs="Arial" w:eastAsia="Arial" w:hAnsi="Arial"/>
          <w:color w:val="1f1f1f"/>
          <w:rtl w:val="0"/>
        </w:rPr>
        <w:t xml:space="preserve">) are smoothed out as low-variance noise.</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 Fine-Tuning (Training Split Only):</w:t>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A temporary linear task head </w:t>
      </w:r>
      <m:oMath>
        <m:r>
          <w:rPr>
            <w:rFonts w:ascii="Arial" w:cs="Arial" w:eastAsia="Arial" w:hAnsi="Arial"/>
            <w:color w:val="1f1f1f"/>
          </w:rPr>
          <m:t xml:space="preserve">W</m:t>
        </m:r>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C</m:t>
            </m:r>
            <m:r>
              <w:rPr>
                <w:rFonts w:ascii="Arial" w:cs="Arial" w:eastAsia="Arial" w:hAnsi="Arial"/>
                <w:color w:val="1f1f1f"/>
              </w:rPr>
              <m:t>×</m:t>
            </m:r>
            <m:r>
              <w:rPr>
                <w:rFonts w:ascii="Arial" w:cs="Arial" w:eastAsia="Arial" w:hAnsi="Arial"/>
                <w:color w:val="1f1f1f"/>
              </w:rPr>
              <m:t xml:space="preserve">384</m:t>
            </m:r>
          </m:sup>
        </m:sSup>
      </m:oMath>
      <w:r w:rsidDel="00000000" w:rsidR="00000000" w:rsidRPr="00000000">
        <w:rPr>
          <w:rFonts w:ascii="Arial" w:cs="Arial" w:eastAsia="Arial" w:hAnsi="Arial"/>
          <w:color w:val="1f1f1f"/>
          <w:rtl w:val="0"/>
        </w:rPr>
        <w:t xml:space="preserve"> is placed on top of e5-small-v2.</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The bottom 9 transformer layers are frozen, and </w:t>
      </w:r>
      <w:r w:rsidDel="00000000" w:rsidR="00000000" w:rsidRPr="00000000">
        <w:rPr>
          <w:rFonts w:ascii="Arial" w:cs="Arial" w:eastAsia="Arial" w:hAnsi="Arial"/>
          <w:b w:val="1"/>
          <w:bCs w:val="1"/>
          <w:color w:val="1f1f1f"/>
          <w:rtl w:val="0"/>
        </w:rPr>
        <w:t xml:space="preserve">LoRA (Low-Rank Adaptation)</w:t>
      </w:r>
      <w:r w:rsidDel="00000000" w:rsidR="00000000" w:rsidRPr="00000000">
        <w:rPr>
          <w:rFonts w:ascii="Arial" w:cs="Arial" w:eastAsia="Arial" w:hAnsi="Arial"/>
          <w:color w:val="1f1f1f"/>
          <w:rtl w:val="0"/>
        </w:rPr>
        <w:t xml:space="preserve"> [13] matrices (</w:t>
      </w:r>
      <m:oMath>
        <m:r>
          <m:t>Δ</m:t>
        </m:r>
        <m:r>
          <w:rPr>
            <w:rFonts w:ascii="Arial" w:cs="Arial" w:eastAsia="Arial" w:hAnsi="Arial"/>
            <w:color w:val="1f1f1f"/>
          </w:rPr>
          <m:t xml:space="preserve">W=BA</m:t>
        </m:r>
      </m:oMath>
      <w:r w:rsidDel="00000000" w:rsidR="00000000" w:rsidRPr="00000000">
        <w:rPr>
          <w:rFonts w:ascii="Arial" w:cs="Arial" w:eastAsia="Arial" w:hAnsi="Arial"/>
          <w:color w:val="1f1f1f"/>
          <w:rtl w:val="0"/>
        </w:rPr>
        <w:t xml:space="preserve">, where </w:t>
      </w:r>
      <m:oMath>
        <m:r>
          <w:rPr>
            <w:rFonts w:ascii="Arial" w:cs="Arial" w:eastAsia="Arial" w:hAnsi="Arial"/>
            <w:color w:val="1f1f1f"/>
          </w:rPr>
          <m:t xml:space="preserve">A</m:t>
        </m:r>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r</m:t>
            </m:r>
            <m:r>
              <w:rPr>
                <w:rFonts w:ascii="Arial" w:cs="Arial" w:eastAsia="Arial" w:hAnsi="Arial"/>
                <w:color w:val="1f1f1f"/>
              </w:rPr>
              <m:t>×</m:t>
            </m:r>
            <m:r>
              <w:rPr>
                <w:rFonts w:ascii="Arial" w:cs="Arial" w:eastAsia="Arial" w:hAnsi="Arial"/>
                <w:color w:val="1f1f1f"/>
              </w:rPr>
              <m:t xml:space="preserve">d</m:t>
            </m:r>
          </m:sup>
        </m:sSup>
        <m:r>
          <w:rPr>
            <w:rFonts w:ascii="Arial" w:cs="Arial" w:eastAsia="Arial" w:hAnsi="Arial"/>
            <w:color w:val="1f1f1f"/>
          </w:rPr>
          <m:t xml:space="preserve">,B</m:t>
        </m:r>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d</m:t>
            </m:r>
            <m:r>
              <w:rPr>
                <w:rFonts w:ascii="Arial" w:cs="Arial" w:eastAsia="Arial" w:hAnsi="Arial"/>
                <w:color w:val="1f1f1f"/>
              </w:rPr>
              <m:t>×</m:t>
            </m:r>
            <m:r>
              <w:rPr>
                <w:rFonts w:ascii="Arial" w:cs="Arial" w:eastAsia="Arial" w:hAnsi="Arial"/>
                <w:color w:val="1f1f1f"/>
              </w:rPr>
              <m:t xml:space="preserve">r</m:t>
            </m:r>
          </m:sup>
        </m:sSup>
      </m:oMath>
      <w:r w:rsidDel="00000000" w:rsidR="00000000" w:rsidRPr="00000000">
        <w:rPr>
          <w:rFonts w:ascii="Arial" w:cs="Arial" w:eastAsia="Arial" w:hAnsi="Arial"/>
          <w:color w:val="1f1f1f"/>
          <w:rtl w:val="0"/>
        </w:rPr>
        <w:t xml:space="preserve"> with </w:t>
      </w:r>
      <m:oMath>
        <m:r>
          <w:rPr>
            <w:rFonts w:ascii="Arial" w:cs="Arial" w:eastAsia="Arial" w:hAnsi="Arial"/>
            <w:color w:val="1f1f1f"/>
          </w:rPr>
          <m:t xml:space="preserve">r</m:t>
        </m:r>
        <m:r>
          <w:rPr>
            <w:rFonts w:ascii="Arial" w:cs="Arial" w:eastAsia="Arial" w:hAnsi="Arial"/>
            <w:color w:val="1f1f1f"/>
          </w:rPr>
          <m:t>≪</m:t>
        </m:r>
        <m:r>
          <w:rPr>
            <w:rFonts w:ascii="Arial" w:cs="Arial" w:eastAsia="Arial" w:hAnsi="Arial"/>
            <w:color w:val="1f1f1f"/>
          </w:rPr>
          <m:t xml:space="preserve">d</m:t>
        </m:r>
      </m:oMath>
      <w:r w:rsidDel="00000000" w:rsidR="00000000" w:rsidRPr="00000000">
        <w:rPr>
          <w:rFonts w:ascii="Arial" w:cs="Arial" w:eastAsia="Arial" w:hAnsi="Arial"/>
          <w:color w:val="1f1f1f"/>
          <w:rtl w:val="0"/>
        </w:rPr>
        <w:t xml:space="preserve">) are injected into the </w:t>
      </w:r>
      <w:r w:rsidDel="00000000" w:rsidR="00000000" w:rsidRPr="00000000">
        <w:rPr>
          <w:rFonts w:ascii="Arial" w:cs="Arial" w:eastAsia="Arial" w:hAnsi="Arial"/>
          <w:b w:val="1"/>
          <w:bCs w:val="1"/>
          <w:color w:val="1f1f1f"/>
          <w:rtl w:val="0"/>
        </w:rPr>
        <w:t xml:space="preserve">last 3 layers</w:t>
      </w:r>
      <w:r w:rsidDel="00000000" w:rsidR="00000000" w:rsidRPr="00000000">
        <w:rPr>
          <w:rFonts w:ascii="Arial" w:cs="Arial" w:eastAsia="Arial" w:hAnsi="Arial"/>
          <w:color w:val="1f1f1f"/>
          <w:rtl w:val="0"/>
        </w:rPr>
        <w:t xml:space="preserve"> of e5-small-v2.</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The encoder + linear head are trained on </w:t>
      </w:r>
      <m:oMath>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r>
          <w:rPr>
            <w:rFonts w:ascii="Arial" w:cs="Arial" w:eastAsia="Arial" w:hAnsi="Arial"/>
            <w:color w:val="1f1f1f"/>
          </w:rPr>
          <m:t xml:space="preserve">)</m:t>
        </m:r>
        <m:r>
          <w:rPr>
            <w:rFonts w:ascii="Arial" w:cs="Arial" w:eastAsia="Arial" w:hAnsi="Arial"/>
            <w:color w:val="1f1f1f"/>
          </w:rPr>
          <m:t>∈</m:t>
        </m:r>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oMath>
      <w:r w:rsidDel="00000000" w:rsidR="00000000" w:rsidRPr="00000000">
        <w:rPr>
          <w:rFonts w:ascii="Arial" w:cs="Arial" w:eastAsia="Arial" w:hAnsi="Arial"/>
          <w:color w:val="1f1f1f"/>
          <w:rtl w:val="0"/>
        </w:rPr>
        <w:t xml:space="preserve"> using Cross-Entropy loss (classification) or MSE loss (regression), with early stopping monitored on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val</m:t>
            </m:r>
          </m:sub>
        </m:sSub>
      </m:oMath>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Crucially, </w:t>
      </w:r>
      <m:oMath>
        <m:sSub>
          <m:sSubPr>
            <m:ctrlPr>
              <w:rPr>
                <w:rFonts w:ascii="Arial" w:cs="Arial" w:eastAsia="Arial" w:hAnsi="Arial"/>
                <w:b w:val="1"/>
                <w:bCs w:val="1"/>
                <w:color w:val="1f1f1f"/>
              </w:rPr>
            </m:ctrlPr>
          </m:sSubPr>
          <m:e>
            <m:r>
              <w:rPr>
                <w:rFonts w:ascii="Arial" w:cs="Arial" w:eastAsia="Arial" w:hAnsi="Arial"/>
                <w:b w:val="1"/>
                <w:bCs w:val="1"/>
                <w:color w:val="1f1f1f"/>
              </w:rPr>
              <m:t xml:space="preserve">D</m:t>
            </m:r>
          </m:e>
          <m:sub>
            <m:r>
              <w:rPr>
                <w:rFonts w:ascii="Arial" w:cs="Arial" w:eastAsia="Arial" w:hAnsi="Arial"/>
                <w:b w:val="1"/>
                <w:bCs w:val="1"/>
                <w:color w:val="1f1f1f"/>
              </w:rPr>
              <m:t xml:space="preserve">test</m:t>
            </m:r>
          </m:sub>
        </m:sSub>
      </m:oMath>
      <w:r w:rsidDel="00000000" w:rsidR="00000000" w:rsidRPr="00000000">
        <w:rPr>
          <w:rFonts w:ascii="Arial" w:cs="Arial" w:eastAsia="Arial" w:hAnsi="Arial"/>
          <w:b w:val="1"/>
          <w:bCs w:val="1"/>
          <w:color w:val="1f1f1f"/>
          <w:rtl w:val="0"/>
        </w:rPr>
        <w:t xml:space="preserve"> is never seen during LoRA tuning.</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 Inference &amp; PCA:</w:t>
      </w:r>
    </w:p>
    <w:p w:rsidR="00000000" w:rsidDel="00000000" w:rsidP="00000000" w:rsidRDefault="00000000" w:rsidRPr="00000000" w14:paraId="00000028">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After LoRA training finishes, the linear task head </w:t>
      </w:r>
      <m:oMath>
        <m:r>
          <w:rPr>
            <w:rFonts w:ascii="Arial" w:cs="Arial" w:eastAsia="Arial" w:hAnsi="Arial"/>
            <w:color w:val="1f1f1f"/>
          </w:rPr>
          <m:t xml:space="preserve">W</m:t>
        </m:r>
      </m:oMath>
      <w:r w:rsidDel="00000000" w:rsidR="00000000" w:rsidRPr="00000000">
        <w:rPr>
          <w:rFonts w:ascii="Arial" w:cs="Arial" w:eastAsia="Arial" w:hAnsi="Arial"/>
          <w:color w:val="1f1f1f"/>
          <w:rtl w:val="0"/>
        </w:rPr>
        <w:t xml:space="preserve"> is discarded.</w:t>
      </w:r>
    </w:p>
    <w:p w:rsidR="00000000" w:rsidDel="00000000" w:rsidP="00000000" w:rsidRDefault="00000000" w:rsidRPr="00000000" w14:paraId="0000002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All splits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val</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test</m:t>
            </m:r>
          </m:sub>
        </m:sSub>
      </m:oMath>
      <w:r w:rsidDel="00000000" w:rsidR="00000000" w:rsidRPr="00000000">
        <w:rPr>
          <w:rFonts w:ascii="Arial" w:cs="Arial" w:eastAsia="Arial" w:hAnsi="Arial"/>
          <w:color w:val="1f1f1f"/>
          <w:rtl w:val="0"/>
        </w:rPr>
        <w:t xml:space="preserve">) are passed through the LoRA-adapted encoder in evaluation mode (torch.no_grad()) to extract target-aware embeddings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i</m:t>
            </m:r>
          </m:sub>
          <m:sup>
            <m:r>
              <w:rPr>
                <w:rFonts w:ascii="Arial" w:cs="Arial" w:eastAsia="Arial" w:hAnsi="Arial"/>
                <w:color w:val="1f1f1f"/>
              </w:rPr>
              <m:t xml:space="preserve">TAR</m:t>
            </m:r>
          </m:sup>
        </m:sSubSup>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384</m:t>
            </m:r>
          </m:sup>
        </m:sSup>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A separate PCA(n_components=30) is fitted strictly on </w:t>
      </w:r>
      <m:oMath>
        <m:sSubSup>
          <m:sSubSupPr>
            <m:ctrlPr>
              <w:rPr>
                <w:rFonts w:ascii="Arial" w:cs="Arial" w:eastAsia="Arial" w:hAnsi="Arial"/>
                <w:color w:val="1f1f1f"/>
              </w:rPr>
            </m:ctrlPr>
          </m:sSubSupPr>
          <m:e>
            <m:r>
              <w:rPr>
                <w:rFonts w:ascii="Arial" w:cs="Arial" w:eastAsia="Arial" w:hAnsi="Arial"/>
                <w:color w:val="1f1f1f"/>
              </w:rPr>
              <m:t xml:space="preserve">Z</m:t>
            </m:r>
          </m:e>
          <m:sub>
            <m:r>
              <w:rPr>
                <w:rFonts w:ascii="Arial" w:cs="Arial" w:eastAsia="Arial" w:hAnsi="Arial"/>
                <w:color w:val="1f1f1f"/>
              </w:rPr>
              <m:t xml:space="preserve">train</m:t>
            </m:r>
          </m:sub>
          <m:sup>
            <m:r>
              <w:rPr>
                <w:rFonts w:ascii="Arial" w:cs="Arial" w:eastAsia="Arial" w:hAnsi="Arial"/>
                <w:color w:val="1f1f1f"/>
              </w:rPr>
              <m:t xml:space="preserve">TAR</m:t>
            </m:r>
          </m:sup>
        </m:sSubSup>
      </m:oMath>
      <w:r w:rsidDel="00000000" w:rsidR="00000000" w:rsidRPr="00000000">
        <w:rPr>
          <w:rFonts w:ascii="Arial" w:cs="Arial" w:eastAsia="Arial" w:hAnsi="Arial"/>
          <w:color w:val="1f1f1f"/>
          <w:rtl w:val="0"/>
        </w:rPr>
        <w:t xml:space="preserve"> and used to project all three splits into </w:t>
      </w:r>
      <m:oMath>
        <m:sSubSup>
          <m:sSubSupPr>
            <m:ctrlPr>
              <w:rPr>
                <w:rFonts w:ascii="Arial" w:cs="Arial" w:eastAsia="Arial" w:hAnsi="Arial"/>
                <w:color w:val="1f1f1f"/>
              </w:rPr>
            </m:ctrlPr>
          </m:sSubSupPr>
          <m:e>
            <m:acc>
              <m:accPr>
                <m:chr m:val="̃"/>
                <m:ctrlPr>
                  <w:rPr>
                    <w:rFonts w:ascii="Arial" w:cs="Arial" w:eastAsia="Arial" w:hAnsi="Arial"/>
                    <w:color w:val="1f1f1f"/>
                  </w:rPr>
                </m:ctrlPr>
              </m:accPr>
              <m:e>
                <m:r>
                  <w:rPr>
                    <w:rFonts w:ascii="Arial" w:cs="Arial" w:eastAsia="Arial" w:hAnsi="Arial"/>
                    <w:color w:val="1f1f1f"/>
                  </w:rPr>
                  <m:t xml:space="preserve">z</m:t>
                </m:r>
              </m:e>
            </m:acc>
          </m:e>
          <m:sub>
            <m:r>
              <w:rPr>
                <w:rFonts w:ascii="Arial" w:cs="Arial" w:eastAsia="Arial" w:hAnsi="Arial"/>
                <w:color w:val="1f1f1f"/>
              </w:rPr>
              <m:t xml:space="preserve">i</m:t>
            </m:r>
          </m:sub>
          <m:sup>
            <m:r>
              <w:rPr>
                <w:rFonts w:ascii="Arial" w:cs="Arial" w:eastAsia="Arial" w:hAnsi="Arial"/>
                <w:color w:val="1f1f1f"/>
              </w:rPr>
              <m:t xml:space="preserve">TAR</m:t>
            </m:r>
          </m:sup>
        </m:sSubSup>
        <m:r>
          <w:rPr>
            <w:rFonts w:ascii="Arial" w:cs="Arial" w:eastAsia="Arial" w:hAnsi="Arial"/>
            <w:color w:val="1f1f1f"/>
          </w:rPr>
          <m:t>∈</m:t>
        </m:r>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30</m:t>
            </m:r>
          </m:sup>
        </m:sSup>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2: Downstream Tabular Learners Across the 4 Conditions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each seed, the pipeline constructs </w:t>
      </w:r>
      <w:r w:rsidDel="00000000" w:rsidR="00000000" w:rsidRPr="00000000">
        <w:rPr>
          <w:rFonts w:ascii="Arial" w:cs="Arial" w:eastAsia="Arial" w:hAnsi="Arial"/>
          <w:b w:val="1"/>
          <w:bCs w:val="1"/>
          <w:color w:val="1f1f1f"/>
          <w:rtl w:val="0"/>
        </w:rPr>
        <w:t xml:space="preserve">4 feature matrices</w:t>
      </w:r>
      <w:r w:rsidDel="00000000" w:rsidR="00000000" w:rsidRPr="00000000">
        <w:rPr>
          <w:rFonts w:ascii="Arial" w:cs="Arial" w:eastAsia="Arial" w:hAnsi="Arial"/>
          <w:color w:val="1f1f1f"/>
          <w:rtl w:val="0"/>
        </w:rPr>
        <w:t xml:space="preserve"> from the structured features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struct</m:t>
            </m:r>
          </m:sub>
        </m:sSub>
      </m:oMath>
      <w:r w:rsidDel="00000000" w:rsidR="00000000" w:rsidRPr="00000000">
        <w:rPr>
          <w:rFonts w:ascii="Arial" w:cs="Arial" w:eastAsia="Arial" w:hAnsi="Arial"/>
          <w:color w:val="1f1f1f"/>
          <w:rtl w:val="0"/>
        </w:rPr>
        <w:t xml:space="preserve"> and the 30-dim PCA text features:</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Unimodal Structured:</w:t>
      </w:r>
      <w:r w:rsidDel="00000000" w:rsidR="00000000" w:rsidRPr="00000000">
        <w:rPr>
          <w:rFonts w:ascii="Arial" w:cs="Arial" w:eastAsia="Arial" w:hAnsi="Arial"/>
          <w:color w:val="1f1f1f"/>
          <w:rtl w:val="0"/>
        </w:rPr>
        <w:t xml:space="preserve">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struct</m:t>
            </m:r>
          </m:sub>
        </m:sSub>
      </m:oMath>
      <w:r w:rsidDel="00000000" w:rsidR="00000000" w:rsidRPr="00000000">
        <w:rPr>
          <w:rtl w:val="0"/>
        </w:rPr>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Unimodal Unstructured:</w:t>
      </w:r>
      <w:r w:rsidDel="00000000" w:rsidR="00000000" w:rsidRPr="00000000">
        <w:rPr>
          <w:rFonts w:ascii="Arial" w:cs="Arial" w:eastAsia="Arial" w:hAnsi="Arial"/>
          <w:color w:val="1f1f1f"/>
          <w:rtl w:val="0"/>
        </w:rPr>
        <w:t xml:space="preserve"> </w:t>
      </w:r>
      <m:oMath>
        <m:sSup>
          <m:sSupPr>
            <m:ctrlPr>
              <w:rPr>
                <w:rFonts w:ascii="Arial" w:cs="Arial" w:eastAsia="Arial" w:hAnsi="Arial"/>
                <w:color w:val="1f1f1f"/>
              </w:rPr>
            </m:ctrlPr>
          </m:sSupPr>
          <m:e>
            <m:acc>
              <m:accPr>
                <m:chr m:val="̃"/>
                <m:ctrlPr>
                  <w:rPr>
                    <w:rFonts w:ascii="Arial" w:cs="Arial" w:eastAsia="Arial" w:hAnsi="Arial"/>
                    <w:color w:val="1f1f1f"/>
                  </w:rPr>
                </m:ctrlPr>
              </m:accPr>
              <m:e>
                <m:r>
                  <w:rPr>
                    <w:rFonts w:ascii="Arial" w:cs="Arial" w:eastAsia="Arial" w:hAnsi="Arial"/>
                    <w:color w:val="1f1f1f"/>
                  </w:rPr>
                  <m:t xml:space="preserve">Z</m:t>
                </m:r>
              </m:e>
            </m:acc>
          </m:e>
          <m:sup>
            <m:r>
              <w:rPr>
                <w:rFonts w:ascii="Arial" w:cs="Arial" w:eastAsia="Arial" w:hAnsi="Arial"/>
                <w:color w:val="1f1f1f"/>
              </w:rPr>
              <m:t xml:space="preserve">frozen</m:t>
            </m:r>
          </m:sup>
        </m:sSup>
      </m:oMath>
      <w:r w:rsidDel="00000000" w:rsidR="00000000" w:rsidRPr="00000000">
        <w:rPr>
          <w:rtl w:val="0"/>
        </w:rPr>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Joint Frozen:</w:t>
      </w:r>
      <w:r w:rsidDel="00000000" w:rsidR="00000000" w:rsidRPr="00000000">
        <w:rPr>
          <w:rFonts w:ascii="Arial" w:cs="Arial" w:eastAsia="Arial" w:hAnsi="Arial"/>
          <w:color w:val="1f1f1f"/>
          <w:rtl w:val="0"/>
        </w:rPr>
        <w:t xml:space="preserve"> </w:t>
      </w:r>
      <m:oMath>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struct</m:t>
            </m:r>
          </m:sub>
        </m:sSub>
        <m:r>
          <w:rPr>
            <w:rFonts w:ascii="Arial" w:cs="Arial" w:eastAsia="Arial" w:hAnsi="Arial"/>
            <w:color w:val="1f1f1f"/>
          </w:rPr>
          <m:t>∥</m:t>
        </m:r>
        <m:sSup>
          <m:sSupPr>
            <m:ctrlPr>
              <w:rPr>
                <w:rFonts w:ascii="Arial" w:cs="Arial" w:eastAsia="Arial" w:hAnsi="Arial"/>
                <w:color w:val="1f1f1f"/>
              </w:rPr>
            </m:ctrlPr>
          </m:sSupPr>
          <m:e>
            <m:acc>
              <m:accPr>
                <m:chr m:val="̃"/>
                <m:ctrlPr>
                  <w:rPr>
                    <w:rFonts w:ascii="Arial" w:cs="Arial" w:eastAsia="Arial" w:hAnsi="Arial"/>
                    <w:color w:val="1f1f1f"/>
                  </w:rPr>
                </m:ctrlPr>
              </m:accPr>
              <m:e>
                <m:r>
                  <w:rPr>
                    <w:rFonts w:ascii="Arial" w:cs="Arial" w:eastAsia="Arial" w:hAnsi="Arial"/>
                    <w:color w:val="1f1f1f"/>
                  </w:rPr>
                  <m:t xml:space="preserve">Z</m:t>
                </m:r>
              </m:e>
            </m:acc>
          </m:e>
          <m:sup>
            <m:r>
              <w:rPr>
                <w:rFonts w:ascii="Arial" w:cs="Arial" w:eastAsia="Arial" w:hAnsi="Arial"/>
                <w:color w:val="1f1f1f"/>
              </w:rPr>
              <m:t xml:space="preserve">frozen</m:t>
            </m:r>
          </m:sup>
        </m:sSup>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Joint TAR:</w:t>
      </w:r>
      <w:r w:rsidDel="00000000" w:rsidR="00000000" w:rsidRPr="00000000">
        <w:rPr>
          <w:rFonts w:ascii="Arial" w:cs="Arial" w:eastAsia="Arial" w:hAnsi="Arial"/>
          <w:color w:val="1f1f1f"/>
          <w:rtl w:val="0"/>
        </w:rPr>
        <w:t xml:space="preserve"> </w:t>
      </w:r>
      <m:oMath>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struct</m:t>
            </m:r>
          </m:sub>
        </m:sSub>
        <m:r>
          <w:rPr>
            <w:rFonts w:ascii="Arial" w:cs="Arial" w:eastAsia="Arial" w:hAnsi="Arial"/>
            <w:color w:val="1f1f1f"/>
          </w:rPr>
          <m:t>∥</m:t>
        </m:r>
        <m:sSup>
          <m:sSupPr>
            <m:ctrlPr>
              <w:rPr>
                <w:rFonts w:ascii="Arial" w:cs="Arial" w:eastAsia="Arial" w:hAnsi="Arial"/>
                <w:color w:val="1f1f1f"/>
              </w:rPr>
            </m:ctrlPr>
          </m:sSupPr>
          <m:e>
            <m:acc>
              <m:accPr>
                <m:chr m:val="̃"/>
                <m:ctrlPr>
                  <w:rPr>
                    <w:rFonts w:ascii="Arial" w:cs="Arial" w:eastAsia="Arial" w:hAnsi="Arial"/>
                    <w:color w:val="1f1f1f"/>
                  </w:rPr>
                </m:ctrlPr>
              </m:accPr>
              <m:e>
                <m:r>
                  <w:rPr>
                    <w:rFonts w:ascii="Arial" w:cs="Arial" w:eastAsia="Arial" w:hAnsi="Arial"/>
                    <w:color w:val="1f1f1f"/>
                  </w:rPr>
                  <m:t xml:space="preserve">Z</m:t>
                </m:r>
              </m:e>
            </m:acc>
          </m:e>
          <m:sup>
            <m:r>
              <w:rPr>
                <w:rFonts w:ascii="Arial" w:cs="Arial" w:eastAsia="Arial" w:hAnsi="Arial"/>
                <w:color w:val="1f1f1f"/>
              </w:rPr>
              <m:t xml:space="preserve">TAR</m:t>
            </m:r>
          </m:sup>
        </m:sSup>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of these 4 feature matrices is then evaluated across the </w:t>
      </w:r>
      <w:r w:rsidDel="00000000" w:rsidR="00000000" w:rsidRPr="00000000">
        <w:rPr>
          <w:rFonts w:ascii="Arial" w:cs="Arial" w:eastAsia="Arial" w:hAnsi="Arial"/>
          <w:b w:val="1"/>
          <w:bCs w:val="1"/>
          <w:color w:val="1f1f1f"/>
          <w:rtl w:val="0"/>
        </w:rPr>
        <w:t xml:space="preserve">5 diverse tabular learners</w:t>
      </w:r>
      <w:r w:rsidDel="00000000" w:rsidR="00000000" w:rsidRPr="00000000">
        <w:rPr>
          <w:rFonts w:ascii="Arial" w:cs="Arial" w:eastAsia="Arial" w:hAnsi="Arial"/>
          <w:color w:val="1f1f1f"/>
          <w:rtl w:val="0"/>
        </w:rPr>
        <w:t xml:space="preserve"> required by Section 3.2, which span three distinct model paradigms: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Learner Family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How Training 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How Inference 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Gradient Boosted Decision Trees (GBDTs)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LightGBM</w:t>
            </w:r>
            <w:r w:rsidDel="00000000" w:rsidR="00000000" w:rsidRPr="00000000">
              <w:rPr>
                <w:rFonts w:ascii="Arial" w:cs="Arial" w:eastAsia="Arial" w:hAnsi="Arial"/>
                <w:color w:val="1f1f1f"/>
                <w:rtl w:val="0"/>
              </w:rPr>
              <w:t xml:space="preserve"> [8], </w:t>
            </w:r>
            <w:r w:rsidDel="00000000" w:rsidR="00000000" w:rsidRPr="00000000">
              <w:rPr>
                <w:rFonts w:ascii="Arial" w:cs="Arial" w:eastAsia="Arial" w:hAnsi="Arial"/>
                <w:b w:val="1"/>
                <w:bCs w:val="1"/>
                <w:color w:val="1f1f1f"/>
                <w:rtl w:val="0"/>
              </w:rPr>
              <w:t xml:space="preserve">CatBoost</w:t>
            </w:r>
            <w:r w:rsidDel="00000000" w:rsidR="00000000" w:rsidRPr="00000000">
              <w:rPr>
                <w:rFonts w:ascii="Arial" w:cs="Arial" w:eastAsia="Arial" w:hAnsi="Arial"/>
                <w:color w:val="1f1f1f"/>
                <w:rtl w:val="0"/>
              </w:rPr>
              <w:t xml:space="preserv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Sequentially builds ensembles of decision trees on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oMath>
            <w:r w:rsidDel="00000000" w:rsidR="00000000" w:rsidRPr="00000000">
              <w:rPr>
                <w:rFonts w:ascii="Arial" w:cs="Arial" w:eastAsia="Arial" w:hAnsi="Arial"/>
                <w:color w:val="1f1f1f"/>
                <w:rtl w:val="0"/>
              </w:rPr>
              <w:t xml:space="preserve"> to fit negative loss gradients, using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val</m:t>
                  </m:r>
                </m:sub>
              </m:sSub>
            </m:oMath>
            <w:r w:rsidDel="00000000" w:rsidR="00000000" w:rsidRPr="00000000">
              <w:rPr>
                <w:rFonts w:ascii="Arial" w:cs="Arial" w:eastAsia="Arial" w:hAnsi="Arial"/>
                <w:color w:val="1f1f1f"/>
                <w:rtl w:val="0"/>
              </w:rPr>
              <w:t xml:space="preserve"> for early stopping. LightGBM uses leaf-wise histogram splitting; CatBoost uses symmetric (oblivious) trees and target statistics for categoricals.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Sums predictions across all trees in the ensemble for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test</m:t>
                  </m:r>
                </m:sub>
              </m:sSub>
            </m:oMath>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Deep Tabular MLP Ensemble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TabM</w:t>
            </w:r>
            <w:r w:rsidDel="00000000" w:rsidR="00000000" w:rsidRPr="00000000">
              <w:rPr>
                <w:rFonts w:ascii="Arial" w:cs="Arial" w:eastAsia="Arial" w:hAnsi="Arial"/>
                <w:color w:val="1f1f1f"/>
                <w:rtl w:val="0"/>
              </w:rPr>
              <w:t xml:space="preserve"> [6] (pytabkit)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Trains a single deep MLP backbone augmented with parameter-efficient adapter weights (BatchEnsemble style) that simultaneously parameterize </w:t>
            </w:r>
            <m:oMath>
              <m:r>
                <w:rPr>
                  <w:rFonts w:ascii="Arial" w:cs="Arial" w:eastAsia="Arial" w:hAnsi="Arial"/>
                  <w:color w:val="1f1f1f"/>
                </w:rPr>
                <m:t xml:space="preserve">k</m:t>
              </m:r>
            </m:oMath>
            <w:r w:rsidDel="00000000" w:rsidR="00000000" w:rsidRPr="00000000">
              <w:rPr>
                <w:rFonts w:ascii="Arial" w:cs="Arial" w:eastAsia="Arial" w:hAnsi="Arial"/>
                <w:color w:val="1f1f1f"/>
                <w:rtl w:val="0"/>
              </w:rPr>
              <w:t xml:space="preserve"> distinct sub-models on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oMath>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Runs a single forward pass producing </w:t>
            </w:r>
            <m:oMath>
              <m:r>
                <w:rPr>
                  <w:rFonts w:ascii="Arial" w:cs="Arial" w:eastAsia="Arial" w:hAnsi="Arial"/>
                  <w:color w:val="1f1f1f"/>
                </w:rPr>
                <m:t xml:space="preserve">k</m:t>
              </m:r>
            </m:oMath>
            <w:r w:rsidDel="00000000" w:rsidR="00000000" w:rsidRPr="00000000">
              <w:rPr>
                <w:rFonts w:ascii="Arial" w:cs="Arial" w:eastAsia="Arial" w:hAnsi="Arial"/>
                <w:color w:val="1f1f1f"/>
                <w:rtl w:val="0"/>
              </w:rPr>
              <w:t xml:space="preserve"> parallel predictions per test row and averages them.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Tabular Foundation Models (TFMs)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TabPFN 2.0</w:t>
            </w:r>
            <w:r w:rsidDel="00000000" w:rsidR="00000000" w:rsidRPr="00000000">
              <w:rPr>
                <w:rFonts w:ascii="Arial" w:cs="Arial" w:eastAsia="Arial" w:hAnsi="Arial"/>
                <w:color w:val="1f1f1f"/>
                <w:rtl w:val="0"/>
              </w:rPr>
              <w:t xml:space="preserve"> [4], </w:t>
            </w:r>
            <w:r w:rsidDel="00000000" w:rsidR="00000000" w:rsidRPr="00000000">
              <w:rPr>
                <w:rFonts w:ascii="Arial" w:cs="Arial" w:eastAsia="Arial" w:hAnsi="Arial"/>
                <w:b w:val="1"/>
                <w:bCs w:val="1"/>
                <w:color w:val="1f1f1f"/>
                <w:rtl w:val="0"/>
              </w:rPr>
              <w:t xml:space="preserve">TabPFN 2.5</w:t>
            </w:r>
            <w:r w:rsidDel="00000000" w:rsidR="00000000" w:rsidRPr="00000000">
              <w:rPr>
                <w:rFonts w:ascii="Arial" w:cs="Arial" w:eastAsia="Arial" w:hAnsi="Arial"/>
                <w:color w:val="1f1f1f"/>
                <w:rtl w:val="0"/>
              </w:rPr>
              <w:t xml:space="preserv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Zero gradient updates on your dataset (In-Context Learning).</w:t>
            </w:r>
            <w:r w:rsidDel="00000000" w:rsidR="00000000" w:rsidRPr="00000000">
              <w:rPr>
                <w:rFonts w:ascii="Arial" w:cs="Arial" w:eastAsia="Arial" w:hAnsi="Arial"/>
                <w:color w:val="1f1f1f"/>
                <w:rtl w:val="0"/>
              </w:rPr>
              <w:t xml:space="preserve"> Pretrained offline on millions of synthetic Structural Causal Model (SCM) 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Passes the entire training set </w:t>
            </w:r>
            <m:oMath>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train</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train</m:t>
                  </m:r>
                </m:sub>
              </m:sSub>
              <m:r>
                <w:rPr>
                  <w:rFonts w:ascii="Arial" w:cs="Arial" w:eastAsia="Arial" w:hAnsi="Arial"/>
                  <w:color w:val="1f1f1f"/>
                </w:rPr>
                <m:t xml:space="preserve">)</m:t>
              </m:r>
            </m:oMath>
            <w:r w:rsidDel="00000000" w:rsidR="00000000" w:rsidRPr="00000000">
              <w:rPr>
                <w:rFonts w:ascii="Arial" w:cs="Arial" w:eastAsia="Arial" w:hAnsi="Arial"/>
                <w:color w:val="1f1f1f"/>
                <w:rtl w:val="0"/>
              </w:rPr>
              <w:t xml:space="preserve"> and test set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test</m:t>
                  </m:r>
                </m:sub>
              </m:sSub>
            </m:oMath>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simultaneously as a context prompt</w:t>
            </w:r>
            <w:r w:rsidDel="00000000" w:rsidR="00000000" w:rsidRPr="00000000">
              <w:rPr>
                <w:rFonts w:ascii="Arial" w:cs="Arial" w:eastAsia="Arial" w:hAnsi="Arial"/>
                <w:color w:val="1f1f1f"/>
                <w:rtl w:val="0"/>
              </w:rPr>
              <w:t xml:space="preserve"> into a 2D Transformer (attending across cells and rows), outputting $p(\mathbf{y}_{\text{test}} \mid \mathbf{X}_{\text{test}}, \mathcal{D}_{\text{train}})$ in a single forward pass.</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What to State in the 4-Page NeurIPS Paper (Section-by-Section Guide)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report must use the </w:t>
      </w:r>
      <w:r w:rsidDel="00000000" w:rsidR="00000000" w:rsidRPr="00000000">
        <w:rPr>
          <w:rFonts w:ascii="Arial" w:cs="Arial" w:eastAsia="Arial" w:hAnsi="Arial"/>
          <w:b w:val="1"/>
          <w:bCs w:val="1"/>
          <w:color w:val="1f1f1f"/>
          <w:rtl w:val="0"/>
        </w:rPr>
        <w:t xml:space="preserve">NeurIPS LaTeX template</w:t>
      </w:r>
      <w:r w:rsidDel="00000000" w:rsidR="00000000" w:rsidRPr="00000000">
        <w:rPr>
          <w:rFonts w:ascii="Arial" w:cs="Arial" w:eastAsia="Arial" w:hAnsi="Arial"/>
          <w:color w:val="1f1f1f"/>
          <w:rtl w:val="0"/>
        </w:rPr>
        <w:t xml:space="preserve"> and is strictly capped at </w:t>
      </w:r>
      <w:r w:rsidDel="00000000" w:rsidR="00000000" w:rsidRPr="00000000">
        <w:rPr>
          <w:rFonts w:ascii="Arial" w:cs="Arial" w:eastAsia="Arial" w:hAnsi="Arial"/>
          <w:b w:val="1"/>
          <w:bCs w:val="1"/>
          <w:color w:val="1f1f1f"/>
          <w:rtl w:val="0"/>
        </w:rPr>
        <w:t xml:space="preserve">4 pages of main text</w:t>
      </w:r>
      <w:r w:rsidDel="00000000" w:rsidR="00000000" w:rsidRPr="00000000">
        <w:rPr>
          <w:rFonts w:ascii="Arial" w:cs="Arial" w:eastAsia="Arial" w:hAnsi="Arial"/>
          <w:color w:val="1f1f1f"/>
          <w:rtl w:val="0"/>
        </w:rPr>
        <w:t xml:space="preserve"> (references and appendices are unlimited, though appendices may only contain additional result tables/metrics). Below is how to allocate your space and what to write in each required section (Section 4.1 of the instructions).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Title &amp; Abstract (~0.25 pages)</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Title Idea: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FinMD&amp;A-Tab: Benchmarking Target-Aware Text-Tabular Learning on Corporate Financial Fundamentals and SEC 10-K Disclosures</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Abstract Structure (4–5 sentences):</w:t>
      </w:r>
      <w:r w:rsidDel="00000000" w:rsidR="00000000" w:rsidRPr="00000000">
        <w:rPr>
          <w:rFonts w:ascii="Arial" w:cs="Arial" w:eastAsia="Arial" w:hAnsi="Arial"/>
          <w:color w:val="1f1f1f"/>
          <w:rtl w:val="0"/>
        </w:rPr>
        <w:t xml:space="preserve"> State that while Tabular Foundation Models (TFMs) and GBDTs excel on structured financial ratios, they rely on static, task-agnostic embeddings when incorporating unstructured corporate disclosures. Introduce your curated dataset (</w:t>
      </w:r>
      <w:r w:rsidDel="00000000" w:rsidR="00000000" w:rsidRPr="00000000">
        <w:rPr>
          <w:rFonts w:ascii="Arial" w:cs="Arial" w:eastAsia="Arial" w:hAnsi="Arial"/>
          <w:b w:val="1"/>
          <w:bCs w:val="1"/>
          <w:color w:val="1f1f1f"/>
          <w:rtl w:val="0"/>
        </w:rPr>
        <w:t xml:space="preserve">FinMD&amp;A-Tab</w:t>
      </w:r>
      <w:r w:rsidDel="00000000" w:rsidR="00000000" w:rsidRPr="00000000">
        <w:rPr>
          <w:rFonts w:ascii="Arial" w:cs="Arial" w:eastAsia="Arial" w:hAnsi="Arial"/>
          <w:color w:val="1f1f1f"/>
          <w:rtl w:val="0"/>
        </w:rPr>
        <w:t xml:space="preserve">), constructed by linking backward-looking balance sheet fundamentals with forward-looking SEC 10-K Item 7 (MD&amp;A) narratives. Summarize evaluation results across the 5 MulTaBench learners, stating the exact average </w:t>
      </w:r>
      <w:r w:rsidDel="00000000" w:rsidR="00000000" w:rsidRPr="00000000">
        <w:rPr>
          <w:rFonts w:ascii="Arial" w:cs="Arial" w:eastAsia="Arial" w:hAnsi="Arial"/>
          <w:b w:val="1"/>
          <w:bCs w:val="1"/>
          <w:color w:val="1f1f1f"/>
          <w:rtl w:val="0"/>
        </w:rPr>
        <w:t xml:space="preserve">Joint Gain (</w:t>
      </w:r>
      <m:oMath>
        <m:sSub>
          <m:sSubPr>
            <m:ctrlPr>
              <w:rPr>
                <w:rFonts w:ascii="Arial" w:cs="Arial" w:eastAsia="Arial" w:hAnsi="Arial"/>
                <w:b w:val="1"/>
                <w:bCs w:val="1"/>
                <w:color w:val="1f1f1f"/>
              </w:rPr>
            </m:ctrlPr>
          </m:sSubPr>
          <m:e>
            <m:r>
              <m:t>Δ</m:t>
            </m:r>
          </m:e>
          <m:sub>
            <m:r>
              <w:rPr>
                <w:rFonts w:ascii="Arial" w:cs="Arial" w:eastAsia="Arial" w:hAnsi="Arial"/>
                <w:b w:val="1"/>
                <w:bCs w:val="1"/>
                <w:color w:val="1f1f1f"/>
              </w:rPr>
              <m:t xml:space="preserve">Joint</m:t>
            </m:r>
          </m:sub>
        </m:sSub>
      </m:oMath>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Task-Awareness Gain (</w:t>
      </w:r>
      <m:oMath>
        <m:sSub>
          <m:sSubPr>
            <m:ctrlPr>
              <w:rPr>
                <w:rFonts w:ascii="Arial" w:cs="Arial" w:eastAsia="Arial" w:hAnsi="Arial"/>
                <w:b w:val="1"/>
                <w:bCs w:val="1"/>
                <w:color w:val="1f1f1f"/>
              </w:rPr>
            </m:ctrlPr>
          </m:sSubPr>
          <m:e>
            <m:r>
              <m:t>Δ</m:t>
            </m:r>
          </m:e>
          <m:sub>
            <m:r>
              <w:rPr>
                <w:rFonts w:ascii="Arial" w:cs="Arial" w:eastAsia="Arial" w:hAnsi="Arial"/>
                <w:b w:val="1"/>
                <w:bCs w:val="1"/>
                <w:color w:val="1f1f1f"/>
              </w:rPr>
              <m:t xml:space="preserve">Awareness</m:t>
            </m:r>
          </m:sub>
        </m:sSub>
      </m:oMath>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and highlight why LoRA adaptation is essential for extracting domain-specific financial risk signals.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 (~0.6 pages)</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Context:</w:t>
      </w:r>
      <w:r w:rsidDel="00000000" w:rsidR="00000000" w:rsidRPr="00000000">
        <w:rPr>
          <w:rFonts w:ascii="Arial" w:cs="Arial" w:eastAsia="Arial" w:hAnsi="Arial"/>
          <w:color w:val="1f1f1f"/>
          <w:rtl w:val="0"/>
        </w:rPr>
        <w:t xml:space="preserve"> Introduce Multimodal Tabular Learning (MMTL) and the text-tabular setting. Explain the limitation of current tabular pipelines: GBDTs [7, 8] and TFMs [3, 4, 5] cannot process raw text natively, forcing practitioners to append frozen embeddings from general-purpose encoders like E5 [12].</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Motivation &amp; Gap:</w:t>
      </w:r>
      <w:r w:rsidDel="00000000" w:rsidR="00000000" w:rsidRPr="00000000">
        <w:rPr>
          <w:rFonts w:ascii="Arial" w:cs="Arial" w:eastAsia="Arial" w:hAnsi="Arial"/>
          <w:color w:val="1f1f1f"/>
          <w:rtl w:val="0"/>
        </w:rPr>
        <w:t xml:space="preserve"> Explain the core thesis of MulTaBench [1] and TabSTAR [2]: many existing benchmarks fail to test true multimodal integration because either (a) one modality dominates, or (b) the text signal is coarse enough (e.g., general sentiment or topic) that frozen embeddings suffice.</w:t>
      </w:r>
    </w:p>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Your Contribution:</w:t>
      </w:r>
      <w:r w:rsidDel="00000000" w:rsidR="00000000" w:rsidRPr="00000000">
        <w:rPr>
          <w:rFonts w:ascii="Arial" w:cs="Arial" w:eastAsia="Arial" w:hAnsi="Arial"/>
          <w:color w:val="1f1f1f"/>
          <w:rtl w:val="0"/>
        </w:rPr>
        <w:t xml:space="preserve"> Present your new dataset under the </w:t>
      </w:r>
      <w:r w:rsidDel="00000000" w:rsidR="00000000" w:rsidRPr="00000000">
        <w:rPr>
          <w:rFonts w:ascii="Arial" w:cs="Arial" w:eastAsia="Arial" w:hAnsi="Arial"/>
          <w:b w:val="1"/>
          <w:bCs w:val="1"/>
          <w:color w:val="1f1f1f"/>
          <w:rtl w:val="0"/>
        </w:rPr>
        <w:t xml:space="preserve">Tabular-to-Text Enrichment</w:t>
      </w:r>
      <w:r w:rsidDel="00000000" w:rsidR="00000000" w:rsidRPr="00000000">
        <w:rPr>
          <w:rFonts w:ascii="Arial" w:cs="Arial" w:eastAsia="Arial" w:hAnsi="Arial"/>
          <w:color w:val="1f1f1f"/>
          <w:rtl w:val="0"/>
        </w:rPr>
        <w:t xml:space="preserve"> paradigm. Explain the domain intuition: quantitative accounting ratios capture a company's </w:t>
      </w:r>
      <w:r w:rsidDel="00000000" w:rsidR="00000000" w:rsidRPr="00000000">
        <w:rPr>
          <w:rFonts w:ascii="Arial" w:cs="Arial" w:eastAsia="Arial" w:hAnsi="Arial"/>
          <w:i w:val="1"/>
          <w:iCs w:val="1"/>
          <w:color w:val="1f1f1f"/>
          <w:rtl w:val="0"/>
        </w:rPr>
        <w:t xml:space="preserve">historical</w:t>
      </w:r>
      <w:r w:rsidDel="00000000" w:rsidR="00000000" w:rsidRPr="00000000">
        <w:rPr>
          <w:rFonts w:ascii="Arial" w:cs="Arial" w:eastAsia="Arial" w:hAnsi="Arial"/>
          <w:color w:val="1f1f1f"/>
          <w:rtl w:val="0"/>
        </w:rPr>
        <w:t xml:space="preserve"> state at fiscal year-end </w:t>
      </w:r>
      <m:oMath>
        <m:r>
          <w:rPr>
            <w:rFonts w:ascii="Arial" w:cs="Arial" w:eastAsia="Arial" w:hAnsi="Arial"/>
            <w:color w:val="1f1f1f"/>
          </w:rPr>
          <m:t xml:space="preserve">t</m:t>
        </m:r>
      </m:oMath>
      <w:r w:rsidDel="00000000" w:rsidR="00000000" w:rsidRPr="00000000">
        <w:rPr>
          <w:rFonts w:ascii="Arial" w:cs="Arial" w:eastAsia="Arial" w:hAnsi="Arial"/>
          <w:color w:val="1f1f1f"/>
          <w:rtl w:val="0"/>
        </w:rPr>
        <w:t xml:space="preserve">, whereas management's MD&amp;A narrative discloses </w:t>
      </w:r>
      <w:r w:rsidDel="00000000" w:rsidR="00000000" w:rsidRPr="00000000">
        <w:rPr>
          <w:rFonts w:ascii="Arial" w:cs="Arial" w:eastAsia="Arial" w:hAnsi="Arial"/>
          <w:i w:val="1"/>
          <w:iCs w:val="1"/>
          <w:color w:val="1f1f1f"/>
          <w:rtl w:val="0"/>
        </w:rPr>
        <w:t xml:space="preserve">forward-looking</w:t>
      </w:r>
      <w:r w:rsidDel="00000000" w:rsidR="00000000" w:rsidRPr="00000000">
        <w:rPr>
          <w:rFonts w:ascii="Arial" w:cs="Arial" w:eastAsia="Arial" w:hAnsi="Arial"/>
          <w:color w:val="1f1f1f"/>
          <w:rtl w:val="0"/>
        </w:rPr>
        <w:t xml:space="preserve"> operational risks, liquidity bottlenecks, and strategic shifts. Show that frozen E5 embeddings waste capacity clustering companies by industry sector, whereas Target-Aware Representations (TAR) via LoRA [13] unlock latent financial distress cues.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Related Work (~0.5 pages)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Organize the required citations cleanly into three short paragraphs:</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Classical &amp; Deep Tabular Learning:</w:t>
      </w:r>
      <w:r w:rsidDel="00000000" w:rsidR="00000000" w:rsidRPr="00000000">
        <w:rPr>
          <w:rFonts w:ascii="Arial" w:cs="Arial" w:eastAsia="Arial" w:hAnsi="Arial"/>
          <w:color w:val="1f1f1f"/>
          <w:rtl w:val="0"/>
        </w:rPr>
        <w:t xml:space="preserve"> Contrast GBDTs—specifically XGBoost [9], LightGBM [8], and CatBoost [7]—with modern deep tabular architectures like TabM [6], which uses parameter-efficient ensembling.</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Tabular Foundation Models (TFMs):</w:t>
      </w:r>
      <w:r w:rsidDel="00000000" w:rsidR="00000000" w:rsidRPr="00000000">
        <w:rPr>
          <w:rFonts w:ascii="Arial" w:cs="Arial" w:eastAsia="Arial" w:hAnsi="Arial"/>
          <w:color w:val="1f1f1f"/>
          <w:rtl w:val="0"/>
        </w:rPr>
        <w:t xml:space="preserve"> Discuss the shift toward Prior-Data Fitted Networks and in-context learning initiated by TabPFN [3], scaled in TabPFN 2.0 [4] and TabPFN 2.5 [5], and extended to larger context sizes by TabICL [10, 11]. Note that these models remain natively unimodal.</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Text-Tabular Learning &amp; Benchmarks:</w:t>
      </w:r>
      <w:r w:rsidDel="00000000" w:rsidR="00000000" w:rsidRPr="00000000">
        <w:rPr>
          <w:rFonts w:ascii="Arial" w:cs="Arial" w:eastAsia="Arial" w:hAnsi="Arial"/>
          <w:color w:val="1f1f1f"/>
          <w:rtl w:val="0"/>
        </w:rPr>
        <w:t xml:space="preserve"> Discuss static text encoders (RoBERTa [14], E5 [12]) and why target-aware fine-tuning (LoRA [13]), as pioneered in TabSTAR [2] and formalized in the MulTaBench curation pipeline [1], is necessary when predictive cues lie in fine-grained lexical nuances rather than global semantics.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Dataset Curation &amp; Methodology (~1.1 pages)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core methodology section for Track 2. Include:</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Origins &amp; Entity Linking Pipeline:</w:t>
      </w:r>
      <w:r w:rsidDel="00000000" w:rsidR="00000000" w:rsidRPr="00000000">
        <w:rPr>
          <w:rFonts w:ascii="Arial" w:cs="Arial" w:eastAsia="Arial" w:hAnsi="Arial"/>
          <w:color w:val="1f1f1f"/>
          <w:rtl w:val="0"/>
        </w:rPr>
        <w:t xml:space="preserve"> Detail how you extracted SEC 10-K filings (eloukas/edgar-corpus), linked them deterministically via (CIK, Fiscal_Year) to corporate balance-sheet/income-statement fundamentals, and defined the forward target </w:t>
      </w:r>
      <m:oMath>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t+1</m:t>
            </m:r>
          </m:sub>
        </m:sSub>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Modality Orthogonality &amp; Feature Engineering:</w:t>
      </w:r>
      <w:r w:rsidDel="00000000" w:rsidR="00000000" w:rsidRPr="00000000">
        <w:rPr>
          <w:rFonts w:ascii="Arial" w:cs="Arial" w:eastAsia="Arial" w:hAnsi="Arial"/>
          <w:color w:val="1f1f1f"/>
          <w:rtl w:val="0"/>
        </w:rPr>
        <w:t xml:space="preserve"> Include a compact </w:t>
      </w:r>
      <w:r w:rsidDel="00000000" w:rsidR="00000000" w:rsidRPr="00000000">
        <w:rPr>
          <w:rFonts w:ascii="Arial" w:cs="Arial" w:eastAsia="Arial" w:hAnsi="Arial"/>
          <w:b w:val="1"/>
          <w:bCs w:val="1"/>
          <w:color w:val="1f1f1f"/>
          <w:rtl w:val="0"/>
        </w:rPr>
        <w:t xml:space="preserve">Table 1</w:t>
      </w:r>
      <w:r w:rsidDel="00000000" w:rsidR="00000000" w:rsidRPr="00000000">
        <w:rPr>
          <w:rFonts w:ascii="Arial" w:cs="Arial" w:eastAsia="Arial" w:hAnsi="Arial"/>
          <w:color w:val="1f1f1f"/>
          <w:rtl w:val="0"/>
        </w:rPr>
        <w:t xml:space="preserve"> listing your structured features (grouped by Liquidity, Leverage, Profitability, Scale) alongside your unstructured text field (mda_overview), summary statistics (row count, feature count, average word/token count, class balance or target distribution).</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Preventing Data Leakage:</w:t>
      </w:r>
      <w:r w:rsidDel="00000000" w:rsidR="00000000" w:rsidRPr="00000000">
        <w:rPr>
          <w:rFonts w:ascii="Arial" w:cs="Arial" w:eastAsia="Arial" w:hAnsi="Arial"/>
          <w:color w:val="1f1f1f"/>
          <w:rtl w:val="0"/>
        </w:rPr>
        <w:t xml:space="preserve"> Explicitly state:</w:t>
      </w:r>
    </w:p>
    <w:p w:rsidR="00000000" w:rsidDel="00000000" w:rsidP="00000000" w:rsidRDefault="00000000" w:rsidRPr="00000000" w14:paraId="00000055">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Temporal target separation:</w:t>
      </w:r>
      <w:r w:rsidDel="00000000" w:rsidR="00000000" w:rsidRPr="00000000">
        <w:rPr>
          <w:rFonts w:ascii="Arial" w:cs="Arial" w:eastAsia="Arial" w:hAnsi="Arial"/>
          <w:color w:val="1f1f1f"/>
          <w:rtl w:val="0"/>
        </w:rPr>
        <w:t xml:space="preserve"> Features are strictly from fiscal year </w:t>
      </w:r>
      <m:oMath>
        <m:r>
          <w:rPr>
            <w:rFonts w:ascii="Arial" w:cs="Arial" w:eastAsia="Arial" w:hAnsi="Arial"/>
            <w:color w:val="1f1f1f"/>
          </w:rPr>
          <m:t xml:space="preserve">t</m:t>
        </m:r>
      </m:oMath>
      <w:r w:rsidDel="00000000" w:rsidR="00000000" w:rsidRPr="00000000">
        <w:rPr>
          <w:rFonts w:ascii="Arial" w:cs="Arial" w:eastAsia="Arial" w:hAnsi="Arial"/>
          <w:color w:val="1f1f1f"/>
          <w:rtl w:val="0"/>
        </w:rPr>
        <w:t xml:space="preserve">; target </w:t>
      </w:r>
      <m:oMath>
        <m:r>
          <w:rPr>
            <w:rFonts w:ascii="Arial" w:cs="Arial" w:eastAsia="Arial" w:hAnsi="Arial"/>
            <w:color w:val="1f1f1f"/>
          </w:rPr>
          <m:t xml:space="preserve">y</m:t>
        </m:r>
      </m:oMath>
      <w:r w:rsidDel="00000000" w:rsidR="00000000" w:rsidRPr="00000000">
        <w:rPr>
          <w:rFonts w:ascii="Arial" w:cs="Arial" w:eastAsia="Arial" w:hAnsi="Arial"/>
          <w:color w:val="1f1f1f"/>
          <w:rtl w:val="0"/>
        </w:rPr>
        <w:t xml:space="preserve"> is measured in </w:t>
      </w:r>
      <m:oMath>
        <m:r>
          <w:rPr>
            <w:rFonts w:ascii="Arial" w:cs="Arial" w:eastAsia="Arial" w:hAnsi="Arial"/>
            <w:color w:val="1f1f1f"/>
          </w:rPr>
          <m:t xml:space="preserve">t+1</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Split hygiene:</w:t>
      </w:r>
      <w:r w:rsidDel="00000000" w:rsidR="00000000" w:rsidRPr="00000000">
        <w:rPr>
          <w:rFonts w:ascii="Arial" w:cs="Arial" w:eastAsia="Arial" w:hAnsi="Arial"/>
          <w:color w:val="1f1f1f"/>
          <w:rtl w:val="0"/>
        </w:rPr>
        <w:t xml:space="preserve"> LoRA fine-tuning and PCA projection matrices are fitted exclusively on </w:t>
      </w:r>
      <m:oMath>
        <m:sSub>
          <m:sSubPr>
            <m:ctrlPr>
              <w:rPr>
                <w:rFonts w:ascii="Arial" w:cs="Arial" w:eastAsia="Arial" w:hAnsi="Arial"/>
                <w:color w:val="1f1f1f"/>
              </w:rPr>
            </m:ctrlPr>
          </m:sSubPr>
          <m:e>
            <m:r>
              <w:rPr>
                <w:rFonts w:ascii="Arial" w:cs="Arial" w:eastAsia="Arial" w:hAnsi="Arial"/>
                <w:color w:val="1f1f1f"/>
              </w:rPr>
              <m:t xml:space="preserve">D</m:t>
            </m:r>
          </m:e>
          <m:sub>
            <m:r>
              <w:rPr>
                <w:rFonts w:ascii="Arial" w:cs="Arial" w:eastAsia="Arial" w:hAnsi="Arial"/>
                <w:color w:val="1f1f1f"/>
              </w:rPr>
              <m:t xml:space="preserve">train</m:t>
            </m:r>
          </m:sub>
        </m:sSub>
      </m:oMath>
      <w:r w:rsidDel="00000000" w:rsidR="00000000" w:rsidRPr="00000000">
        <w:rPr>
          <w:rFonts w:ascii="Arial" w:cs="Arial" w:eastAsia="Arial" w:hAnsi="Arial"/>
          <w:color w:val="1f1f1f"/>
          <w:rtl w:val="0"/>
        </w:rPr>
        <w:t xml:space="preserve"> within each seed split.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Formal MulTaBench Acceptance Formulation:</w:t>
      </w:r>
      <w:r w:rsidDel="00000000" w:rsidR="00000000" w:rsidRPr="00000000">
        <w:rPr>
          <w:rFonts w:ascii="Arial" w:cs="Arial" w:eastAsia="Arial" w:hAnsi="Arial"/>
          <w:color w:val="1f1f1f"/>
          <w:rtl w:val="0"/>
        </w:rPr>
        <w:t xml:space="preserve"> Write out the exact mathematical criteria from MulTaBench [1]. For a learner </w:t>
      </w:r>
      <m:oMath>
        <m:r>
          <w:rPr>
            <w:rFonts w:ascii="Arial" w:cs="Arial" w:eastAsia="Arial" w:hAnsi="Arial"/>
            <w:color w:val="1f1f1f"/>
          </w:rPr>
          <m:t xml:space="preserve">m</m:t>
        </m:r>
        <m:r>
          <w:rPr>
            <w:rFonts w:ascii="Arial" w:cs="Arial" w:eastAsia="Arial" w:hAnsi="Arial"/>
            <w:color w:val="1f1f1f"/>
          </w:rPr>
          <m:t>∈</m:t>
        </m:r>
        <m:r>
          <w:rPr>
            <w:rFonts w:ascii="Arial" w:cs="Arial" w:eastAsia="Arial" w:hAnsi="Arial"/>
            <w:color w:val="1f1f1f"/>
          </w:rPr>
          <m:t xml:space="preserve">M</m:t>
        </m:r>
      </m:oMath>
      <w:r w:rsidDel="00000000" w:rsidR="00000000" w:rsidRPr="00000000">
        <w:rPr>
          <w:rFonts w:ascii="Arial" w:cs="Arial" w:eastAsia="Arial" w:hAnsi="Arial"/>
          <w:color w:val="1f1f1f"/>
          <w:rtl w:val="0"/>
        </w:rPr>
        <w:t xml:space="preserve"> (where $\vert{}\mathcal{M}\vert{} = 5$) with score function </w:t>
      </w:r>
      <m:oMath>
        <m:sSub>
          <m:sSubPr>
            <m:ctrlPr>
              <w:rPr>
                <w:rFonts w:ascii="Arial" w:cs="Arial" w:eastAsia="Arial" w:hAnsi="Arial"/>
                <w:color w:val="1f1f1f"/>
              </w:rPr>
            </m:ctrlPr>
          </m:sSubPr>
          <m:e>
            <m:r>
              <w:rPr>
                <w:rFonts w:ascii="Arial" w:cs="Arial" w:eastAsia="Arial" w:hAnsi="Arial"/>
                <w:color w:val="1f1f1f"/>
              </w:rPr>
              <m:t xml:space="preserve">S</m:t>
            </m:r>
          </m:e>
          <m:sub>
            <m:r>
              <w:rPr>
                <w:rFonts w:ascii="Arial" w:cs="Arial" w:eastAsia="Arial" w:hAnsi="Arial"/>
                <w:color w:val="1f1f1f"/>
              </w:rPr>
              <m:t xml:space="preserve">m</m:t>
            </m:r>
          </m:sub>
        </m:sSub>
        <m:r>
          <w:rPr>
            <w:rFonts w:ascii="Arial" w:cs="Arial" w:eastAsia="Arial" w:hAnsi="Arial"/>
            <w:color w:val="1f1f1f"/>
          </w:rPr>
          <m:t xml:space="preserve">(</m:t>
        </m:r>
        <m:r>
          <w:rPr>
            <w:rFonts w:ascii="Arial" w:cs="Arial" w:eastAsia="Arial" w:hAnsi="Arial"/>
            <w:color w:val="1f1f1f"/>
          </w:rPr>
          <m:t>⋅</m:t>
        </m:r>
        <m:r>
          <w:rPr>
            <w:rFonts w:ascii="Arial" w:cs="Arial" w:eastAsia="Arial" w:hAnsi="Arial"/>
            <w:color w:val="1f1f1f"/>
          </w:rPr>
          <m:t xml:space="preserve">)</m:t>
        </m:r>
      </m:oMath>
      <w:r w:rsidDel="00000000" w:rsidR="00000000" w:rsidRPr="00000000">
        <w:rPr>
          <w:rFonts w:ascii="Arial" w:cs="Arial" w:eastAsia="Arial" w:hAnsi="Arial"/>
          <w:color w:val="1f1f1f"/>
          <w:rtl w:val="0"/>
        </w:rPr>
        <w:t xml:space="preserve"> (</w:t>
      </w:r>
      <m:oMath>
        <m:r>
          <w:rPr>
            <w:rFonts w:ascii="Arial" w:cs="Arial" w:eastAsia="Arial" w:hAnsi="Arial"/>
            <w:color w:val="1f1f1f"/>
          </w:rPr>
          <m:t xml:space="preserve">AUROC</m:t>
        </m:r>
      </m:oMath>
      <w:r w:rsidDel="00000000" w:rsidR="00000000" w:rsidRPr="00000000">
        <w:rPr>
          <w:rFonts w:ascii="Arial" w:cs="Arial" w:eastAsia="Arial" w:hAnsi="Arial"/>
          <w:color w:val="1f1f1f"/>
          <w:rtl w:val="0"/>
        </w:rPr>
        <w:t xml:space="preserve"> or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oMath>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$$\Delta_{\text{Joint}}(m) = S_m(\text{Joint Frozen}) - \max\big(S_m(\text{Unimodal Structured}),\, S_m(\text{Unimodal Unstructured})\big)$$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590.3999984264374" w:firstLine="0"/>
        <w:jc w:val="center"/>
        <w:rPr>
          <w:rFonts w:ascii="Arial" w:cs="Arial" w:eastAsia="Arial" w:hAnsi="Arial"/>
          <w:color w:val="1f1f1f"/>
        </w:rPr>
      </w:pP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r>
          <w:rPr>
            <w:rFonts w:ascii="Arial" w:cs="Arial" w:eastAsia="Arial" w:hAnsi="Arial"/>
            <w:color w:val="1f1f1f"/>
          </w:rPr>
          <m:t xml:space="preserve">(m)=</m:t>
        </m:r>
        <m:sSub>
          <m:sSubPr>
            <m:ctrlPr>
              <w:rPr>
                <w:rFonts w:ascii="Arial" w:cs="Arial" w:eastAsia="Arial" w:hAnsi="Arial"/>
                <w:color w:val="1f1f1f"/>
              </w:rPr>
            </m:ctrlPr>
          </m:sSubPr>
          <m:e>
            <m:r>
              <w:rPr>
                <w:rFonts w:ascii="Arial" w:cs="Arial" w:eastAsia="Arial" w:hAnsi="Arial"/>
                <w:color w:val="1f1f1f"/>
              </w:rPr>
              <m:t xml:space="preserve">S</m:t>
            </m:r>
          </m:e>
          <m:sub>
            <m:r>
              <w:rPr>
                <w:rFonts w:ascii="Arial" w:cs="Arial" w:eastAsia="Arial" w:hAnsi="Arial"/>
                <w:color w:val="1f1f1f"/>
              </w:rPr>
              <m:t xml:space="preserve">m</m:t>
            </m:r>
          </m:sub>
        </m:sSub>
        <m:r>
          <w:rPr>
            <w:rFonts w:ascii="Arial" w:cs="Arial" w:eastAsia="Arial" w:hAnsi="Arial"/>
            <w:color w:val="1f1f1f"/>
          </w:rPr>
          <m:t xml:space="preserve">(JointTAR)-</m:t>
        </m:r>
        <m:sSub>
          <m:sSubPr>
            <m:ctrlPr>
              <w:rPr>
                <w:rFonts w:ascii="Arial" w:cs="Arial" w:eastAsia="Arial" w:hAnsi="Arial"/>
                <w:color w:val="1f1f1f"/>
              </w:rPr>
            </m:ctrlPr>
          </m:sSubPr>
          <m:e>
            <m:r>
              <w:rPr>
                <w:rFonts w:ascii="Arial" w:cs="Arial" w:eastAsia="Arial" w:hAnsi="Arial"/>
                <w:color w:val="1f1f1f"/>
              </w:rPr>
              <m:t xml:space="preserve">S</m:t>
            </m:r>
          </m:e>
          <m:sub>
            <m:r>
              <w:rPr>
                <w:rFonts w:ascii="Arial" w:cs="Arial" w:eastAsia="Arial" w:hAnsi="Arial"/>
                <w:color w:val="1f1f1f"/>
              </w:rPr>
              <m:t xml:space="preserve">m</m:t>
            </m:r>
          </m:sub>
        </m:sSub>
        <m:r>
          <w:rPr>
            <w:rFonts w:ascii="Arial" w:cs="Arial" w:eastAsia="Arial" w:hAnsi="Arial"/>
            <w:color w:val="1f1f1f"/>
          </w:rPr>
          <m:t xml:space="preserve">(JointFrozen)</m:t>
        </m:r>
      </m:oMath>
      <w:r w:rsidDel="00000000" w:rsidR="00000000" w:rsidRPr="00000000">
        <w:rPr>
          <w:rtl w:val="0"/>
        </w:rPr>
      </w:r>
    </w:p>
    <w:p w:rsidR="00000000" w:rsidDel="00000000" w:rsidP="00000000" w:rsidRDefault="00000000" w:rsidRPr="00000000" w14:paraId="0000005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State that the dataset passes if </w:t>
      </w:r>
      <m:oMath>
        <m:sSub>
          <m:sSubPr>
            <m:ctrlPr>
              <w:rPr>
                <w:rFonts w:ascii="Arial" w:cs="Arial" w:eastAsia="Arial" w:hAnsi="Arial"/>
                <w:color w:val="1f1f1f"/>
              </w:rPr>
            </m:ctrlPr>
          </m:sSubPr>
          <m:e>
            <m:r>
              <m:t>Δ</m:t>
            </m:r>
          </m:e>
          <m:sub>
            <m:r>
              <w:rPr>
                <w:rFonts w:ascii="Arial" w:cs="Arial" w:eastAsia="Arial" w:hAnsi="Arial"/>
                <w:color w:val="1f1f1f"/>
              </w:rPr>
              <m:t xml:space="preserve">Joint</m:t>
            </m:r>
          </m:sub>
        </m:sSub>
        <m:r>
          <w:rPr>
            <w:rFonts w:ascii="Arial" w:cs="Arial" w:eastAsia="Arial" w:hAnsi="Arial"/>
            <w:color w:val="1f1f1f"/>
          </w:rPr>
          <m:t xml:space="preserve">(m)&gt;0</m:t>
        </m:r>
      </m:oMath>
      <w:r w:rsidDel="00000000" w:rsidR="00000000" w:rsidRPr="00000000">
        <w:rPr>
          <w:rFonts w:ascii="Arial" w:cs="Arial" w:eastAsia="Arial" w:hAnsi="Arial"/>
          <w:color w:val="1f1f1f"/>
          <w:rtl w:val="0"/>
        </w:rPr>
        <w:t xml:space="preserve"> and </w:t>
      </w: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r>
          <w:rPr>
            <w:rFonts w:ascii="Arial" w:cs="Arial" w:eastAsia="Arial" w:hAnsi="Arial"/>
            <w:color w:val="1f1f1f"/>
          </w:rPr>
          <m:t xml:space="preserve">(m)&gt;0</m:t>
        </m:r>
      </m:oMath>
      <w:r w:rsidDel="00000000" w:rsidR="00000000" w:rsidRPr="00000000">
        <w:rPr>
          <w:rFonts w:ascii="Arial" w:cs="Arial" w:eastAsia="Arial" w:hAnsi="Arial"/>
          <w:color w:val="1f1f1f"/>
          <w:rtl w:val="0"/>
        </w:rPr>
        <w:t xml:space="preserve"> for at least </w:t>
      </w:r>
      <m:oMath>
        <m:r>
          <w:rPr>
            <w:rFonts w:ascii="Arial" w:cs="Arial" w:eastAsia="Arial" w:hAnsi="Arial"/>
            <w:color w:val="1f1f1f"/>
          </w:rPr>
          <m:t xml:space="preserve">3</m:t>
        </m:r>
      </m:oMath>
      <w:r w:rsidDel="00000000" w:rsidR="00000000" w:rsidRPr="00000000">
        <w:rPr>
          <w:rFonts w:ascii="Arial" w:cs="Arial" w:eastAsia="Arial" w:hAnsi="Arial"/>
          <w:color w:val="1f1f1f"/>
          <w:rtl w:val="0"/>
        </w:rPr>
        <w:t xml:space="preserve"> out of </w:t>
      </w:r>
      <m:oMath>
        <m:r>
          <w:rPr>
            <w:rFonts w:ascii="Arial" w:cs="Arial" w:eastAsia="Arial" w:hAnsi="Arial"/>
            <w:color w:val="1f1f1f"/>
          </w:rPr>
          <m:t xml:space="preserve">5</m:t>
        </m:r>
      </m:oMath>
      <w:r w:rsidDel="00000000" w:rsidR="00000000" w:rsidRPr="00000000">
        <w:rPr>
          <w:rFonts w:ascii="Arial" w:cs="Arial" w:eastAsia="Arial" w:hAnsi="Arial"/>
          <w:color w:val="1f1f1f"/>
          <w:rtl w:val="0"/>
        </w:rPr>
        <w:t xml:space="preserve"> learners (</w:t>
      </w:r>
      <m:oMath>
        <m:r>
          <m:t>ρ</m:t>
        </m:r>
        <m:r>
          <w:rPr>
            <w:rFonts w:ascii="Arial" w:cs="Arial" w:eastAsia="Arial" w:hAnsi="Arial"/>
            <w:color w:val="1f1f1f"/>
          </w:rPr>
          <m:t xml:space="preserve">=0.6</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Experimental Setup &amp; Results (~1.2 pages)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Main Benchmark Table (Table 2):</w:t>
      </w:r>
      <w:r w:rsidDel="00000000" w:rsidR="00000000" w:rsidRPr="00000000">
        <w:rPr>
          <w:rFonts w:ascii="Arial" w:cs="Arial" w:eastAsia="Arial" w:hAnsi="Arial"/>
          <w:color w:val="1f1f1f"/>
          <w:rtl w:val="0"/>
        </w:rPr>
        <w:t xml:space="preserve"> Report mean </w:t>
      </w:r>
      <m:oMath>
        <m:r>
          <m:t>±</m:t>
        </m:r>
      </m:oMath>
      <w:r w:rsidDel="00000000" w:rsidR="00000000" w:rsidRPr="00000000">
        <w:rPr>
          <w:rFonts w:ascii="Arial" w:cs="Arial" w:eastAsia="Arial" w:hAnsi="Arial"/>
          <w:color w:val="1f1f1f"/>
          <w:rtl w:val="0"/>
        </w:rPr>
        <w:t xml:space="preserve"> standard deviation (or $95\%$ CI) across 5 seeds for all 5 learners (</w:t>
      </w:r>
      <w:r w:rsidDel="00000000" w:rsidR="00000000" w:rsidRPr="00000000">
        <w:rPr>
          <w:rFonts w:ascii="Arial" w:cs="Arial" w:eastAsia="Arial" w:hAnsi="Arial"/>
          <w:b w:val="1"/>
          <w:bCs w:val="1"/>
          <w:color w:val="1f1f1f"/>
          <w:rtl w:val="0"/>
        </w:rPr>
        <w:t xml:space="preserve">LightGBM, CatBoost, TabM, TabPFN 2.0, TabPFN 2.5</w:t>
      </w:r>
      <w:r w:rsidDel="00000000" w:rsidR="00000000" w:rsidRPr="00000000">
        <w:rPr>
          <w:rFonts w:ascii="Arial" w:cs="Arial" w:eastAsia="Arial" w:hAnsi="Arial"/>
          <w:color w:val="1f1f1f"/>
          <w:rtl w:val="0"/>
        </w:rPr>
        <w:t xml:space="preserve">) across all 4 conditions (Unimodal Structured, Unimodal Unstructured, Joint Frozen, Joint TAR), plus two dedicated columns showing </w:t>
      </w:r>
      <m:oMath>
        <m:sSub>
          <m:sSubPr>
            <m:ctrlPr>
              <w:rPr>
                <w:rFonts w:ascii="Arial" w:cs="Arial" w:eastAsia="Arial" w:hAnsi="Arial"/>
                <w:color w:val="1f1f1f"/>
              </w:rPr>
            </m:ctrlPr>
          </m:sSubPr>
          <m:e>
            <m:r>
              <m:t>Δ</m:t>
            </m:r>
          </m:e>
          <m:sub>
            <m:r>
              <w:rPr>
                <w:rFonts w:ascii="Arial" w:cs="Arial" w:eastAsia="Arial" w:hAnsi="Arial"/>
                <w:color w:val="1f1f1f"/>
              </w:rPr>
              <m:t xml:space="preserve">Joint</m:t>
            </m:r>
          </m:sub>
        </m:sSub>
        <m:r>
          <w:rPr>
            <w:rFonts w:ascii="Arial" w:cs="Arial" w:eastAsia="Arial" w:hAnsi="Arial"/>
            <w:color w:val="1f1f1f"/>
          </w:rPr>
          <m:t xml:space="preserve">(m)</m:t>
        </m:r>
      </m:oMath>
      <w:r w:rsidDel="00000000" w:rsidR="00000000" w:rsidRPr="00000000">
        <w:rPr>
          <w:rFonts w:ascii="Arial" w:cs="Arial" w:eastAsia="Arial" w:hAnsi="Arial"/>
          <w:color w:val="1f1f1f"/>
          <w:rtl w:val="0"/>
        </w:rPr>
        <w:t xml:space="preserve"> and </w:t>
      </w: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r>
          <w:rPr>
            <w:rFonts w:ascii="Arial" w:cs="Arial" w:eastAsia="Arial" w:hAnsi="Arial"/>
            <w:color w:val="1f1f1f"/>
          </w:rPr>
          <m:t xml:space="preserve">(m)</m:t>
        </m:r>
      </m:oMath>
      <w:r w:rsidDel="00000000" w:rsidR="00000000" w:rsidRPr="00000000">
        <w:rPr>
          <w:rFonts w:ascii="Arial" w:cs="Arial" w:eastAsia="Arial" w:hAnsi="Arial"/>
          <w:color w:val="1f1f1f"/>
          <w:rtl w:val="0"/>
        </w:rPr>
        <w:t xml:space="preserve"> with checkmarks ($\checkmark$) indicating which learners pass.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Comparison (Figure 1):</w:t>
      </w:r>
      <w:r w:rsidDel="00000000" w:rsidR="00000000" w:rsidRPr="00000000">
        <w:rPr>
          <w:rFonts w:ascii="Arial" w:cs="Arial" w:eastAsia="Arial" w:hAnsi="Arial"/>
          <w:color w:val="1f1f1f"/>
          <w:rtl w:val="0"/>
        </w:rPr>
        <w:t xml:space="preserve"> Include a grouped bar chart showing the monotonic step-up from Unimodal </w:t>
      </w:r>
      <m:oMath>
        <m:r>
          <m:t>→</m:t>
        </m:r>
      </m:oMath>
      <w:r w:rsidDel="00000000" w:rsidR="00000000" w:rsidRPr="00000000">
        <w:rPr>
          <w:rFonts w:ascii="Arial" w:cs="Arial" w:eastAsia="Arial" w:hAnsi="Arial"/>
          <w:color w:val="1f1f1f"/>
          <w:rtl w:val="0"/>
        </w:rPr>
        <w:t xml:space="preserve"> Joint Frozen </w:t>
      </w:r>
      <m:oMath>
        <m:r>
          <m:t>→</m:t>
        </m:r>
      </m:oMath>
      <w:r w:rsidDel="00000000" w:rsidR="00000000" w:rsidRPr="00000000">
        <w:rPr>
          <w:rFonts w:ascii="Arial" w:cs="Arial" w:eastAsia="Arial" w:hAnsi="Arial"/>
          <w:color w:val="1f1f1f"/>
          <w:rtl w:val="0"/>
        </w:rPr>
        <w:t xml:space="preserve"> Joint TAR across the 5 learners.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High-Value Deep-Dive Analyses (Pick 2 of the following 3 to stand out):</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Industry Redundancy Verification (Why TAR Beats Frozen):</w:t>
      </w:r>
      <w:r w:rsidDel="00000000" w:rsidR="00000000" w:rsidRPr="00000000">
        <w:rPr>
          <w:rFonts w:ascii="Arial" w:cs="Arial" w:eastAsia="Arial" w:hAnsi="Arial"/>
          <w:color w:val="1f1f1f"/>
          <w:rtl w:val="0"/>
        </w:rPr>
        <w:t xml:space="preserve"> Measure how well a linear probe on </w:t>
      </w:r>
      <m:oMath>
        <m:sSup>
          <m:sSupPr>
            <m:ctrlPr>
              <w:rPr>
                <w:rFonts w:ascii="Arial" w:cs="Arial" w:eastAsia="Arial" w:hAnsi="Arial"/>
                <w:color w:val="1f1f1f"/>
              </w:rPr>
            </m:ctrlPr>
          </m:sSupPr>
          <m:e>
            <m:r>
              <w:rPr>
                <w:rFonts w:ascii="Arial" w:cs="Arial" w:eastAsia="Arial" w:hAnsi="Arial"/>
                <w:color w:val="1f1f1f"/>
              </w:rPr>
              <m:t xml:space="preserve">z</m:t>
            </m:r>
          </m:e>
          <m:sup>
            <m:r>
              <w:rPr>
                <w:rFonts w:ascii="Arial" w:cs="Arial" w:eastAsia="Arial" w:hAnsi="Arial"/>
                <w:color w:val="1f1f1f"/>
              </w:rPr>
              <m:t xml:space="preserve">frozen</m:t>
            </m:r>
          </m:sup>
        </m:sSup>
      </m:oMath>
      <w:r w:rsidDel="00000000" w:rsidR="00000000" w:rsidRPr="00000000">
        <w:rPr>
          <w:rFonts w:ascii="Arial" w:cs="Arial" w:eastAsia="Arial" w:hAnsi="Arial"/>
          <w:color w:val="1f1f1f"/>
          <w:rtl w:val="0"/>
        </w:rPr>
        <w:t xml:space="preserve"> vs. </w:t>
      </w:r>
      <m:oMath>
        <m:sSup>
          <m:sSupPr>
            <m:ctrlPr>
              <w:rPr>
                <w:rFonts w:ascii="Arial" w:cs="Arial" w:eastAsia="Arial" w:hAnsi="Arial"/>
                <w:color w:val="1f1f1f"/>
              </w:rPr>
            </m:ctrlPr>
          </m:sSupPr>
          <m:e>
            <m:r>
              <w:rPr>
                <w:rFonts w:ascii="Arial" w:cs="Arial" w:eastAsia="Arial" w:hAnsi="Arial"/>
                <w:color w:val="1f1f1f"/>
              </w:rPr>
              <m:t xml:space="preserve">z</m:t>
            </m:r>
          </m:e>
          <m:sup>
            <m:r>
              <w:rPr>
                <w:rFonts w:ascii="Arial" w:cs="Arial" w:eastAsia="Arial" w:hAnsi="Arial"/>
                <w:color w:val="1f1f1f"/>
              </w:rPr>
              <m:t xml:space="preserve">TAR</m:t>
            </m:r>
          </m:sup>
        </m:sSup>
      </m:oMath>
      <w:r w:rsidDel="00000000" w:rsidR="00000000" w:rsidRPr="00000000">
        <w:rPr>
          <w:rFonts w:ascii="Arial" w:cs="Arial" w:eastAsia="Arial" w:hAnsi="Arial"/>
          <w:color w:val="1f1f1f"/>
          <w:rtl w:val="0"/>
        </w:rPr>
        <w:t xml:space="preserve"> predicts SIC_Sector_Division vs. the actual target </w:t>
      </w:r>
      <m:oMath>
        <m:r>
          <w:rPr>
            <w:rFonts w:ascii="Arial" w:cs="Arial" w:eastAsia="Arial" w:hAnsi="Arial"/>
            <w:color w:val="1f1f1f"/>
          </w:rPr>
          <m:t xml:space="preserve">y</m:t>
        </m:r>
      </m:oMath>
      <w:r w:rsidDel="00000000" w:rsidR="00000000" w:rsidRPr="00000000">
        <w:rPr>
          <w:rFonts w:ascii="Arial" w:cs="Arial" w:eastAsia="Arial" w:hAnsi="Arial"/>
          <w:color w:val="1f1f1f"/>
          <w:rtl w:val="0"/>
        </w:rPr>
        <w:t xml:space="preserve">. Or show a 2D t-SNE/UMAP or cosine-similarity analysis demonstrating that frozen E5 embeddings cluster by industry sector (redundant with tabular SIC_Sector), whereas LoRA-adapted TAR embeddings reorganize the representation space around financial risk/distress.</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PCA Dimensionality Ablation (Mirroring MulTaBench Fig. 6):</w:t>
      </w:r>
      <w:r w:rsidDel="00000000" w:rsidR="00000000" w:rsidRPr="00000000">
        <w:rPr>
          <w:rFonts w:ascii="Arial" w:cs="Arial" w:eastAsia="Arial" w:hAnsi="Arial"/>
          <w:color w:val="1f1f1f"/>
          <w:rtl w:val="0"/>
        </w:rPr>
        <w:t xml:space="preserve"> Evaluate </w:t>
      </w: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oMath>
      <w:r w:rsidDel="00000000" w:rsidR="00000000" w:rsidRPr="00000000">
        <w:rPr>
          <w:rFonts w:ascii="Arial" w:cs="Arial" w:eastAsia="Arial" w:hAnsi="Arial"/>
          <w:color w:val="1f1f1f"/>
          <w:rtl w:val="0"/>
        </w:rPr>
        <w:t xml:space="preserve"> across PCA dimensions </w:t>
      </w:r>
      <m:oMath>
        <m:r>
          <w:rPr>
            <w:rFonts w:ascii="Arial" w:cs="Arial" w:eastAsia="Arial" w:hAnsi="Arial"/>
            <w:color w:val="1f1f1f"/>
          </w:rPr>
          <m:t xml:space="preserve">d</m:t>
        </m:r>
        <m:r>
          <w:rPr>
            <w:rFonts w:ascii="Arial" w:cs="Arial" w:eastAsia="Arial" w:hAnsi="Arial"/>
            <w:color w:val="1f1f1f"/>
          </w:rPr>
          <m:t>∈</m:t>
        </m:r>
        <m:r>
          <w:rPr>
            <w:rFonts w:ascii="Arial" w:cs="Arial" w:eastAsia="Arial" w:hAnsi="Arial"/>
            <w:color w:val="1f1f1f"/>
          </w:rPr>
          <m:t xml:space="preserve">{15,30,60}</m:t>
        </m:r>
      </m:oMath>
      <w:r w:rsidDel="00000000" w:rsidR="00000000" w:rsidRPr="00000000">
        <w:rPr>
          <w:rFonts w:ascii="Arial" w:cs="Arial" w:eastAsia="Arial" w:hAnsi="Arial"/>
          <w:color w:val="1f1f1f"/>
          <w:rtl w:val="0"/>
        </w:rPr>
        <w:t xml:space="preserve"> (can put the full numbers in the Appendix table and summarize in a small plot in Section 4) to prove your dataset's TAR gain is robust and not an artifact of 30-dim PCA compression.</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Modality / Feature Ablation (Item 7 MD&amp;A vs. Item 1A Risk Factors, or Raw vs. Pruned Structured Features):</w:t>
      </w:r>
      <w:r w:rsidDel="00000000" w:rsidR="00000000" w:rsidRPr="00000000">
        <w:rPr>
          <w:rFonts w:ascii="Arial" w:cs="Arial" w:eastAsia="Arial" w:hAnsi="Arial"/>
          <w:color w:val="1f1f1f"/>
          <w:rtl w:val="0"/>
        </w:rPr>
        <w:t xml:space="preserve"> Show how curating the text window or removing leaky tabular proxies impacts </w:t>
      </w:r>
      <m:oMath>
        <m:sSub>
          <m:sSubPr>
            <m:ctrlPr>
              <w:rPr>
                <w:rFonts w:ascii="Arial" w:cs="Arial" w:eastAsia="Arial" w:hAnsi="Arial"/>
                <w:color w:val="1f1f1f"/>
              </w:rPr>
            </m:ctrlPr>
          </m:sSubPr>
          <m:e>
            <m:r>
              <m:t>Δ</m:t>
            </m:r>
          </m:e>
          <m:sub>
            <m:r>
              <w:rPr>
                <w:rFonts w:ascii="Arial" w:cs="Arial" w:eastAsia="Arial" w:hAnsi="Arial"/>
                <w:color w:val="1f1f1f"/>
              </w:rPr>
              <m:t xml:space="preserve">Joint</m:t>
            </m:r>
          </m:sub>
        </m:sSub>
      </m:oMath>
      <w:r w:rsidDel="00000000" w:rsidR="00000000" w:rsidRPr="00000000">
        <w:rPr>
          <w:rFonts w:ascii="Arial" w:cs="Arial" w:eastAsia="Arial" w:hAnsi="Arial"/>
          <w:color w:val="1f1f1f"/>
          <w:rtl w:val="0"/>
        </w:rPr>
        <w:t xml:space="preserve"> and </w:t>
      </w: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Conclusion, Limitations &amp; Future Work (~0.35 pages)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Summarize how </w:t>
      </w:r>
      <w:r w:rsidDel="00000000" w:rsidR="00000000" w:rsidRPr="00000000">
        <w:rPr>
          <w:rFonts w:ascii="Arial" w:cs="Arial" w:eastAsia="Arial" w:hAnsi="Arial"/>
          <w:b w:val="1"/>
          <w:bCs w:val="1"/>
          <w:color w:val="1f1f1f"/>
          <w:rtl w:val="0"/>
        </w:rPr>
        <w:t xml:space="preserve">FinMD&amp;A-Tab</w:t>
      </w:r>
      <w:r w:rsidDel="00000000" w:rsidR="00000000" w:rsidRPr="00000000">
        <w:rPr>
          <w:rFonts w:ascii="Arial" w:cs="Arial" w:eastAsia="Arial" w:hAnsi="Arial"/>
          <w:color w:val="1f1f1f"/>
          <w:rtl w:val="0"/>
        </w:rPr>
        <w:t xml:space="preserve"> validates the MulTaBench hypothesis in the corporate finance domain.</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Discuss </w:t>
      </w:r>
      <w:r w:rsidDel="00000000" w:rsidR="00000000" w:rsidRPr="00000000">
        <w:rPr>
          <w:rFonts w:ascii="Arial" w:cs="Arial" w:eastAsia="Arial" w:hAnsi="Arial"/>
          <w:b w:val="1"/>
          <w:bCs w:val="1"/>
          <w:color w:val="1f1f1f"/>
          <w:rtl w:val="0"/>
        </w:rPr>
        <w:t xml:space="preserve">Limitations</w:t>
      </w:r>
      <w:r w:rsidDel="00000000" w:rsidR="00000000" w:rsidRPr="00000000">
        <w:rPr>
          <w:rFonts w:ascii="Arial" w:cs="Arial" w:eastAsia="Arial" w:hAnsi="Arial"/>
          <w:color w:val="1f1f1f"/>
          <w:rtl w:val="0"/>
        </w:rPr>
        <w:t xml:space="preserve">: e.g., the 512-token truncation window of e5-small-v2 omits later sub-sections of Item 7 (such as contractual obligations tables), survivorship bias toward public SEC-filing US corporations, and the computational overhead of per-fold LoRA fine-tuning.</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Propose </w:t>
      </w:r>
      <w:r w:rsidDel="00000000" w:rsidR="00000000" w:rsidRPr="00000000">
        <w:rPr>
          <w:rFonts w:ascii="Arial" w:cs="Arial" w:eastAsia="Arial" w:hAnsi="Arial"/>
          <w:b w:val="1"/>
          <w:bCs w:val="1"/>
          <w:color w:val="1f1f1f"/>
          <w:rtl w:val="0"/>
        </w:rPr>
        <w:t xml:space="preserve">Future Work</w:t>
      </w:r>
      <w:r w:rsidDel="00000000" w:rsidR="00000000" w:rsidRPr="00000000">
        <w:rPr>
          <w:rFonts w:ascii="Arial" w:cs="Arial" w:eastAsia="Arial" w:hAnsi="Arial"/>
          <w:color w:val="1f1f1f"/>
          <w:rtl w:val="0"/>
        </w:rPr>
        <w:t xml:space="preserve">: evaluating end-to-end native text-tabular foundation models like TabSTAR [2] or long-context encoders on multi-section 10-K filings.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Day-by-Day Action Plan for the Remaining 8 Days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Concrete Milestone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Sun, Oct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1 (Today)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Clone [https://github.com/alanarazi7/MulTaBench](https://github.com/alanarazi7/MulTaBench). Set up the Python environment (uv / conda) on your GPU machine and run 1 small existing dataset through all 5 learners to verify TabPFN 2.0, TabPFN 2.5, TabM, and LoRA run without dependency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 Oct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Run a Python script to download eloukas/edgar-corpus and your US Corporate Fundamentals table, merge on (cik, year), engineer the 15 structured ratios + mda_overview (first 350 words), and construct both candidate targets (Option A: Distress Classification; Option B: Volatility/ROA Regression).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Tue, Oct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Fast Screening (1 Seed):</w:t>
            </w:r>
            <w:r w:rsidDel="00000000" w:rsidR="00000000" w:rsidRPr="00000000">
              <w:rPr>
                <w:rFonts w:ascii="Arial" w:cs="Arial" w:eastAsia="Arial" w:hAnsi="Arial"/>
                <w:color w:val="1f1f1f"/>
                <w:rtl w:val="0"/>
              </w:rPr>
              <w:t xml:space="preserve"> Run LightGBM, CatBoost, and TabPFN 2.0 on both Option A and Option B. Pick the target formulation that gives the largest </w:t>
            </w:r>
            <m:oMath>
              <m:sSub>
                <m:sSubPr>
                  <m:ctrlPr>
                    <w:rPr>
                      <w:rFonts w:ascii="Arial" w:cs="Arial" w:eastAsia="Arial" w:hAnsi="Arial"/>
                      <w:color w:val="1f1f1f"/>
                    </w:rPr>
                  </m:ctrlPr>
                </m:sSubPr>
                <m:e>
                  <m:r>
                    <m:t>Δ</m:t>
                  </m:r>
                </m:e>
                <m:sub>
                  <m:r>
                    <w:rPr>
                      <w:rFonts w:ascii="Arial" w:cs="Arial" w:eastAsia="Arial" w:hAnsi="Arial"/>
                      <w:color w:val="1f1f1f"/>
                    </w:rPr>
                    <m:t xml:space="preserve">Joint</m:t>
                  </m:r>
                </m:sub>
              </m:sSub>
            </m:oMath>
            <w:r w:rsidDel="00000000" w:rsidR="00000000" w:rsidRPr="00000000">
              <w:rPr>
                <w:rFonts w:ascii="Arial" w:cs="Arial" w:eastAsia="Arial" w:hAnsi="Arial"/>
                <w:color w:val="1f1f1f"/>
                <w:rtl w:val="0"/>
              </w:rPr>
              <w:t xml:space="preserve"> and </w:t>
            </w:r>
            <m:oMath>
              <m:sSub>
                <m:sSubPr>
                  <m:ctrlPr>
                    <w:rPr>
                      <w:rFonts w:ascii="Arial" w:cs="Arial" w:eastAsia="Arial" w:hAnsi="Arial"/>
                      <w:color w:val="1f1f1f"/>
                    </w:rPr>
                  </m:ctrlPr>
                </m:sSubPr>
                <m:e>
                  <m:r>
                    <m:t>Δ</m:t>
                  </m:r>
                </m:e>
                <m:sub>
                  <m:r>
                    <w:rPr>
                      <w:rFonts w:ascii="Arial" w:cs="Arial" w:eastAsia="Arial" w:hAnsi="Arial"/>
                      <w:color w:val="1f1f1f"/>
                    </w:rPr>
                    <m:t xml:space="preserve">Awareness</m:t>
                  </m:r>
                </m:sub>
              </m:sSub>
            </m:oMath>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Wed, Oct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Curation Refinement:</w:t>
            </w:r>
            <w:r w:rsidDel="00000000" w:rsidR="00000000" w:rsidRPr="00000000">
              <w:rPr>
                <w:rFonts w:ascii="Arial" w:cs="Arial" w:eastAsia="Arial" w:hAnsi="Arial"/>
                <w:color w:val="1f1f1f"/>
                <w:rtl w:val="0"/>
              </w:rPr>
              <w:t xml:space="preserve"> Tune feature selection (drop any tabular column that causes Structured to overpower Joint Frozen, or refine text cleaning to boost Joint TAR). Verify that </w:t>
            </w:r>
            <w:r w:rsidDel="00000000" w:rsidR="00000000" w:rsidRPr="00000000">
              <w:rPr>
                <w:rFonts w:ascii="Arial" w:cs="Arial" w:eastAsia="Arial" w:hAnsi="Arial"/>
                <w:b w:val="1"/>
                <w:bCs w:val="1"/>
                <w:color w:val="1f1f1f"/>
                <w:rtl w:val="0"/>
              </w:rPr>
              <w:t xml:space="preserve">at least 4 or all 5 learners</w:t>
            </w:r>
            <w:r w:rsidDel="00000000" w:rsidR="00000000" w:rsidRPr="00000000">
              <w:rPr>
                <w:rFonts w:ascii="Arial" w:cs="Arial" w:eastAsia="Arial" w:hAnsi="Arial"/>
                <w:color w:val="1f1f1f"/>
                <w:rtl w:val="0"/>
              </w:rPr>
              <w:t xml:space="preserve"> pass both criteria cleanly on a 2-seed test.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Thu, Oct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Full 5-Seed Benchmark Run:</w:t>
            </w:r>
            <w:r w:rsidDel="00000000" w:rsidR="00000000" w:rsidRPr="00000000">
              <w:rPr>
                <w:rFonts w:ascii="Arial" w:cs="Arial" w:eastAsia="Arial" w:hAnsi="Arial"/>
                <w:color w:val="1f1f1f"/>
                <w:rtl w:val="0"/>
              </w:rPr>
              <w:t xml:space="preserve"> Execute the complete MulTaBench pipeline (5 learners </w:t>
            </w:r>
            <m:oMath>
              <m:r>
                <m:t>×</m:t>
              </m:r>
            </m:oMath>
            <w:r w:rsidDel="00000000" w:rsidR="00000000" w:rsidRPr="00000000">
              <w:rPr>
                <w:rFonts w:ascii="Arial" w:cs="Arial" w:eastAsia="Arial" w:hAnsi="Arial"/>
                <w:color w:val="1f1f1f"/>
                <w:rtl w:val="0"/>
              </w:rPr>
              <w:t xml:space="preserve"> 4 conditions </w:t>
            </w:r>
            <m:oMath>
              <m:r>
                <m:t>×</m:t>
              </m:r>
            </m:oMath>
            <w:r w:rsidDel="00000000" w:rsidR="00000000" w:rsidRPr="00000000">
              <w:rPr>
                <w:rFonts w:ascii="Arial" w:cs="Arial" w:eastAsia="Arial" w:hAnsi="Arial"/>
                <w:color w:val="1f1f1f"/>
                <w:rtl w:val="0"/>
              </w:rPr>
              <w:t xml:space="preserve"> 5 seeds) and export the required </w:t>
            </w:r>
            <w:r w:rsidDel="00000000" w:rsidR="00000000" w:rsidRPr="00000000">
              <w:rPr>
                <w:rFonts w:ascii="Arial" w:cs="Arial" w:eastAsia="Arial" w:hAnsi="Arial"/>
                <w:b w:val="1"/>
                <w:bCs w:val="1"/>
                <w:color w:val="1f1f1f"/>
                <w:rtl w:val="0"/>
              </w:rPr>
              <w:t xml:space="preserve">Evaluation Report CSV</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Fri, Oct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Ablation &amp; Analysis Runs:</w:t>
            </w:r>
            <w:r w:rsidDel="00000000" w:rsidR="00000000" w:rsidRPr="00000000">
              <w:rPr>
                <w:rFonts w:ascii="Arial" w:cs="Arial" w:eastAsia="Arial" w:hAnsi="Arial"/>
                <w:color w:val="1f1f1f"/>
                <w:rtl w:val="0"/>
              </w:rPr>
              <w:t xml:space="preserve"> Run the PCA dimension ablation (</w:t>
            </w:r>
            <m:oMath>
              <m:r>
                <w:rPr>
                  <w:rFonts w:ascii="Arial" w:cs="Arial" w:eastAsia="Arial" w:hAnsi="Arial"/>
                  <w:color w:val="1f1f1f"/>
                </w:rPr>
                <m:t xml:space="preserve">d</m:t>
              </m:r>
              <m:r>
                <w:rPr>
                  <w:rFonts w:ascii="Arial" w:cs="Arial" w:eastAsia="Arial" w:hAnsi="Arial"/>
                  <w:color w:val="1f1f1f"/>
                </w:rPr>
                <m:t>∈</m:t>
              </m:r>
              <m:r>
                <w:rPr>
                  <w:rFonts w:ascii="Arial" w:cs="Arial" w:eastAsia="Arial" w:hAnsi="Arial"/>
                  <w:color w:val="1f1f1f"/>
                </w:rPr>
                <m:t xml:space="preserve">{15,30,60}</m:t>
              </m:r>
            </m:oMath>
            <w:r w:rsidDel="00000000" w:rsidR="00000000" w:rsidRPr="00000000">
              <w:rPr>
                <w:rFonts w:ascii="Arial" w:cs="Arial" w:eastAsia="Arial" w:hAnsi="Arial"/>
                <w:color w:val="1f1f1f"/>
                <w:rtl w:val="0"/>
              </w:rPr>
              <w:t xml:space="preserve">) or representation analysis (Frozen vs. TAR clustering / probing) and generate publication-quality matplotlib/seaborn figures (PDF/vector format for LaTeX).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Sat, Oct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Draft the 4-Page NeurIPS Paper:</w:t>
            </w:r>
            <w:r w:rsidDel="00000000" w:rsidR="00000000" w:rsidRPr="00000000">
              <w:rPr>
                <w:rFonts w:ascii="Arial" w:cs="Arial" w:eastAsia="Arial" w:hAnsi="Arial"/>
                <w:color w:val="1f1f1f"/>
                <w:rtl w:val="0"/>
              </w:rPr>
              <w:t xml:space="preserve"> Write Sections 1–5 in LaTeX, insert tables and figures, and place extended per-seed/ablation tables in the Appendix.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Sun–Mon, Oct 25–26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Days 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Final Polish &amp; Moodle Submission:</w:t>
            </w:r>
            <w:r w:rsidDel="00000000" w:rsidR="00000000" w:rsidRPr="00000000">
              <w:rPr>
                <w:rFonts w:ascii="Arial" w:cs="Arial" w:eastAsia="Arial" w:hAnsi="Arial"/>
                <w:color w:val="1f1f1f"/>
                <w:rtl w:val="0"/>
              </w:rPr>
              <w:t xml:space="preserve"> Verify code reproducibility (clean scripts, pyproject.toml/requirements.txt, README), double-check the 4-page limit and formatting, and upload all deliverables (Dataset CSV, Source Code, Evaluation Report CSV, and PDF Report) to Moodle well before the Monday cutoff.</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Final Submission Checklist (Section 3.4)</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submitting to Moodle on October 26, verify your archive includes:</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Curated Dataset CSV (fin_mda_tab.csv):</w:t>
      </w:r>
      <w:r w:rsidDel="00000000" w:rsidR="00000000" w:rsidRPr="00000000">
        <w:rPr>
          <w:rFonts w:ascii="Arial" w:cs="Arial" w:eastAsia="Arial" w:hAnsi="Arial"/>
          <w:color w:val="1f1f1f"/>
          <w:rtl w:val="0"/>
        </w:rPr>
        <w:t xml:space="preserve"> Cleanly formatted with your structured numerical/categorical columns, unstructured text column(s), and target column.</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Dataset Creation &amp; Evaluation Code:</w:t>
      </w:r>
      <w:r w:rsidDel="00000000" w:rsidR="00000000" w:rsidRPr="00000000">
        <w:rPr>
          <w:rFonts w:ascii="Arial" w:cs="Arial" w:eastAsia="Arial" w:hAnsi="Arial"/>
          <w:color w:val="1f1f1f"/>
          <w:rtl w:val="0"/>
        </w:rPr>
        <w:t xml:space="preserve"> Your reproducible Python scripts that build the dataset and invoke the MulTaBench evaluation pipeline, with pinned dependencies.</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Evaluation Report CSV:</w:t>
      </w:r>
      <w:r w:rsidDel="00000000" w:rsidR="00000000" w:rsidRPr="00000000">
        <w:rPr>
          <w:rFonts w:ascii="Arial" w:cs="Arial" w:eastAsia="Arial" w:hAnsi="Arial"/>
          <w:color w:val="1f1f1f"/>
          <w:rtl w:val="0"/>
        </w:rPr>
        <w:t xml:space="preserve"> The exact performance table of the </w:t>
      </w:r>
      <w:r w:rsidDel="00000000" w:rsidR="00000000" w:rsidRPr="00000000">
        <w:rPr>
          <w:rFonts w:ascii="Arial" w:cs="Arial" w:eastAsia="Arial" w:hAnsi="Arial"/>
          <w:b w:val="1"/>
          <w:bCs w:val="1"/>
          <w:color w:val="1f1f1f"/>
          <w:rtl w:val="0"/>
        </w:rPr>
        <w:t xml:space="preserve">5 learners </w:t>
      </w:r>
      <m:oMath>
        <m:r>
          <m:t>×</m:t>
        </m:r>
      </m:oMath>
      <w:r w:rsidDel="00000000" w:rsidR="00000000" w:rsidRPr="00000000">
        <w:rPr>
          <w:rFonts w:ascii="Arial" w:cs="Arial" w:eastAsia="Arial" w:hAnsi="Arial"/>
          <w:b w:val="1"/>
          <w:bCs w:val="1"/>
          <w:color w:val="1f1f1f"/>
          <w:rtl w:val="0"/>
        </w:rPr>
        <w:t xml:space="preserve"> 4 conditions</w:t>
      </w:r>
      <w:r w:rsidDel="00000000" w:rsidR="00000000" w:rsidRPr="00000000">
        <w:rPr>
          <w:rFonts w:ascii="Arial" w:cs="Arial" w:eastAsia="Arial" w:hAnsi="Arial"/>
          <w:color w:val="1f1f1f"/>
          <w:rtl w:val="0"/>
        </w:rPr>
        <w:t xml:space="preserve"> generated by the pipeline.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4-Page NeurIPS Short Paper (report.pdf):</w:t>
      </w:r>
      <w:r w:rsidDel="00000000" w:rsidR="00000000" w:rsidRPr="00000000">
        <w:rPr>
          <w:rFonts w:ascii="Arial" w:cs="Arial" w:eastAsia="Arial" w:hAnsi="Arial"/>
          <w:color w:val="1f1f1f"/>
          <w:rtl w:val="0"/>
        </w:rPr>
        <w:t xml:space="preserve"> Strictly </w:t>
      </w:r>
      <m:oMath>
        <m:r>
          <m:t>≤</m:t>
        </m:r>
        <m:r>
          <w:rPr>
            <w:rFonts w:ascii="Arial" w:cs="Arial" w:eastAsia="Arial" w:hAnsi="Arial"/>
            <w:color w:val="1f1f1f"/>
          </w:rPr>
          <m:t xml:space="preserve">4</m:t>
        </m:r>
      </m:oMath>
      <w:r w:rsidDel="00000000" w:rsidR="00000000" w:rsidRPr="00000000">
        <w:rPr>
          <w:rFonts w:ascii="Arial" w:cs="Arial" w:eastAsia="Arial" w:hAnsi="Arial"/>
          <w:color w:val="1f1f1f"/>
          <w:rtl w:val="0"/>
        </w:rPr>
        <w:t xml:space="preserve"> pages of main text, with references and metric-only appendices starting on page 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Would you like me to write the Python script to download, clean, and merge eloukas/edgar-corpus with corporate financial fundamentals so you can run your first pilot screen right away?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