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NUP1 Software Solutions Common Reasons Submissions Don’t Pass</w:t>
      </w:r>
    </w:p>
    <w:p w:rsidR="00000000" w:rsidDel="00000000" w:rsidP="00000000" w:rsidRDefault="00000000" w:rsidRPr="00000000" w14:paraId="00000002">
      <w:pPr>
        <w:rPr/>
      </w:pPr>
      <w:r w:rsidDel="00000000" w:rsidR="00000000" w:rsidRPr="00000000">
        <w:rPr>
          <w:rtl w:val="0"/>
        </w:rPr>
        <w:t xml:space="preserve">The evaluation team understands that creating a design solution can be challenging. While we can’t cover every possible reason that a submission gets returned, we can provide you with a list of common reasons that they might. Our hope is that this list will help you all be successful in writing your design solutions.</w:t>
      </w:r>
    </w:p>
    <w:p w:rsidR="00000000" w:rsidDel="00000000" w:rsidP="00000000" w:rsidRDefault="00000000" w:rsidRPr="00000000" w14:paraId="00000003">
      <w:pPr>
        <w:pStyle w:val="Heading2"/>
        <w:rPr/>
      </w:pPr>
      <w:r w:rsidDel="00000000" w:rsidR="00000000" w:rsidRPr="00000000">
        <w:rPr>
          <w:rtl w:val="0"/>
        </w:rPr>
        <w:t xml:space="preserve">Intro Section</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too little information in each section or are the sections are too brief (a paragraph is needed)</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submission uses copy and paste text from places such as the case study</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text is used from the case study, it needs to be expanded on and applied to the design document</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isn’t clear how the details presented in each section match the details in the case study</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the details are generic and could be applied to almost any situation</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prerequisites listed are components of the project instead of something that needs to be in place before the project is started</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prerequisites section lists aspects that would take place after the completion of the project</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section fails to fully examine what technical aspects will be covered by the project</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section fails to fully examine what technical aspects will not be covered by the project</w:t>
      </w:r>
    </w:p>
    <w:p w:rsidR="00000000" w:rsidDel="00000000" w:rsidP="00000000" w:rsidRDefault="00000000" w:rsidRPr="00000000" w14:paraId="0000000D">
      <w:pPr>
        <w:pStyle w:val="Heading2"/>
        <w:rPr/>
      </w:pPr>
      <w:r w:rsidDel="00000000" w:rsidR="00000000" w:rsidRPr="00000000">
        <w:rPr>
          <w:rtl w:val="0"/>
        </w:rPr>
        <w:t xml:space="preserve">Requirements Section</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Fails to map the given requirements to how the proposed solution will address it</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 duplicate requirements or requirements that are too close to each other that they might be considered all part of the same single requirement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listing enough requirements</w:t>
      </w:r>
    </w:p>
    <w:p w:rsidR="00000000" w:rsidDel="00000000" w:rsidP="00000000" w:rsidRDefault="00000000" w:rsidRPr="00000000" w14:paraId="00000011">
      <w:pPr>
        <w:rPr>
          <w:i w:val="1"/>
        </w:rPr>
      </w:pPr>
      <w:r w:rsidDel="00000000" w:rsidR="00000000" w:rsidRPr="00000000">
        <w:rPr>
          <w:i w:val="1"/>
          <w:rtl w:val="0"/>
        </w:rPr>
        <w:t xml:space="preserve">Note: You don’t need 1 aspect from each section. You can have all 5 in one if you so choose. </w:t>
      </w:r>
    </w:p>
    <w:p w:rsidR="00000000" w:rsidDel="00000000" w:rsidP="00000000" w:rsidRDefault="00000000" w:rsidRPr="00000000" w14:paraId="00000012">
      <w:pPr>
        <w:pStyle w:val="Heading2"/>
        <w:rPr/>
      </w:pPr>
      <w:r w:rsidDel="00000000" w:rsidR="00000000" w:rsidRPr="00000000">
        <w:rPr>
          <w:rtl w:val="0"/>
        </w:rPr>
        <w:t xml:space="preserve">Development Methodology Section</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Fails to provide a look at the advantages of a second development methodology</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Fails to provide a look at the disadvantages of a second development methodology</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Fails to relate the chosen methodology to the software development process, requirements and solution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Fails to highlight the strengths of the chosen methodology in comparison to the other methodologies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In this section you need to examine the waterfall method and another method of your choosing.</w:t>
      </w:r>
    </w:p>
    <w:p w:rsidR="00000000" w:rsidDel="00000000" w:rsidP="00000000" w:rsidRDefault="00000000" w:rsidRPr="00000000" w14:paraId="00000019">
      <w:pPr>
        <w:pStyle w:val="Heading2"/>
        <w:rPr/>
      </w:pPr>
      <w:r w:rsidDel="00000000" w:rsidR="00000000" w:rsidRPr="00000000">
        <w:rPr>
          <w:rtl w:val="0"/>
        </w:rPr>
        <w:t xml:space="preserve">Design and Visuals Section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Does not describe each of the two required visuals.  Each visual should have a paragraph associated with it (at the top of the visual) describing how the visual relates to the requirements and solution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copy and paste images from sources such as the internet</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visuals need to be created by the student</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visual may be based on something pulled from a source but it needs to be modified to match the design solution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Redundant visuals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A GUI form being presented in two different colors but listed as two visuals. This would only be considered one visual element.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Unnecessarily broken up visuals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Creating two different ER diagrams for the database. While each might only show some of the tables, and look different, they are essentially part of the same ER diagram and database structure.</w:t>
      </w:r>
    </w:p>
    <w:p w:rsidR="00000000" w:rsidDel="00000000" w:rsidP="00000000" w:rsidRDefault="00000000" w:rsidRPr="00000000" w14:paraId="00000022">
      <w:pPr>
        <w:pStyle w:val="Heading2"/>
        <w:rPr/>
      </w:pPr>
      <w:r w:rsidDel="00000000" w:rsidR="00000000" w:rsidRPr="00000000">
        <w:rPr>
          <w:rtl w:val="0"/>
        </w:rPr>
        <w:t xml:space="preserve">Testing Section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the same functionality more than once</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submission needs three tests that test three distinctly different functionalities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Missing steps to complete the test</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steps to complete the test are unclear</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criteria on if the test is passed or failed is not clear</w:t>
      </w:r>
    </w:p>
    <w:p w:rsidR="00000000" w:rsidDel="00000000" w:rsidP="00000000" w:rsidRDefault="00000000" w:rsidRPr="00000000" w14:paraId="00000028">
      <w:pPr>
        <w:pStyle w:val="Heading2"/>
        <w:rPr/>
      </w:pPr>
      <w:bookmarkStart w:colFirst="0" w:colLast="0" w:name="_heading=h.e1kmmgu4r4uf" w:id="1"/>
      <w:bookmarkEnd w:id="1"/>
      <w:r w:rsidDel="00000000" w:rsidR="00000000" w:rsidRPr="00000000">
        <w:rPr>
          <w:rtl w:val="0"/>
        </w:rPr>
        <w:t xml:space="preserve">Other:</w:t>
      </w:r>
    </w:p>
    <w:p w:rsidR="00000000" w:rsidDel="00000000" w:rsidP="00000000" w:rsidRDefault="00000000" w:rsidRPr="00000000" w14:paraId="00000029">
      <w:pPr>
        <w:numPr>
          <w:ilvl w:val="0"/>
          <w:numId w:val="2"/>
        </w:numPr>
        <w:spacing w:after="0" w:lineRule="auto"/>
        <w:ind w:left="720" w:hanging="360"/>
      </w:pPr>
      <w:r w:rsidDel="00000000" w:rsidR="00000000" w:rsidRPr="00000000">
        <w:rPr>
          <w:rtl w:val="0"/>
        </w:rPr>
        <w:t xml:space="preserve">Submission includes original template directions</w:t>
      </w:r>
    </w:p>
    <w:p w:rsidR="00000000" w:rsidDel="00000000" w:rsidP="00000000" w:rsidRDefault="00000000" w:rsidRPr="00000000" w14:paraId="0000002A">
      <w:pPr>
        <w:numPr>
          <w:ilvl w:val="0"/>
          <w:numId w:val="2"/>
        </w:numPr>
        <w:spacing w:after="0" w:lineRule="auto"/>
        <w:ind w:left="720" w:hanging="360"/>
        <w:rPr>
          <w:u w:val="none"/>
        </w:rPr>
      </w:pPr>
      <w:r w:rsidDel="00000000" w:rsidR="00000000" w:rsidRPr="00000000">
        <w:rPr>
          <w:rtl w:val="0"/>
        </w:rPr>
        <w:t xml:space="preserve">Submission does not pass Grammarly for professional standards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C2A2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C2A2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C2A2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C2A23"/>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C2A2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YxVWhmcfid+qgOCvDHqQ2wqHpg==">AMUW2mVOvJpTUZQOkJofMqotiQAMSjYAWp43KQtjqZ3I/8MoX3rEzXhTukRr70tkDn+P22giyf5+WMQT7RNPlhzyxilVDUhnHcwMw2nufYywV+9UkW1539xixIBMVDiRrNs0AI44+rtplmWFeUXGb6kX4xgspTu/FA==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2018-12-07T19:16:00Z</dcterms:created>
  <dc:creator>Dave Couch</dc:creator>
</cp:coreProperties>
</file>