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hAnsi="Times New Roman"/>
          <w:b/>
          <w:sz w:val="24"/>
          <w:szCs w:val="24"/>
        </w:rPr>
      </w:pPr>
      <w:r>
        <w:rPr>
          <w:rFonts w:ascii="Times New Roman" w:hAnsi="Times New Roman"/>
          <w:b/>
          <w:sz w:val="24"/>
          <w:szCs w:val="24"/>
        </w:rPr>
        <w:t xml:space="preserve">BURNING CHARACTERISTICS OF BRIQUETTE PRODUCED FROM SAWDUST OF </w:t>
      </w:r>
      <w:r>
        <w:rPr>
          <w:rFonts w:ascii="Times New Roman" w:hAnsi="Times New Roman"/>
          <w:b/>
          <w:i/>
          <w:sz w:val="24"/>
          <w:szCs w:val="24"/>
        </w:rPr>
        <w:t>Ficus</w:t>
      </w:r>
      <w:r>
        <w:rPr>
          <w:rFonts w:ascii="Times New Roman" w:hAnsi="Times New Roman"/>
          <w:b/>
          <w:i/>
          <w:sz w:val="24"/>
          <w:szCs w:val="24"/>
        </w:rPr>
        <w:t xml:space="preserve"> </w:t>
      </w:r>
      <w:r>
        <w:rPr>
          <w:rFonts w:ascii="Times New Roman" w:hAnsi="Times New Roman"/>
          <w:b/>
          <w:i/>
          <w:sz w:val="24"/>
          <w:szCs w:val="24"/>
        </w:rPr>
        <w:t>e</w:t>
      </w:r>
      <w:r>
        <w:rPr>
          <w:rFonts w:ascii="Times New Roman" w:hAnsi="Times New Roman"/>
          <w:b/>
          <w:i/>
          <w:sz w:val="24"/>
          <w:szCs w:val="24"/>
        </w:rPr>
        <w:t>xasperata</w:t>
      </w:r>
      <w:r>
        <w:rPr>
          <w:rFonts w:ascii="Times New Roman" w:hAnsi="Times New Roman"/>
          <w:b/>
          <w:sz w:val="24"/>
          <w:szCs w:val="24"/>
        </w:rPr>
        <w:t xml:space="preserve"> AND CASSAVA PEEL USING DIFFERENT BINDERS</w:t>
      </w:r>
    </w:p>
    <w:p>
      <w:pPr>
        <w:pStyle w:val="style0"/>
        <w:spacing w:lineRule="auto" w:line="240"/>
        <w:jc w:val="center"/>
        <w:rPr>
          <w:rFonts w:ascii="Times New Roman" w:hAnsi="Times New Roman"/>
          <w:sz w:val="24"/>
          <w:szCs w:val="24"/>
          <w:vertAlign w:val="superscript"/>
        </w:rPr>
      </w:pPr>
      <w:r>
        <w:rPr>
          <w:rFonts w:ascii="Times New Roman" w:hAnsi="Times New Roman"/>
          <w:sz w:val="24"/>
          <w:szCs w:val="24"/>
        </w:rPr>
        <w:t>K.M</w:t>
      </w:r>
      <w:r>
        <w:rPr>
          <w:rFonts w:ascii="Times New Roman" w:hAnsi="Times New Roman"/>
          <w:sz w:val="24"/>
          <w:szCs w:val="24"/>
        </w:rPr>
        <w:t xml:space="preserve">. </w:t>
      </w:r>
      <w:r>
        <w:rPr>
          <w:rFonts w:ascii="Times New Roman" w:hAnsi="Times New Roman"/>
          <w:sz w:val="24"/>
          <w:szCs w:val="24"/>
        </w:rPr>
        <w:t>Ogunjobi</w:t>
      </w:r>
      <w:r>
        <w:rPr>
          <w:rFonts w:ascii="Times New Roman" w:hAnsi="Times New Roman"/>
          <w:sz w:val="24"/>
          <w:szCs w:val="24"/>
          <w:vertAlign w:val="superscript"/>
        </w:rPr>
        <w:t>1</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M.U</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Chikwendu</w:t>
      </w:r>
      <w:r>
        <w:rPr>
          <w:rFonts w:ascii="Times New Roman" w:hAnsi="Times New Roman"/>
          <w:sz w:val="24"/>
          <w:szCs w:val="24"/>
          <w:vertAlign w:val="superscript"/>
        </w:rPr>
        <w:t>2</w:t>
      </w:r>
      <w:r>
        <w:rPr>
          <w:rFonts w:ascii="Times New Roman" w:hAnsi="Times New Roman"/>
          <w:sz w:val="24"/>
          <w:szCs w:val="24"/>
        </w:rPr>
        <w:t xml:space="preserve"> </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A.C</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Adetogun</w:t>
      </w:r>
      <w:r>
        <w:rPr>
          <w:rFonts w:ascii="Times New Roman" w:hAnsi="Times New Roman"/>
          <w:sz w:val="24"/>
          <w:szCs w:val="24"/>
        </w:rPr>
        <w:t xml:space="preserve"> </w:t>
      </w:r>
      <w:r>
        <w:rPr>
          <w:rFonts w:ascii="Times New Roman" w:hAnsi="Times New Roman"/>
          <w:sz w:val="24"/>
          <w:szCs w:val="24"/>
          <w:vertAlign w:val="superscript"/>
        </w:rPr>
        <w:t>3</w:t>
      </w:r>
    </w:p>
    <w:p>
      <w:pPr>
        <w:pStyle w:val="style0"/>
        <w:spacing w:lineRule="auto" w:line="240"/>
        <w:jc w:val="center"/>
        <w:rPr>
          <w:rFonts w:ascii="Times New Roman"/>
          <w:color w:val="000000"/>
          <w:sz w:val="24"/>
          <w:szCs w:val="24"/>
        </w:rPr>
      </w:pPr>
      <w:r>
        <w:rPr>
          <w:rFonts w:ascii="Times New Roman"/>
          <w:color w:val="000000"/>
          <w:sz w:val="24"/>
          <w:szCs w:val="24"/>
          <w:vertAlign w:val="superscript"/>
        </w:rPr>
        <w:t>1,3</w:t>
      </w:r>
      <w:r>
        <w:rPr>
          <w:rFonts w:ascii="Times New Roman"/>
          <w:color w:val="000000"/>
          <w:sz w:val="24"/>
          <w:szCs w:val="24"/>
        </w:rPr>
        <w:t>Department of Forestry and Wildlife Management, Federal U</w:t>
      </w:r>
      <w:r>
        <w:rPr>
          <w:rFonts w:ascii="Times New Roman"/>
          <w:color w:val="000000"/>
          <w:sz w:val="24"/>
          <w:szCs w:val="24"/>
        </w:rPr>
        <w:t>niversity of Agriculture, P.M.</w:t>
      </w:r>
      <w:r>
        <w:rPr>
          <w:rFonts w:ascii="Times New Roman"/>
          <w:color w:val="000000"/>
          <w:sz w:val="24"/>
          <w:szCs w:val="24"/>
        </w:rPr>
        <w:t xml:space="preserve">B. 2240, </w:t>
      </w:r>
      <w:r>
        <w:rPr>
          <w:rFonts w:ascii="Times New Roman"/>
          <w:color w:val="000000"/>
          <w:sz w:val="24"/>
          <w:szCs w:val="24"/>
        </w:rPr>
        <w:t>Abeokuta, Ogun State</w:t>
      </w:r>
      <w:r>
        <w:rPr>
          <w:rFonts w:ascii="Times New Roman"/>
          <w:color w:val="000000"/>
          <w:sz w:val="24"/>
          <w:szCs w:val="24"/>
        </w:rPr>
        <w:t>, Nigeria.</w:t>
      </w:r>
    </w:p>
    <w:p>
      <w:pPr>
        <w:pStyle w:val="style0"/>
        <w:spacing w:lineRule="auto" w:line="240"/>
        <w:jc w:val="center"/>
        <w:rPr>
          <w:rFonts w:ascii="Times New Roman" w:hAnsi="Times New Roman"/>
          <w:color w:val="000000"/>
          <w:sz w:val="24"/>
          <w:szCs w:val="24"/>
        </w:rPr>
      </w:pPr>
      <w:r>
        <w:rPr>
          <w:rFonts w:ascii="Times New Roman" w:hAnsi="Times New Roman"/>
          <w:color w:val="000000"/>
          <w:sz w:val="24"/>
          <w:szCs w:val="24"/>
          <w:vertAlign w:val="superscript"/>
        </w:rPr>
        <w:t>2</w:t>
      </w:r>
      <w:r>
        <w:rPr>
          <w:rFonts w:ascii="Times New Roman" w:hAnsi="Times New Roman"/>
          <w:color w:val="000000"/>
          <w:sz w:val="24"/>
          <w:szCs w:val="24"/>
        </w:rPr>
        <w:t xml:space="preserve">Department of </w:t>
      </w:r>
      <w:r>
        <w:rPr>
          <w:rFonts w:ascii="Times New Roman" w:hAnsi="Times New Roman"/>
          <w:color w:val="000000"/>
          <w:sz w:val="24"/>
          <w:szCs w:val="24"/>
        </w:rPr>
        <w:t xml:space="preserve">Forestry and </w:t>
      </w:r>
      <w:r>
        <w:rPr>
          <w:rFonts w:ascii="Times New Roman" w:hAnsi="Times New Roman"/>
          <w:color w:val="000000"/>
          <w:sz w:val="24"/>
          <w:szCs w:val="24"/>
        </w:rPr>
        <w:t xml:space="preserve">Environmental </w:t>
      </w:r>
      <w:r>
        <w:rPr>
          <w:rFonts w:ascii="Times New Roman" w:hAnsi="Times New Roman"/>
          <w:color w:val="000000"/>
          <w:sz w:val="24"/>
          <w:szCs w:val="24"/>
        </w:rPr>
        <w:t xml:space="preserve">Management, </w:t>
      </w:r>
      <w:r>
        <w:rPr>
          <w:rFonts w:ascii="Times New Roman" w:hAnsi="Times New Roman"/>
          <w:color w:val="000000"/>
          <w:sz w:val="24"/>
          <w:szCs w:val="24"/>
        </w:rPr>
        <w:t xml:space="preserve">Michael Okpara University of </w:t>
      </w:r>
      <w:r>
        <w:rPr>
          <w:rFonts w:ascii="Times New Roman" w:hAnsi="Times New Roman"/>
          <w:color w:val="000000"/>
          <w:sz w:val="24"/>
          <w:szCs w:val="24"/>
        </w:rPr>
        <w:t>Agriculture,</w:t>
      </w:r>
      <w:r>
        <w:rPr>
          <w:rFonts w:ascii="Times New Roman" w:hAnsi="Times New Roman"/>
          <w:color w:val="000000"/>
          <w:sz w:val="24"/>
          <w:szCs w:val="24"/>
        </w:rPr>
        <w:t>P</w:t>
      </w:r>
      <w:r>
        <w:rPr>
          <w:rFonts w:ascii="Times New Roman" w:hAnsi="Times New Roman"/>
          <w:color w:val="000000"/>
          <w:sz w:val="24"/>
          <w:szCs w:val="24"/>
        </w:rPr>
        <w:t>.M.B</w:t>
      </w:r>
      <w:r>
        <w:rPr>
          <w:rFonts w:ascii="Times New Roman" w:hAnsi="Times New Roman"/>
          <w:color w:val="000000"/>
          <w:sz w:val="24"/>
          <w:szCs w:val="24"/>
        </w:rPr>
        <w:t xml:space="preserve"> 7267,</w:t>
      </w:r>
      <w:r>
        <w:rPr>
          <w:rFonts w:ascii="Times New Roman" w:hAnsi="Times New Roman"/>
          <w:color w:val="000000"/>
          <w:sz w:val="24"/>
          <w:szCs w:val="24"/>
        </w:rPr>
        <w:t xml:space="preserve"> </w:t>
      </w:r>
      <w:r>
        <w:rPr>
          <w:rFonts w:ascii="Times New Roman" w:hAnsi="Times New Roman"/>
          <w:color w:val="000000"/>
          <w:sz w:val="24"/>
          <w:szCs w:val="24"/>
        </w:rPr>
        <w:t>Umudike</w:t>
      </w:r>
      <w:r>
        <w:rPr>
          <w:rFonts w:ascii="Times New Roman" w:hAnsi="Times New Roman"/>
          <w:color w:val="000000"/>
          <w:sz w:val="24"/>
          <w:szCs w:val="24"/>
        </w:rPr>
        <w:t>,</w:t>
      </w:r>
      <w:r>
        <w:rPr>
          <w:rFonts w:ascii="Times New Roman" w:hAnsi="Times New Roman"/>
          <w:color w:val="000000"/>
          <w:sz w:val="24"/>
          <w:szCs w:val="24"/>
        </w:rPr>
        <w:t xml:space="preserve"> </w:t>
      </w:r>
      <w:r>
        <w:rPr>
          <w:rFonts w:ascii="Times New Roman" w:hAnsi="Times New Roman"/>
          <w:color w:val="000000"/>
          <w:sz w:val="24"/>
          <w:szCs w:val="24"/>
        </w:rPr>
        <w:t>Abia</w:t>
      </w:r>
      <w:r>
        <w:rPr>
          <w:rFonts w:ascii="Times New Roman" w:hAnsi="Times New Roman"/>
          <w:color w:val="000000"/>
          <w:sz w:val="24"/>
          <w:szCs w:val="24"/>
        </w:rPr>
        <w:t xml:space="preserve"> State,</w:t>
      </w:r>
      <w:r>
        <w:rPr>
          <w:rFonts w:ascii="Times New Roman" w:hAnsi="Times New Roman"/>
          <w:color w:val="000000"/>
          <w:sz w:val="24"/>
          <w:szCs w:val="24"/>
        </w:rPr>
        <w:t xml:space="preserve"> Nigeria.</w:t>
      </w:r>
    </w:p>
    <w:p>
      <w:pPr>
        <w:pStyle w:val="style0"/>
        <w:spacing w:lineRule="auto" w:line="240"/>
        <w:jc w:val="center"/>
        <w:rPr>
          <w:i/>
          <w:iCs/>
          <w:sz w:val="20"/>
          <w:szCs w:val="20"/>
        </w:rPr>
      </w:pPr>
      <w:r>
        <w:rPr>
          <w:sz w:val="20"/>
          <w:szCs w:val="20"/>
        </w:rPr>
        <w:t xml:space="preserve">Corresponding author: </w:t>
      </w:r>
      <w:r>
        <w:rPr>
          <w:sz w:val="20"/>
          <w:szCs w:val="20"/>
          <w:vertAlign w:val="superscript"/>
        </w:rPr>
        <w:t>1</w:t>
      </w:r>
      <w:r>
        <w:rPr/>
        <w:fldChar w:fldCharType="begin"/>
      </w:r>
      <w:r>
        <w:instrText xml:space="preserve"> HYPERLINK "mailto:ogunjobikm@funaab.edu.ng,2nwogwugwu.michael@gmail.com" </w:instrText>
      </w:r>
      <w:r>
        <w:rPr/>
        <w:fldChar w:fldCharType="separate"/>
      </w:r>
      <w:r>
        <w:rPr>
          <w:rStyle w:val="style85"/>
          <w:i/>
          <w:iCs/>
          <w:sz w:val="20"/>
          <w:szCs w:val="20"/>
        </w:rPr>
        <w:t>ogunjobikm@funaab.edu.ng,</w:t>
      </w:r>
      <w:r>
        <w:rPr>
          <w:rStyle w:val="style85"/>
          <w:i/>
          <w:iCs/>
          <w:sz w:val="20"/>
          <w:szCs w:val="20"/>
          <w:vertAlign w:val="superscript"/>
        </w:rPr>
        <w:t>2</w:t>
      </w:r>
      <w:r>
        <w:rPr>
          <w:rStyle w:val="style85"/>
          <w:i/>
          <w:iCs/>
          <w:sz w:val="20"/>
          <w:szCs w:val="20"/>
        </w:rPr>
        <w:t>nwogwugwu.michael@gmail.com</w:t>
      </w:r>
      <w:r>
        <w:rPr/>
        <w:fldChar w:fldCharType="end"/>
      </w:r>
      <w:r>
        <w:rPr>
          <w:rStyle w:val="style85"/>
          <w:i/>
          <w:iCs/>
          <w:sz w:val="20"/>
          <w:szCs w:val="20"/>
        </w:rPr>
        <w:t>,</w:t>
      </w:r>
      <w:r>
        <w:rPr>
          <w:rStyle w:val="style85"/>
          <w:i/>
          <w:iCs/>
          <w:sz w:val="20"/>
          <w:szCs w:val="20"/>
          <w:vertAlign w:val="superscript"/>
        </w:rPr>
        <w:t>3</w:t>
      </w:r>
      <w:r>
        <w:rPr>
          <w:rStyle w:val="style85"/>
          <w:i/>
          <w:iCs/>
          <w:sz w:val="20"/>
          <w:szCs w:val="20"/>
          <w:vertAlign w:val="superscript"/>
          <w:lang w:val="en-US"/>
        </w:rPr>
        <w:t>adetogunac@finaab.efu.ng</w:t>
      </w:r>
    </w:p>
    <w:p>
      <w:pPr>
        <w:pStyle w:val="style0"/>
        <w:spacing w:lineRule="auto" w:line="240"/>
        <w:jc w:val="center"/>
        <w:rPr>
          <w:i/>
          <w:iCs/>
          <w:sz w:val="20"/>
          <w:szCs w:val="20"/>
        </w:rPr>
      </w:pPr>
    </w:p>
    <w:p>
      <w:pPr>
        <w:pStyle w:val="style0"/>
        <w:spacing w:lineRule="auto" w:line="240"/>
        <w:jc w:val="center"/>
        <w:rPr>
          <w:rFonts w:ascii="Times New Roman"/>
          <w:color w:val="000000"/>
          <w:sz w:val="24"/>
          <w:szCs w:val="24"/>
        </w:rPr>
      </w:pPr>
      <w:r>
        <w:rPr>
          <w:i/>
          <w:iCs/>
          <w:sz w:val="20"/>
          <w:szCs w:val="20"/>
        </w:rPr>
        <w:t xml:space="preserve"> +</w:t>
      </w:r>
      <w:r>
        <w:rPr>
          <w:sz w:val="20"/>
          <w:szCs w:val="20"/>
        </w:rPr>
        <w:t>23480</w:t>
      </w:r>
      <w:r>
        <w:rPr>
          <w:sz w:val="20"/>
          <w:szCs w:val="20"/>
        </w:rPr>
        <w:t>65254590</w:t>
      </w:r>
    </w:p>
    <w:p>
      <w:pPr>
        <w:pStyle w:val="style0"/>
        <w:tabs>
          <w:tab w:val="left" w:leader="none" w:pos="915"/>
        </w:tabs>
        <w:rPr>
          <w:rFonts w:ascii="Times New Roman" w:hAnsi="Times New Roman"/>
          <w:b/>
          <w:sz w:val="24"/>
          <w:szCs w:val="24"/>
        </w:rPr>
      </w:pPr>
      <w:r>
        <w:rPr>
          <w:rFonts w:ascii="Times New Roman" w:hAnsi="Times New Roman"/>
          <w:b/>
          <w:sz w:val="24"/>
          <w:szCs w:val="24"/>
        </w:rPr>
        <w:t>ABSTRACT</w:t>
      </w:r>
    </w:p>
    <w:p>
      <w:pPr>
        <w:pStyle w:val="style4098"/>
        <w:jc w:val="both"/>
        <w:rPr>
          <w:i/>
          <w:iCs/>
        </w:rPr>
      </w:pPr>
      <w:r>
        <w:rPr>
          <w:bCs/>
          <w:i/>
          <w:iCs/>
          <w:lang w:val="en-US"/>
        </w:rPr>
        <w:t>C</w:t>
      </w:r>
      <w:r>
        <w:rPr>
          <w:bCs/>
          <w:i/>
          <w:iCs/>
        </w:rPr>
        <w:t>ombustion properties of briquette</w:t>
      </w:r>
      <w:r>
        <w:rPr>
          <w:bCs/>
          <w:i/>
          <w:iCs/>
          <w:lang w:val="en-US"/>
        </w:rPr>
        <w:t>s</w:t>
      </w:r>
      <w:r>
        <w:rPr>
          <w:bCs/>
          <w:i/>
          <w:iCs/>
        </w:rPr>
        <w:t xml:space="preserve"> produced from sawdust particles of </w:t>
      </w:r>
      <w:r>
        <w:rPr>
          <w:i/>
          <w:iCs/>
        </w:rPr>
        <w:t>Ficus</w:t>
      </w:r>
      <w:r>
        <w:rPr>
          <w:i/>
          <w:iCs/>
        </w:rPr>
        <w:t xml:space="preserve"> </w:t>
      </w:r>
      <w:r>
        <w:rPr>
          <w:i/>
          <w:iCs/>
        </w:rPr>
        <w:t>exasperata</w:t>
      </w:r>
      <w:r>
        <w:rPr>
          <w:bCs/>
          <w:i/>
          <w:iCs/>
        </w:rPr>
        <w:t xml:space="preserve"> and Cassava </w:t>
      </w:r>
      <w:r>
        <w:rPr>
          <w:i/>
          <w:iCs/>
        </w:rPr>
        <w:t>peel bonded with different binders</w:t>
      </w:r>
      <w:r>
        <w:rPr>
          <w:i/>
          <w:iCs/>
          <w:lang w:val="en-US"/>
        </w:rPr>
        <w:t xml:space="preserve"> was evaluated</w:t>
      </w:r>
      <w:r>
        <w:rPr>
          <w:i/>
          <w:iCs/>
        </w:rPr>
        <w:t xml:space="preserve">.  Energy used for domestic application are </w:t>
      </w:r>
      <w:r>
        <w:rPr>
          <w:i/>
          <w:iCs/>
          <w:lang w:val="en-US"/>
        </w:rPr>
        <w:t xml:space="preserve">increasingly becoming </w:t>
      </w:r>
      <w:r>
        <w:rPr>
          <w:i/>
          <w:iCs/>
        </w:rPr>
        <w:t xml:space="preserve">expensive and </w:t>
      </w:r>
      <w:r>
        <w:rPr>
          <w:i/>
          <w:iCs/>
          <w:lang w:val="en-US"/>
        </w:rPr>
        <w:t xml:space="preserve">adoption </w:t>
      </w:r>
      <w:r>
        <w:rPr>
          <w:i/>
          <w:iCs/>
        </w:rPr>
        <w:t>alternative energy source</w:t>
      </w:r>
      <w:r>
        <w:rPr>
          <w:i/>
          <w:iCs/>
          <w:lang w:val="en-US"/>
        </w:rPr>
        <w:t>s</w:t>
      </w:r>
      <w:r>
        <w:rPr>
          <w:i/>
          <w:iCs/>
        </w:rPr>
        <w:t xml:space="preserve"> is </w:t>
      </w:r>
      <w:r>
        <w:rPr>
          <w:i/>
          <w:iCs/>
          <w:lang w:val="en-US"/>
        </w:rPr>
        <w:t xml:space="preserve">imperative. </w:t>
      </w:r>
      <w:r>
        <w:rPr>
          <w:i/>
          <w:iCs/>
        </w:rPr>
        <w:t xml:space="preserve"> Sawdust mixed with binders at ratio (60:40) top bond, (40:60) starch and (60:40) cow dung, while </w:t>
      </w:r>
      <w:r>
        <w:rPr>
          <w:bCs/>
          <w:i/>
          <w:iCs/>
        </w:rPr>
        <w:t>cassava</w:t>
      </w:r>
      <w:r>
        <w:rPr>
          <w:i/>
          <w:iCs/>
        </w:rPr>
        <w:t xml:space="preserve"> peel mixed with binders at ratio (40:60) top bond, (60:40) starch and (40:60) cow dung, followed </w:t>
      </w:r>
      <w:r>
        <w:rPr>
          <w:i/>
          <w:iCs/>
          <w:lang w:val="en-US"/>
        </w:rPr>
        <w:t xml:space="preserve">by </w:t>
      </w:r>
      <w:r>
        <w:rPr>
          <w:i/>
          <w:iCs/>
        </w:rPr>
        <w:t>admixture of sawdust and</w:t>
      </w:r>
      <w:r>
        <w:rPr>
          <w:bCs/>
          <w:i/>
          <w:iCs/>
        </w:rPr>
        <w:t xml:space="preserve"> cassava</w:t>
      </w:r>
      <w:r>
        <w:rPr>
          <w:i/>
          <w:iCs/>
        </w:rPr>
        <w:t xml:space="preserve"> peel with the binders at ratio (25:25:50) top bond, (25:25:50) sawdust and (25:25:50) cow dung, and substrate mixed with binders  at ratio (20: 20: 20: 20: 20) respectively. Data analysis was carried out using two-way analysis of variance. Proximate composition result reveals that percentage ash content was significant at p&lt;0.05. Results on binders revealed that heating value (HV) was highest at starch(32.48Mj/kg) and lowest in cow dung(30.9Mj/kg) while result on substrate reveals HV at sawdust(32.79Mj/kg) and lowest in cassava peel (30.39) with significant higher % ash content (9.5). Therefore, this study reveals that briquette by admixture of sawdust and cassava peel bonded with starch had the best burning characteristics which encourages bio- wastes used as alternative to energy.</w:t>
      </w:r>
    </w:p>
    <w:p>
      <w:pPr>
        <w:pStyle w:val="style0"/>
        <w:jc w:val="both"/>
        <w:rPr>
          <w:rFonts w:ascii="Times New Roman" w:hAnsi="Times New Roman"/>
          <w:sz w:val="24"/>
          <w:szCs w:val="24"/>
        </w:rPr>
      </w:pPr>
      <w:r>
        <w:rPr>
          <w:rFonts w:ascii="Times New Roman" w:hAnsi="Times New Roman"/>
          <w:b/>
          <w:sz w:val="24"/>
          <w:szCs w:val="24"/>
        </w:rPr>
        <w:t>Keywords</w:t>
      </w:r>
      <w:r>
        <w:rPr>
          <w:rFonts w:ascii="Times New Roman" w:hAnsi="Times New Roman"/>
          <w:sz w:val="24"/>
          <w:szCs w:val="24"/>
        </w:rPr>
        <w:t xml:space="preserve">: Briquette, </w:t>
      </w:r>
      <w:r>
        <w:rPr>
          <w:rFonts w:ascii="Times New Roman" w:hAnsi="Times New Roman"/>
          <w:iCs/>
          <w:sz w:val="24"/>
          <w:szCs w:val="24"/>
        </w:rPr>
        <w:t>sawdust</w:t>
      </w:r>
      <w:r>
        <w:rPr>
          <w:rFonts w:ascii="Times New Roman" w:hAnsi="Times New Roman"/>
          <w:i/>
          <w:sz w:val="24"/>
          <w:szCs w:val="24"/>
        </w:rPr>
        <w:t>,</w:t>
      </w:r>
      <w:r>
        <w:rPr>
          <w:rFonts w:ascii="Times New Roman" w:hAnsi="Times New Roman"/>
          <w:sz w:val="24"/>
          <w:szCs w:val="24"/>
        </w:rPr>
        <w:t xml:space="preserve"> Cassava peel, Combus</w:t>
      </w:r>
      <w:r>
        <w:rPr>
          <w:rFonts w:ascii="Times New Roman" w:hAnsi="Times New Roman"/>
          <w:sz w:val="24"/>
          <w:szCs w:val="24"/>
        </w:rPr>
        <w:t>tion properties, Binding agents</w:t>
      </w:r>
    </w:p>
    <w:p>
      <w:pPr>
        <w:pStyle w:val="style0"/>
        <w:rPr>
          <w:rFonts w:ascii="Times New Roman" w:hAnsi="Times New Roman"/>
          <w:b/>
          <w:sz w:val="24"/>
          <w:szCs w:val="24"/>
        </w:rPr>
      </w:pPr>
      <w:r>
        <w:rPr>
          <w:rFonts w:ascii="Times New Roman" w:hAnsi="Times New Roman"/>
          <w:b/>
          <w:sz w:val="24"/>
          <w:szCs w:val="24"/>
        </w:rPr>
        <w:t>INTRODUCTION</w:t>
      </w:r>
    </w:p>
    <w:p>
      <w:pPr>
        <w:pStyle w:val="style0"/>
        <w:spacing w:lineRule="auto" w:line="360"/>
        <w:jc w:val="both"/>
        <w:rPr>
          <w:rFonts w:ascii="Times New Roman" w:hAnsi="Times New Roman"/>
          <w:color w:val="000000"/>
          <w:sz w:val="24"/>
          <w:szCs w:val="24"/>
        </w:rPr>
      </w:pPr>
      <w:r>
        <w:rPr>
          <w:rFonts w:ascii="Times New Roman" w:hAnsi="Times New Roman"/>
          <w:color w:val="000000"/>
          <w:sz w:val="24"/>
          <w:szCs w:val="24"/>
        </w:rPr>
        <w:t xml:space="preserve">Energy is one of the basic necessities of life. There are several sources of energy which could serve as a preferable replacement for non-renewable energy sources, such </w:t>
      </w:r>
      <w:r>
        <w:rPr>
          <w:rFonts w:ascii="Times New Roman" w:hAnsi="Times New Roman"/>
          <w:color w:val="000000"/>
          <w:sz w:val="24"/>
          <w:szCs w:val="24"/>
          <w:lang w:val="en-US"/>
        </w:rPr>
        <w:t xml:space="preserve">as </w:t>
      </w:r>
      <w:r>
        <w:rPr>
          <w:rFonts w:ascii="Times New Roman" w:hAnsi="Times New Roman"/>
          <w:color w:val="000000"/>
          <w:sz w:val="24"/>
          <w:szCs w:val="24"/>
        </w:rPr>
        <w:t>coal and other fossil fuel</w:t>
      </w:r>
      <w:r>
        <w:rPr>
          <w:rFonts w:ascii="Times New Roman" w:hAnsi="Times New Roman"/>
          <w:color w:val="000000"/>
          <w:sz w:val="24"/>
          <w:szCs w:val="24"/>
        </w:rPr>
        <w:t xml:space="preserve">s </w:t>
      </w:r>
      <w:r>
        <w:rPr>
          <w:rFonts w:ascii="Times New Roman" w:hAnsi="Times New Roman"/>
          <w:color w:val="000000"/>
          <w:sz w:val="24"/>
          <w:szCs w:val="24"/>
        </w:rPr>
        <w:t>[1,2]</w:t>
      </w:r>
      <w:r>
        <w:rPr>
          <w:rFonts w:ascii="Times New Roman" w:hAnsi="Times New Roman"/>
          <w:sz w:val="24"/>
          <w:szCs w:val="24"/>
        </w:rPr>
        <w:t>.</w:t>
      </w:r>
      <w:r>
        <w:rPr>
          <w:rFonts w:ascii="Times New Roman" w:hAnsi="Times New Roman"/>
          <w:color w:val="000000"/>
          <w:sz w:val="24"/>
          <w:szCs w:val="24"/>
        </w:rPr>
        <w:t xml:space="preserve"> Biomass as a veritable source of energy is gaining research interest in both developing and developed countries</w:t>
      </w:r>
      <w:r>
        <w:rPr>
          <w:rFonts w:ascii="Times New Roman" w:hAnsi="Times New Roman"/>
          <w:color w:val="000000"/>
          <w:sz w:val="24"/>
          <w:szCs w:val="24"/>
        </w:rPr>
        <w:t xml:space="preserve"> [3,4]</w:t>
      </w:r>
      <w:r>
        <w:rPr>
          <w:rFonts w:ascii="Times New Roman" w:hAnsi="Times New Roman"/>
          <w:color w:val="000000"/>
          <w:sz w:val="24"/>
          <w:szCs w:val="24"/>
        </w:rPr>
        <w:t>. Biomass remains a renewable source of energy which can reduce greenhouse gas emissions compared to fossil fuels, which have detrimentally contributed to global warming</w:t>
      </w:r>
      <w:r>
        <w:rPr>
          <w:rFonts w:ascii="Times New Roman" w:hAnsi="Times New Roman"/>
          <w:color w:val="000000"/>
          <w:sz w:val="24"/>
          <w:szCs w:val="24"/>
        </w:rPr>
        <w:t xml:space="preserve"> [5]</w:t>
      </w:r>
      <w:r>
        <w:rPr>
          <w:rFonts w:ascii="Times New Roman" w:hAnsi="Times New Roman"/>
          <w:color w:val="000000"/>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With rapidly rising global energy needs by teeming world population</w:t>
      </w:r>
      <w:r>
        <w:rPr>
          <w:rFonts w:ascii="Times New Roman" w:hAnsi="Times New Roman"/>
          <w:sz w:val="24"/>
          <w:szCs w:val="24"/>
        </w:rPr>
        <w:t xml:space="preserve"> [6]</w:t>
      </w:r>
      <w:r>
        <w:rPr>
          <w:rFonts w:ascii="Times New Roman" w:hAnsi="Times New Roman"/>
          <w:sz w:val="24"/>
          <w:szCs w:val="24"/>
        </w:rPr>
        <w:t>, and rapid industrialization and urbanization</w:t>
      </w:r>
      <w:r>
        <w:rPr>
          <w:rFonts w:ascii="Times New Roman" w:hAnsi="Times New Roman"/>
          <w:sz w:val="24"/>
          <w:szCs w:val="24"/>
        </w:rPr>
        <w:t xml:space="preserve"> [7]</w:t>
      </w:r>
      <w:r>
        <w:rPr>
          <w:rFonts w:ascii="Times New Roman" w:hAnsi="Times New Roman"/>
          <w:sz w:val="24"/>
          <w:szCs w:val="24"/>
        </w:rPr>
        <w:t>,</w:t>
      </w:r>
      <w:r>
        <w:rPr>
          <w:rFonts w:ascii="Times New Roman" w:hAnsi="Times New Roman"/>
          <w:sz w:val="24"/>
          <w:szCs w:val="24"/>
        </w:rPr>
        <w:t xml:space="preserve"> biomass-to-energy is a promising alternative energy </w:t>
      </w:r>
      <w:r>
        <w:rPr>
          <w:rFonts w:ascii="Times New Roman" w:hAnsi="Times New Roman"/>
          <w:sz w:val="24"/>
          <w:szCs w:val="24"/>
        </w:rPr>
        <w:t>technology</w:t>
      </w:r>
      <w:r>
        <w:rPr>
          <w:rFonts w:ascii="Times New Roman" w:hAnsi="Times New Roman"/>
          <w:sz w:val="24"/>
          <w:szCs w:val="24"/>
        </w:rPr>
        <w:t xml:space="preserve"> [8]</w:t>
      </w:r>
      <w:r>
        <w:rPr>
          <w:rFonts w:ascii="Times New Roman" w:hAnsi="Times New Roman"/>
          <w:sz w:val="24"/>
          <w:szCs w:val="24"/>
        </w:rPr>
        <w:t>. Biomass (woody bio-residue) has gained prominence as one of the widely utilized sources of renewable energy fuel. This advantage is a result of the contribution made to the reduction of net greenhouse gas emission and the security of energy supply</w:t>
      </w:r>
      <w:r>
        <w:rPr>
          <w:rFonts w:ascii="Times New Roman" w:hAnsi="Times New Roman"/>
          <w:sz w:val="24"/>
          <w:szCs w:val="24"/>
        </w:rPr>
        <w:t xml:space="preserve"> </w:t>
      </w:r>
      <w:r>
        <w:rPr>
          <w:rFonts w:ascii="Times New Roman" w:hAnsi="Times New Roman"/>
          <w:sz w:val="24"/>
          <w:szCs w:val="24"/>
        </w:rPr>
        <w:t>[9]</w:t>
      </w:r>
      <w:r>
        <w:rPr>
          <w:rFonts w:ascii="Times New Roman" w:hAnsi="Times New Roman"/>
          <w:sz w:val="24"/>
          <w:szCs w:val="24"/>
        </w:rPr>
        <w:t>. Moreover, woody bio-residues have continued to gain significant interest and attention because of their renewability, greenish, and global availability</w:t>
      </w:r>
      <w:r>
        <w:rPr>
          <w:rFonts w:ascii="Times New Roman" w:hAnsi="Times New Roman"/>
          <w:sz w:val="24"/>
          <w:szCs w:val="24"/>
        </w:rPr>
        <w:t xml:space="preserve"> </w:t>
      </w:r>
      <w:r>
        <w:rPr>
          <w:rFonts w:ascii="Times New Roman" w:hAnsi="Times New Roman"/>
          <w:sz w:val="24"/>
          <w:szCs w:val="24"/>
        </w:rPr>
        <w:t>[10]</w:t>
      </w:r>
      <w:r>
        <w:rPr>
          <w:rFonts w:ascii="Times New Roman" w:hAnsi="Times New Roman"/>
          <w:sz w:val="24"/>
          <w:szCs w:val="24"/>
        </w:rPr>
        <w:t xml:space="preserve">. </w:t>
      </w:r>
    </w:p>
    <w:p>
      <w:pPr>
        <w:pStyle w:val="style0"/>
        <w:spacing w:lineRule="auto" w:line="360"/>
        <w:jc w:val="both"/>
        <w:rPr>
          <w:rFonts w:ascii="Times New Roman" w:hAnsi="Times New Roman"/>
          <w:sz w:val="24"/>
          <w:szCs w:val="24"/>
        </w:rPr>
      </w:pPr>
      <w:r>
        <w:rPr>
          <w:rFonts w:ascii="Times New Roman" w:hAnsi="Times New Roman"/>
          <w:sz w:val="24"/>
          <w:szCs w:val="24"/>
        </w:rPr>
        <w:t>Currently, there has been a strong worldwide interest in the development of technologies that can exploit renewable energy sources otherwise known as Green Energy, both for environmental and economic purposes. The rate at which wood is being used is increasing on daily basis especially in the less technologically developed countries of the world, Nigeria inclusive</w:t>
      </w:r>
      <w:r>
        <w:rPr>
          <w:rFonts w:ascii="Times New Roman" w:hAnsi="Times New Roman"/>
          <w:sz w:val="24"/>
          <w:szCs w:val="24"/>
        </w:rPr>
        <w:t xml:space="preserve"> </w:t>
      </w:r>
      <w:r>
        <w:rPr>
          <w:rFonts w:ascii="Times New Roman" w:hAnsi="Times New Roman"/>
          <w:sz w:val="24"/>
          <w:szCs w:val="24"/>
        </w:rPr>
        <w:t>[11]</w:t>
      </w:r>
      <w:r>
        <w:rPr>
          <w:rFonts w:ascii="Times New Roman" w:hAnsi="Times New Roman"/>
          <w:sz w:val="24"/>
          <w:szCs w:val="24"/>
        </w:rPr>
        <w:t>. This has mounted a significant pressure on the declining of forest resources thereby aggravating the level of deforestation in our immediate environment. Therefore, heavy dependence on wood for domestic cooking would not proffer solution to the current energy crisis; rather it would continue to aggravate the level of deforestation which is the illegal felling of trees or over – exploitation of trees or desertification resulting in further scarcity of this resource</w:t>
      </w:r>
      <w:r>
        <w:rPr>
          <w:rFonts w:ascii="Times New Roman" w:hAnsi="Times New Roman"/>
          <w:sz w:val="24"/>
          <w:szCs w:val="24"/>
        </w:rPr>
        <w:t xml:space="preserve"> </w:t>
      </w:r>
      <w:r>
        <w:rPr>
          <w:rFonts w:ascii="Times New Roman" w:hAnsi="Times New Roman"/>
          <w:sz w:val="24"/>
          <w:szCs w:val="24"/>
        </w:rPr>
        <w:t>[12]</w:t>
      </w:r>
      <w:r>
        <w:rPr>
          <w:rFonts w:ascii="Times New Roman" w:hAnsi="Times New Roman"/>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Tremendous wood wastes are generated during various wood conversion process either in the form of twigs, edgings, trimmings, slabs and dust. Also, large quantities of agricultural by-products (wastes) are generated. These by-products (wastes) contribute significantly to environmental pollution as they are burnt and when left, they constitute nuisance in the environment hampering visibility and caus</w:t>
      </w:r>
      <w:r>
        <w:rPr>
          <w:rFonts w:ascii="Times New Roman" w:hAnsi="Times New Roman"/>
          <w:sz w:val="24"/>
          <w:szCs w:val="24"/>
          <w:lang w:val="en-US"/>
        </w:rPr>
        <w:t>ing</w:t>
      </w:r>
      <w:r>
        <w:rPr>
          <w:rFonts w:ascii="Times New Roman" w:hAnsi="Times New Roman"/>
          <w:sz w:val="24"/>
          <w:szCs w:val="24"/>
        </w:rPr>
        <w:t xml:space="preserve"> health hazard. Whichever way, these contribute to wastage of available energy</w:t>
      </w:r>
      <w:r>
        <w:rPr>
          <w:rFonts w:ascii="Times New Roman" w:hAnsi="Times New Roman"/>
          <w:sz w:val="24"/>
          <w:szCs w:val="24"/>
        </w:rPr>
        <w:t xml:space="preserve"> </w:t>
      </w:r>
      <w:r>
        <w:rPr>
          <w:rFonts w:ascii="Times New Roman" w:hAnsi="Times New Roman"/>
          <w:sz w:val="24"/>
          <w:szCs w:val="24"/>
        </w:rPr>
        <w:t>[13]</w:t>
      </w:r>
      <w:r>
        <w:rPr>
          <w:rFonts w:ascii="Times New Roman" w:hAnsi="Times New Roman"/>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Globally, biomass energy has continued to remain an important renewable energy</w:t>
      </w:r>
      <w:r>
        <w:rPr>
          <w:rFonts w:ascii="Times New Roman" w:hAnsi="Times New Roman"/>
          <w:sz w:val="24"/>
          <w:szCs w:val="24"/>
        </w:rPr>
        <w:t xml:space="preserve"> </w:t>
      </w:r>
      <w:r>
        <w:rPr>
          <w:rFonts w:ascii="Times New Roman" w:hAnsi="Times New Roman"/>
          <w:sz w:val="24"/>
          <w:szCs w:val="24"/>
        </w:rPr>
        <w:t>component. It is an important part of national energy mix both for developed and developing</w:t>
      </w:r>
      <w:r>
        <w:rPr>
          <w:rFonts w:ascii="Times New Roman" w:hAnsi="Times New Roman"/>
          <w:sz w:val="24"/>
          <w:szCs w:val="24"/>
        </w:rPr>
        <w:t xml:space="preserve"> </w:t>
      </w:r>
      <w:r>
        <w:rPr>
          <w:rFonts w:ascii="Times New Roman" w:hAnsi="Times New Roman"/>
          <w:sz w:val="24"/>
          <w:szCs w:val="24"/>
        </w:rPr>
        <w:t>countries towards achieving sustainable energy for heating applications, reducing environmental</w:t>
      </w:r>
      <w:r>
        <w:rPr>
          <w:rFonts w:ascii="Times New Roman" w:hAnsi="Times New Roman"/>
          <w:sz w:val="24"/>
          <w:szCs w:val="24"/>
        </w:rPr>
        <w:t xml:space="preserve"> </w:t>
      </w:r>
      <w:r>
        <w:rPr>
          <w:rFonts w:ascii="Times New Roman" w:hAnsi="Times New Roman"/>
          <w:sz w:val="24"/>
          <w:szCs w:val="24"/>
        </w:rPr>
        <w:t>impact, creating bio‐economies, reducing over dependence on fossil fuel, improving</w:t>
      </w:r>
      <w:r>
        <w:rPr>
          <w:rFonts w:ascii="Times New Roman" w:hAnsi="Times New Roman"/>
          <w:sz w:val="24"/>
          <w:szCs w:val="24"/>
        </w:rPr>
        <w:t xml:space="preserve"> </w:t>
      </w:r>
      <w:r>
        <w:rPr>
          <w:rFonts w:ascii="Times New Roman" w:hAnsi="Times New Roman"/>
          <w:sz w:val="24"/>
          <w:szCs w:val="24"/>
        </w:rPr>
        <w:t>quality of rural and urban life, and for the production of various biofuels</w:t>
      </w:r>
      <w:r>
        <w:rPr>
          <w:rFonts w:ascii="Times New Roman" w:hAnsi="Times New Roman"/>
          <w:sz w:val="24"/>
          <w:szCs w:val="24"/>
        </w:rPr>
        <w:t xml:space="preserve"> [14]</w:t>
      </w:r>
      <w:r>
        <w:rPr>
          <w:rFonts w:ascii="Times New Roman" w:hAnsi="Times New Roman"/>
          <w:sz w:val="24"/>
          <w:szCs w:val="24"/>
        </w:rPr>
        <w:t>. One</w:t>
      </w:r>
      <w:r>
        <w:rPr>
          <w:rFonts w:ascii="Times New Roman" w:hAnsi="Times New Roman"/>
          <w:sz w:val="24"/>
          <w:szCs w:val="24"/>
        </w:rPr>
        <w:t xml:space="preserve"> </w:t>
      </w:r>
      <w:r>
        <w:rPr>
          <w:rFonts w:ascii="Times New Roman" w:hAnsi="Times New Roman"/>
          <w:sz w:val="24"/>
          <w:szCs w:val="24"/>
        </w:rPr>
        <w:t>of the challenges with the utilization of biomass is that they are mostly in loose form having</w:t>
      </w:r>
      <w:r>
        <w:rPr>
          <w:rFonts w:ascii="Times New Roman" w:hAnsi="Times New Roman"/>
          <w:sz w:val="24"/>
          <w:szCs w:val="24"/>
        </w:rPr>
        <w:t xml:space="preserve"> </w:t>
      </w:r>
      <w:r>
        <w:rPr>
          <w:rFonts w:ascii="Times New Roman" w:hAnsi="Times New Roman"/>
          <w:sz w:val="24"/>
          <w:szCs w:val="24"/>
        </w:rPr>
        <w:t>low energy density</w:t>
      </w:r>
      <w:r>
        <w:rPr>
          <w:rFonts w:ascii="Times New Roman" w:hAnsi="Times New Roman"/>
          <w:sz w:val="24"/>
          <w:szCs w:val="24"/>
        </w:rPr>
        <w:t xml:space="preserve">. </w:t>
      </w:r>
      <w:r>
        <w:rPr>
          <w:rFonts w:ascii="Times New Roman" w:hAnsi="Times New Roman"/>
          <w:sz w:val="24"/>
          <w:szCs w:val="24"/>
        </w:rPr>
        <w:t>Agricultural biomass residues have the potential for the sustainable production of bio-fuels and to offset greenhouse gas emissions</w:t>
      </w:r>
      <w:r>
        <w:rPr>
          <w:rFonts w:ascii="Times New Roman" w:hAnsi="Times New Roman"/>
          <w:sz w:val="24"/>
          <w:szCs w:val="24"/>
        </w:rPr>
        <w:t xml:space="preserve"> [15]</w:t>
      </w:r>
      <w:bookmarkStart w:id="0" w:name="_Hlk116378094"/>
      <w:r>
        <w:rPr>
          <w:rFonts w:ascii="Times New Roman" w:hAnsi="Times New Roman"/>
          <w:sz w:val="24"/>
          <w:szCs w:val="24"/>
        </w:rPr>
        <w:t>.</w:t>
      </w:r>
      <w:r>
        <w:rPr>
          <w:rFonts w:ascii="Times New Roman" w:hAnsi="Times New Roman"/>
          <w:sz w:val="24"/>
          <w:szCs w:val="24"/>
        </w:rPr>
        <w:t xml:space="preserve"> </w:t>
      </w:r>
      <w:bookmarkEnd w:id="0"/>
      <w:r>
        <w:rPr>
          <w:rFonts w:ascii="Times New Roman" w:hAnsi="Times New Roman"/>
          <w:sz w:val="24"/>
          <w:szCs w:val="24"/>
        </w:rPr>
        <w:t xml:space="preserve">Straw from crop production and agricultural residues existing in the waste streams from commercial crop processing plants have little inherent value and have traditionally </w:t>
      </w:r>
      <w:r>
        <w:rPr>
          <w:rFonts w:ascii="Times New Roman" w:hAnsi="Times New Roman"/>
          <w:sz w:val="24"/>
          <w:szCs w:val="24"/>
        </w:rPr>
        <w:t>constituted a disposal problem. In fact, these residues represent an abundant, inexpensive and readily available source of renewable lignocellulosic biomass</w:t>
      </w:r>
      <w:r>
        <w:rPr>
          <w:rFonts w:ascii="Times New Roman" w:hAnsi="Times New Roman"/>
          <w:sz w:val="24"/>
          <w:szCs w:val="24"/>
        </w:rPr>
        <w:t xml:space="preserve"> [15]</w:t>
      </w:r>
      <w:r>
        <w:rPr>
          <w:rFonts w:ascii="Times New Roman" w:hAnsi="Times New Roman"/>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Briquetting is a densification process in which loose biomass are compacted under pressure so that the density of biomass residues could be increased up to about 10 0 0–120 0 kg/m 3 and the volume be increased by 8–10 times of the loose biomass</w:t>
      </w:r>
      <w:r>
        <w:rPr>
          <w:rFonts w:ascii="Times New Roman" w:hAnsi="Times New Roman"/>
          <w:sz w:val="24"/>
          <w:szCs w:val="24"/>
        </w:rPr>
        <w:t xml:space="preserve"> [7]</w:t>
      </w:r>
      <w:r>
        <w:rPr>
          <w:rFonts w:ascii="Times New Roman" w:hAnsi="Times New Roman"/>
          <w:sz w:val="24"/>
          <w:szCs w:val="24"/>
        </w:rPr>
        <w:t>.</w:t>
      </w:r>
      <w:r>
        <w:rPr>
          <w:rFonts w:ascii="Times New Roman" w:hAnsi="Times New Roman"/>
          <w:sz w:val="24"/>
          <w:szCs w:val="24"/>
        </w:rPr>
        <w:t xml:space="preserve"> Briquetting process can be categorized base on binder usage or not. Briquetting with or without binder requires applied compaction pressure for biomass densification</w:t>
      </w:r>
      <w:r>
        <w:rPr>
          <w:rFonts w:ascii="Times New Roman" w:hAnsi="Times New Roman"/>
          <w:sz w:val="24"/>
          <w:szCs w:val="24"/>
        </w:rPr>
        <w:t xml:space="preserve"> [16]</w:t>
      </w:r>
      <w:r>
        <w:rPr>
          <w:rFonts w:ascii="Times New Roman" w:hAnsi="Times New Roman"/>
          <w:sz w:val="24"/>
          <w:szCs w:val="24"/>
        </w:rPr>
        <w:t xml:space="preserve">. The making of fuel briquettes from blends of forest and </w:t>
      </w:r>
      <w:r>
        <w:rPr>
          <w:rFonts w:ascii="Times New Roman" w:hAnsi="Times New Roman"/>
          <w:sz w:val="24"/>
          <w:szCs w:val="24"/>
        </w:rPr>
        <w:t>agro</w:t>
      </w:r>
      <w:r>
        <w:rPr>
          <w:rFonts w:ascii="Times New Roman" w:hAnsi="Times New Roman"/>
          <w:sz w:val="24"/>
          <w:szCs w:val="24"/>
        </w:rPr>
        <w:t>-residues demonstrate the potential of appropriate technology for the use of biomass residues as energy fuel</w:t>
      </w:r>
      <w:r>
        <w:rPr>
          <w:rFonts w:ascii="Times New Roman" w:hAnsi="Times New Roman"/>
          <w:sz w:val="24"/>
          <w:szCs w:val="24"/>
        </w:rPr>
        <w:t xml:space="preserve"> </w:t>
      </w:r>
      <w:r>
        <w:rPr>
          <w:rFonts w:ascii="Times New Roman" w:hAnsi="Times New Roman"/>
          <w:sz w:val="24"/>
          <w:szCs w:val="24"/>
        </w:rPr>
        <w:t>[17,18]</w:t>
      </w:r>
      <w:r>
        <w:rPr>
          <w:rFonts w:ascii="Times New Roman" w:hAnsi="Times New Roman"/>
          <w:sz w:val="24"/>
          <w:szCs w:val="24"/>
        </w:rPr>
        <w:t>.</w:t>
      </w:r>
      <w:r>
        <w:rPr>
          <w:rFonts w:ascii="Times New Roman" w:hAnsi="Times New Roman"/>
          <w:sz w:val="24"/>
          <w:szCs w:val="24"/>
        </w:rPr>
        <w:t xml:space="preserve"> </w:t>
      </w:r>
    </w:p>
    <w:p>
      <w:pPr>
        <w:pStyle w:val="style0"/>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 xml:space="preserve">Briquetting biomass is a process involved in the production of the solid block material </w:t>
      </w:r>
      <w:r>
        <w:rPr>
          <w:rFonts w:ascii="Times New Roman" w:hAnsi="Times New Roman"/>
          <w:sz w:val="24"/>
          <w:szCs w:val="24"/>
        </w:rPr>
        <w:t>i.e</w:t>
      </w:r>
      <w:r>
        <w:rPr>
          <w:rFonts w:ascii="Times New Roman" w:hAnsi="Times New Roman"/>
          <w:sz w:val="24"/>
          <w:szCs w:val="24"/>
        </w:rPr>
        <w:t xml:space="preserve"> briquette and this can be done using various techniques, either with or without binder. For charcoal and other biomass material that lacks plasticity, addition of a sticking or agglomerating material, preferably combustible is required to enable the formation of solid briquettes</w:t>
      </w:r>
      <w:r>
        <w:rPr>
          <w:rFonts w:ascii="Times New Roman" w:hAnsi="Times New Roman"/>
          <w:sz w:val="24"/>
          <w:szCs w:val="24"/>
        </w:rPr>
        <w:t xml:space="preserve"> [1</w:t>
      </w:r>
      <w:r>
        <w:rPr>
          <w:rFonts w:ascii="Times New Roman" w:hAnsi="Times New Roman"/>
          <w:sz w:val="24"/>
          <w:szCs w:val="24"/>
        </w:rPr>
        <w:t>7</w:t>
      </w:r>
      <w:r>
        <w:rPr>
          <w:rFonts w:ascii="Times New Roman" w:hAnsi="Times New Roman"/>
          <w:sz w:val="24"/>
          <w:szCs w:val="24"/>
        </w:rPr>
        <w:t>,1</w:t>
      </w: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 xml:space="preserve">. Frequently used binders are starch, top bond, gum </w:t>
      </w:r>
      <w:r>
        <w:rPr>
          <w:rFonts w:ascii="Times New Roman" w:hAnsi="Times New Roman"/>
          <w:sz w:val="24"/>
          <w:szCs w:val="24"/>
        </w:rPr>
        <w:t>arabic</w:t>
      </w:r>
      <w:r>
        <w:rPr>
          <w:rFonts w:ascii="Times New Roman" w:hAnsi="Times New Roman"/>
          <w:sz w:val="24"/>
          <w:szCs w:val="24"/>
        </w:rPr>
        <w:t>, soil</w:t>
      </w:r>
      <w:r>
        <w:rPr>
          <w:rFonts w:ascii="Times New Roman" w:hAnsi="Times New Roman"/>
          <w:sz w:val="24"/>
          <w:szCs w:val="24"/>
        </w:rPr>
        <w:t>, animal dung or waste paper. Biomass briquettes in the developing countries are mainly for household consumption. Biomass briquetting, a densification technology, is one of the technologies used in improving the potential energy use of biomass primarily for household heating applications and power generation</w:t>
      </w:r>
      <w:r>
        <w:rPr>
          <w:rFonts w:ascii="Times New Roman" w:hAnsi="Times New Roman"/>
          <w:sz w:val="24"/>
          <w:szCs w:val="24"/>
        </w:rPr>
        <w:t xml:space="preserve"> </w:t>
      </w:r>
      <w:r>
        <w:rPr>
          <w:rFonts w:ascii="Times New Roman" w:hAnsi="Times New Roman"/>
          <w:sz w:val="24"/>
          <w:szCs w:val="24"/>
        </w:rPr>
        <w:t>[20]</w:t>
      </w:r>
      <w:r>
        <w:rPr>
          <w:rFonts w:ascii="Times New Roman" w:hAnsi="Times New Roman"/>
          <w:sz w:val="24"/>
          <w:szCs w:val="24"/>
        </w:rPr>
        <w:t>. Biomass generally contain naturally occurring structural binders or stabilizing agents, such as lignin and proteins that are released and activated when biomass is densified at relatively high levels of temperature and pressure</w:t>
      </w:r>
      <w:r>
        <w:rPr>
          <w:rFonts w:ascii="Times New Roman" w:hAnsi="Times New Roman"/>
          <w:sz w:val="24"/>
          <w:szCs w:val="24"/>
        </w:rPr>
        <w:t xml:space="preserve"> </w:t>
      </w:r>
      <w:r>
        <w:rPr>
          <w:rFonts w:ascii="Times New Roman" w:hAnsi="Times New Roman"/>
          <w:sz w:val="24"/>
          <w:szCs w:val="24"/>
        </w:rPr>
        <w:t>[18,21]</w:t>
      </w:r>
      <w:r>
        <w:rPr>
          <w:rFonts w:ascii="Times New Roman" w:hAnsi="Times New Roman"/>
          <w:sz w:val="24"/>
          <w:szCs w:val="24"/>
        </w:rPr>
        <w:t>.</w:t>
      </w:r>
    </w:p>
    <w:p>
      <w:pPr>
        <w:pStyle w:val="style0"/>
        <w:jc w:val="both"/>
        <w:rPr>
          <w:rFonts w:ascii="Times New Roman" w:hAnsi="Times New Roman"/>
          <w:sz w:val="24"/>
          <w:szCs w:val="24"/>
        </w:rPr>
      </w:pPr>
    </w:p>
    <w:p>
      <w:pPr>
        <w:pStyle w:val="style0"/>
        <w:spacing w:lineRule="auto" w:line="360"/>
        <w:jc w:val="both"/>
        <w:rPr>
          <w:rFonts w:ascii="Times New Roman" w:hAnsi="Times New Roman"/>
          <w:sz w:val="24"/>
          <w:szCs w:val="24"/>
        </w:rPr>
      </w:pPr>
      <w:r>
        <w:rPr>
          <w:rFonts w:ascii="Times New Roman" w:hAnsi="Times New Roman"/>
          <w:sz w:val="24"/>
          <w:szCs w:val="24"/>
        </w:rPr>
        <w:t>Briquettes could serve as a substitute to firewood and charcoal for domestic cooking and agro-industrial operation, thereby reducing the high demand for firewood and charcoal in our concerned environment. Besides, briquettes have well known merits over fuel wood in terms of greater heat intensity, cleanliness, convenience in use, and relatively smaller space requirement for storage</w:t>
      </w:r>
      <w:r>
        <w:rPr>
          <w:rFonts w:ascii="Times New Roman" w:hAnsi="Times New Roman"/>
          <w:sz w:val="24"/>
          <w:szCs w:val="24"/>
        </w:rPr>
        <w:t xml:space="preserve"> </w:t>
      </w:r>
      <w:r>
        <w:rPr>
          <w:rFonts w:ascii="Times New Roman" w:hAnsi="Times New Roman"/>
          <w:sz w:val="24"/>
          <w:szCs w:val="24"/>
        </w:rPr>
        <w:t>[14,22]</w:t>
      </w:r>
      <w:r>
        <w:rPr>
          <w:rFonts w:ascii="Times New Roman" w:hAnsi="Times New Roman"/>
          <w:sz w:val="24"/>
          <w:szCs w:val="24"/>
        </w:rPr>
        <w:t>.</w:t>
      </w:r>
    </w:p>
    <w:p>
      <w:pPr>
        <w:pStyle w:val="style0"/>
        <w:spacing w:lineRule="auto" w:line="360"/>
        <w:jc w:val="both"/>
        <w:rPr>
          <w:rFonts w:ascii="Times New Roman" w:hAnsi="Times New Roman"/>
          <w:sz w:val="24"/>
          <w:szCs w:val="24"/>
        </w:rPr>
      </w:pPr>
      <w:r>
        <w:rPr>
          <w:rFonts w:ascii="Times New Roman" w:hAnsi="Times New Roman"/>
          <w:sz w:val="24"/>
          <w:szCs w:val="24"/>
        </w:rPr>
        <w:t>The enormous quantities of forest and agricultural residues produced in Nigeria can play relevant roles in meeting her energy requirement. Most of these residues are biomass, which contains large amount of energy</w:t>
      </w:r>
      <w:r>
        <w:rPr>
          <w:rFonts w:ascii="Times New Roman" w:hAnsi="Times New Roman"/>
          <w:sz w:val="24"/>
          <w:szCs w:val="24"/>
        </w:rPr>
        <w:t xml:space="preserve"> [23]</w:t>
      </w:r>
      <w:r>
        <w:rPr>
          <w:rFonts w:ascii="Times New Roman" w:hAnsi="Times New Roman"/>
          <w:sz w:val="24"/>
          <w:szCs w:val="24"/>
        </w:rPr>
        <w:t xml:space="preserve">. However, it is unfortunate that these wastes are neither utilized efficiently </w:t>
      </w:r>
      <w:r>
        <w:rPr>
          <w:rFonts w:ascii="Times New Roman" w:hAnsi="Times New Roman"/>
          <w:sz w:val="24"/>
          <w:szCs w:val="24"/>
        </w:rPr>
        <w:t>nor properly enhance effectively in all developing countries, including Nigeria</w:t>
      </w:r>
      <w:r>
        <w:rPr>
          <w:rFonts w:ascii="Times New Roman" w:hAnsi="Times New Roman"/>
          <w:sz w:val="24"/>
          <w:szCs w:val="24"/>
        </w:rPr>
        <w:t xml:space="preserve"> [24-25]</w:t>
      </w:r>
      <w:r>
        <w:rPr>
          <w:rFonts w:ascii="Times New Roman" w:hAnsi="Times New Roman"/>
          <w:sz w:val="24"/>
          <w:szCs w:val="24"/>
        </w:rPr>
        <w:t xml:space="preserve">. </w:t>
      </w:r>
      <w:r>
        <w:rPr>
          <w:rFonts w:ascii="Times New Roman" w:hAnsi="Times New Roman"/>
          <w:sz w:val="24"/>
          <w:szCs w:val="24"/>
        </w:rPr>
        <w:t xml:space="preserve"> Instead of allowing wood residues and agricultural by-products to be disposed of ordinarily, there is need to put them into efficient usage through production of solid material i.e. briquette as an alternative means to fuel usage and thereby transform waste to wealth. Therefore, the aim of this research was to evaluate the burning characteristics of briquettes produced from </w:t>
      </w:r>
      <w:r>
        <w:rPr>
          <w:rFonts w:ascii="Times New Roman" w:hAnsi="Times New Roman"/>
          <w:i/>
          <w:sz w:val="24"/>
          <w:szCs w:val="24"/>
        </w:rPr>
        <w:t>Ficus</w:t>
      </w:r>
      <w:r>
        <w:rPr>
          <w:rFonts w:ascii="Times New Roman" w:hAnsi="Times New Roman"/>
          <w:i/>
          <w:sz w:val="24"/>
          <w:szCs w:val="24"/>
        </w:rPr>
        <w:t xml:space="preserve"> </w:t>
      </w:r>
      <w:r>
        <w:rPr>
          <w:rFonts w:ascii="Times New Roman" w:hAnsi="Times New Roman"/>
          <w:i/>
          <w:sz w:val="24"/>
          <w:szCs w:val="24"/>
        </w:rPr>
        <w:t>exasperata</w:t>
      </w:r>
      <w:r>
        <w:rPr>
          <w:rFonts w:ascii="Times New Roman" w:hAnsi="Times New Roman"/>
          <w:i/>
          <w:sz w:val="24"/>
          <w:szCs w:val="24"/>
        </w:rPr>
        <w:t xml:space="preserve"> </w:t>
      </w:r>
      <w:r>
        <w:rPr>
          <w:rFonts w:ascii="Times New Roman" w:hAnsi="Times New Roman"/>
          <w:sz w:val="24"/>
          <w:szCs w:val="24"/>
        </w:rPr>
        <w:t>and cassava peels with various binding agents.</w:t>
      </w:r>
    </w:p>
    <w:p>
      <w:pPr>
        <w:pStyle w:val="style0"/>
        <w:rPr>
          <w:rFonts w:ascii="Times New Roman" w:hAnsi="Times New Roman"/>
          <w:sz w:val="24"/>
          <w:szCs w:val="24"/>
        </w:rPr>
      </w:pPr>
      <w:r>
        <w:rPr>
          <w:rFonts w:ascii="Times New Roman" w:hAnsi="Times New Roman"/>
          <w:b/>
          <w:sz w:val="24"/>
          <w:szCs w:val="24"/>
        </w:rPr>
        <w:t>MATERIALS AND METHOD</w:t>
      </w:r>
    </w:p>
    <w:p>
      <w:pPr>
        <w:pStyle w:val="style0"/>
        <w:tabs>
          <w:tab w:val="center" w:leader="none" w:pos="4680"/>
        </w:tabs>
        <w:jc w:val="both"/>
        <w:rPr>
          <w:rFonts w:ascii="Times New Roman" w:hAnsi="Times New Roman"/>
          <w:sz w:val="24"/>
          <w:szCs w:val="24"/>
        </w:rPr>
      </w:pPr>
      <w:r>
        <w:rPr>
          <w:rFonts w:ascii="Times New Roman" w:hAnsi="Times New Roman"/>
          <w:b/>
          <w:sz w:val="24"/>
          <w:szCs w:val="24"/>
        </w:rPr>
        <w:t>Study Area</w:t>
      </w:r>
      <w:r>
        <w:rPr>
          <w:rFonts w:ascii="Times New Roman" w:hAnsi="Times New Roman"/>
          <w:b/>
          <w:sz w:val="24"/>
          <w:szCs w:val="24"/>
        </w:rPr>
        <w:tab/>
      </w:r>
    </w:p>
    <w:p>
      <w:pPr>
        <w:pStyle w:val="style4098"/>
        <w:spacing w:lineRule="auto" w:line="360"/>
        <w:jc w:val="both"/>
        <w:rPr>
          <w:color w:val="auto"/>
        </w:rPr>
      </w:pPr>
      <w:r>
        <w:t xml:space="preserve">This study was carried out at the Wood Laboratory Unit of the Department of Forestry and Wildlife Management, Federal University of Agriculture, Abeokuta, Ogun state, Nigeria. The University is located at </w:t>
      </w:r>
      <w:r>
        <w:t>Alabata</w:t>
      </w:r>
      <w:r>
        <w:t xml:space="preserve"> road in the North Eastern part of the town, Abeokuta, in </w:t>
      </w:r>
      <w:r>
        <w:t>Odeda</w:t>
      </w:r>
      <w:r>
        <w:t xml:space="preserve"> Local Government</w:t>
      </w:r>
      <w:r>
        <w:t xml:space="preserve"> Area</w:t>
      </w:r>
      <w:r>
        <w:t xml:space="preserve">. FUNAAB lies on latitude 70 30'N and longitude 30 54'E. It lies within the humid lowland forest region with two distinct seasons. The mean annual rainfall is 1113.1 mm with mean temperature range of 22.9 OC to 36.32 OC and relative </w:t>
      </w:r>
      <w:r>
        <w:rPr>
          <w:color w:val="auto"/>
        </w:rPr>
        <w:t xml:space="preserve">humidity is about 82.54% </w:t>
      </w:r>
      <w:r>
        <w:rPr>
          <w:color w:val="auto"/>
        </w:rPr>
        <w:t>[26]</w:t>
      </w:r>
      <w:r>
        <w:rPr>
          <w:color w:val="auto"/>
        </w:rPr>
        <w:t>.</w:t>
      </w:r>
    </w:p>
    <w:p>
      <w:pPr>
        <w:pStyle w:val="style4098"/>
        <w:rPr>
          <w:sz w:val="20"/>
          <w:szCs w:val="20"/>
        </w:rPr>
      </w:pPr>
    </w:p>
    <w:p>
      <w:pPr>
        <w:pStyle w:val="style0"/>
        <w:spacing w:lineRule="auto" w:line="360"/>
        <w:jc w:val="both"/>
        <w:rPr>
          <w:rFonts w:ascii="Times New Roman" w:hAnsi="Times New Roman"/>
          <w:b/>
          <w:sz w:val="24"/>
          <w:szCs w:val="24"/>
        </w:rPr>
      </w:pPr>
      <w:r>
        <w:rPr>
          <w:rFonts w:ascii="Times New Roman" w:hAnsi="Times New Roman"/>
          <w:b/>
          <w:sz w:val="24"/>
          <w:szCs w:val="24"/>
        </w:rPr>
        <w:t xml:space="preserve">Methodology  </w:t>
      </w:r>
    </w:p>
    <w:p>
      <w:pPr>
        <w:pStyle w:val="style0"/>
        <w:spacing w:lineRule="auto" w:line="360"/>
        <w:jc w:val="both"/>
        <w:rPr>
          <w:rFonts w:ascii="Times New Roman" w:hAnsi="Times New Roman"/>
          <w:b/>
          <w:bCs/>
          <w:sz w:val="24"/>
          <w:szCs w:val="24"/>
        </w:rPr>
      </w:pPr>
      <w:r>
        <w:rPr>
          <w:rFonts w:ascii="Times New Roman" w:hAnsi="Times New Roman"/>
          <w:sz w:val="24"/>
          <w:szCs w:val="24"/>
        </w:rPr>
        <w:t xml:space="preserve">The sawdust particles of </w:t>
      </w:r>
      <w:r>
        <w:rPr>
          <w:rFonts w:ascii="Times New Roman" w:hAnsi="Times New Roman"/>
          <w:i/>
          <w:sz w:val="24"/>
          <w:szCs w:val="24"/>
        </w:rPr>
        <w:t>Ficus</w:t>
      </w:r>
      <w:r>
        <w:rPr>
          <w:rFonts w:ascii="Times New Roman" w:hAnsi="Times New Roman"/>
          <w:i/>
          <w:sz w:val="24"/>
          <w:szCs w:val="24"/>
        </w:rPr>
        <w:t xml:space="preserve"> </w:t>
      </w:r>
      <w:r>
        <w:rPr>
          <w:rFonts w:ascii="Times New Roman" w:hAnsi="Times New Roman"/>
          <w:i/>
          <w:sz w:val="24"/>
          <w:szCs w:val="24"/>
        </w:rPr>
        <w:t>exasperata</w:t>
      </w:r>
      <w:r>
        <w:rPr>
          <w:rFonts w:ascii="Times New Roman" w:hAnsi="Times New Roman"/>
          <w:i/>
          <w:sz w:val="24"/>
          <w:szCs w:val="24"/>
        </w:rPr>
        <w:t xml:space="preserve"> </w:t>
      </w:r>
      <w:r>
        <w:rPr>
          <w:rFonts w:ascii="Times New Roman" w:hAnsi="Times New Roman"/>
          <w:sz w:val="24"/>
          <w:szCs w:val="24"/>
        </w:rPr>
        <w:t>collected was soaked with hot water for 24 hours so as to reduce the extraneous materials found in the sawdust in order to make it easy to agglomerate with the binders and to produce smokeless briquette. After soaking, it was sundried for 2</w:t>
      </w:r>
      <w:r>
        <w:rPr>
          <w:rFonts w:ascii="Times New Roman" w:hAnsi="Times New Roman"/>
          <w:sz w:val="24"/>
          <w:szCs w:val="24"/>
        </w:rPr>
        <w:t xml:space="preserve"> </w:t>
      </w:r>
      <w:r>
        <w:rPr>
          <w:rFonts w:ascii="Times New Roman" w:hAnsi="Times New Roman"/>
          <w:sz w:val="24"/>
          <w:szCs w:val="24"/>
        </w:rPr>
        <w:t>(two) days so as to reduce the excess moisture and later screened with sieve of constant size which is 2mm to obtain uniform grain size distribution. The cassava peel collected was sundried for 6</w:t>
      </w:r>
      <w:r>
        <w:rPr>
          <w:rFonts w:ascii="Times New Roman" w:hAnsi="Times New Roman"/>
          <w:sz w:val="24"/>
          <w:szCs w:val="24"/>
        </w:rPr>
        <w:t xml:space="preserve"> </w:t>
      </w:r>
      <w:r>
        <w:rPr>
          <w:rFonts w:ascii="Times New Roman" w:hAnsi="Times New Roman"/>
          <w:sz w:val="24"/>
          <w:szCs w:val="24"/>
        </w:rPr>
        <w:t>(Six) days so as to reduce the moisture content to between 8-12% which is within the acceptable operating limit for briqu</w:t>
      </w:r>
      <w:r>
        <w:rPr>
          <w:rFonts w:ascii="Times New Roman" w:hAnsi="Times New Roman"/>
          <w:sz w:val="24"/>
          <w:szCs w:val="24"/>
        </w:rPr>
        <w:t>etting before</w:t>
      </w:r>
      <w:r>
        <w:rPr>
          <w:rFonts w:ascii="Times New Roman" w:hAnsi="Times New Roman"/>
          <w:sz w:val="24"/>
          <w:szCs w:val="24"/>
        </w:rPr>
        <w:t xml:space="preserve"> it was grinded</w:t>
      </w:r>
      <w:r>
        <w:rPr>
          <w:rFonts w:ascii="Times New Roman" w:hAnsi="Times New Roman"/>
          <w:sz w:val="24"/>
          <w:szCs w:val="24"/>
        </w:rPr>
        <w:t xml:space="preserve"> </w:t>
      </w:r>
      <w:r>
        <w:rPr>
          <w:rFonts w:ascii="Times New Roman" w:hAnsi="Times New Roman"/>
          <w:sz w:val="24"/>
          <w:szCs w:val="24"/>
        </w:rPr>
        <w:t>[27</w:t>
      </w:r>
      <w:r>
        <w:rPr>
          <w:rFonts w:ascii="Times New Roman" w:hAnsi="Times New Roman"/>
          <w:sz w:val="24"/>
          <w:szCs w:val="24"/>
        </w:rPr>
        <w:t>-28].</w:t>
      </w:r>
    </w:p>
    <w:p>
      <w:pPr>
        <w:pStyle w:val="style0"/>
        <w:jc w:val="both"/>
        <w:rPr>
          <w:rFonts w:ascii="Times New Roman" w:hAnsi="Times New Roman"/>
          <w:sz w:val="24"/>
          <w:szCs w:val="24"/>
        </w:rPr>
      </w:pPr>
      <w:r>
        <w:rPr>
          <w:rFonts w:ascii="Times New Roman" w:hAnsi="Times New Roman"/>
          <w:b/>
          <w:bCs/>
          <w:sz w:val="24"/>
          <w:szCs w:val="24"/>
        </w:rPr>
        <w:t xml:space="preserve">Substrate and Binding ratio: </w:t>
      </w:r>
    </w:p>
    <w:p>
      <w:pPr>
        <w:pStyle w:val="style0"/>
        <w:spacing w:lineRule="auto" w:line="360"/>
        <w:jc w:val="both"/>
        <w:rPr>
          <w:rFonts w:ascii="Times New Roman" w:hAnsi="Times New Roman"/>
          <w:sz w:val="24"/>
          <w:szCs w:val="24"/>
        </w:rPr>
      </w:pPr>
      <w:r>
        <w:rPr>
          <w:rFonts w:ascii="Times New Roman" w:hAnsi="Times New Roman"/>
          <w:bCs/>
          <w:sz w:val="24"/>
          <w:szCs w:val="24"/>
        </w:rPr>
        <w:t xml:space="preserve">Sawdust particles of </w:t>
      </w:r>
      <w:r>
        <w:rPr>
          <w:rFonts w:ascii="Times New Roman" w:hAnsi="Times New Roman"/>
          <w:i/>
          <w:sz w:val="24"/>
          <w:szCs w:val="24"/>
        </w:rPr>
        <w:t>F.</w:t>
      </w:r>
      <w:r>
        <w:rPr>
          <w:rFonts w:ascii="Times New Roman" w:hAnsi="Times New Roman"/>
          <w:i/>
          <w:sz w:val="24"/>
          <w:szCs w:val="24"/>
        </w:rPr>
        <w:t xml:space="preserve"> </w:t>
      </w:r>
      <w:r>
        <w:rPr>
          <w:rFonts w:ascii="Times New Roman" w:hAnsi="Times New Roman"/>
          <w:i/>
          <w:sz w:val="24"/>
          <w:szCs w:val="24"/>
        </w:rPr>
        <w:t>exasperata</w:t>
      </w:r>
      <w:r>
        <w:rPr>
          <w:rFonts w:ascii="Times New Roman" w:hAnsi="Times New Roman"/>
          <w:bCs/>
          <w:sz w:val="24"/>
          <w:szCs w:val="24"/>
        </w:rPr>
        <w:t xml:space="preserve"> and Cassava </w:t>
      </w:r>
      <w:r>
        <w:rPr>
          <w:rFonts w:ascii="Times New Roman" w:hAnsi="Times New Roman"/>
          <w:sz w:val="24"/>
          <w:szCs w:val="24"/>
        </w:rPr>
        <w:t xml:space="preserve">peels were bonded with different binding agents (cassava starch, top bond and cow dung). Sawdust of  </w:t>
      </w:r>
      <w:r>
        <w:rPr>
          <w:rFonts w:ascii="Times New Roman" w:hAnsi="Times New Roman"/>
          <w:i/>
          <w:sz w:val="24"/>
          <w:szCs w:val="24"/>
        </w:rPr>
        <w:t>F.</w:t>
      </w:r>
      <w:r>
        <w:rPr>
          <w:rFonts w:ascii="Times New Roman" w:hAnsi="Times New Roman"/>
          <w:i/>
          <w:sz w:val="24"/>
          <w:szCs w:val="24"/>
        </w:rPr>
        <w:t xml:space="preserve"> </w:t>
      </w:r>
      <w:r>
        <w:rPr>
          <w:rFonts w:ascii="Times New Roman" w:hAnsi="Times New Roman"/>
          <w:i/>
          <w:sz w:val="24"/>
          <w:szCs w:val="24"/>
        </w:rPr>
        <w:t>exasperata</w:t>
      </w:r>
      <w:r>
        <w:rPr>
          <w:rFonts w:ascii="Times New Roman" w:hAnsi="Times New Roman"/>
          <w:bCs/>
          <w:sz w:val="24"/>
          <w:szCs w:val="24"/>
        </w:rPr>
        <w:t xml:space="preserve"> was </w:t>
      </w:r>
      <w:r>
        <w:rPr>
          <w:rFonts w:ascii="Times New Roman" w:hAnsi="Times New Roman"/>
          <w:sz w:val="24"/>
          <w:szCs w:val="24"/>
        </w:rPr>
        <w:t>mixed with the binder in ratio (60:40) for top bond, (40:60) for starch, and (60:40) for cow dung while the</w:t>
      </w:r>
      <w:r>
        <w:rPr>
          <w:rFonts w:ascii="Times New Roman" w:hAnsi="Times New Roman"/>
          <w:bCs/>
          <w:sz w:val="24"/>
          <w:szCs w:val="24"/>
        </w:rPr>
        <w:t xml:space="preserve"> cassava</w:t>
      </w:r>
      <w:r>
        <w:rPr>
          <w:rFonts w:ascii="Times New Roman" w:hAnsi="Times New Roman"/>
          <w:sz w:val="24"/>
          <w:szCs w:val="24"/>
        </w:rPr>
        <w:t xml:space="preserve"> peels were mixed with the binder in ratio (40:60) for top bond, (60:40) for starch and (40:60) for cow dung, followed by the combination of sawdust and</w:t>
      </w:r>
      <w:r>
        <w:rPr>
          <w:rFonts w:ascii="Times New Roman" w:hAnsi="Times New Roman"/>
          <w:bCs/>
          <w:sz w:val="24"/>
          <w:szCs w:val="24"/>
        </w:rPr>
        <w:t xml:space="preserve"> cassava</w:t>
      </w:r>
      <w:r>
        <w:rPr>
          <w:rFonts w:ascii="Times New Roman" w:hAnsi="Times New Roman"/>
          <w:sz w:val="24"/>
          <w:szCs w:val="24"/>
        </w:rPr>
        <w:t xml:space="preserve"> peels with the binder in ratio (25:25:50) </w:t>
      </w:r>
      <w:r>
        <w:rPr>
          <w:rFonts w:ascii="Times New Roman" w:hAnsi="Times New Roman"/>
          <w:sz w:val="24"/>
          <w:szCs w:val="24"/>
        </w:rPr>
        <w:t>for top bond, (25:25:50) for sawdust, (25:25:50) for cow dung, and the  mixture of sawdust,</w:t>
      </w:r>
      <w:r>
        <w:rPr>
          <w:rFonts w:ascii="Times New Roman" w:hAnsi="Times New Roman"/>
          <w:bCs/>
          <w:sz w:val="24"/>
          <w:szCs w:val="24"/>
        </w:rPr>
        <w:t xml:space="preserve"> cassava</w:t>
      </w:r>
      <w:r>
        <w:rPr>
          <w:rFonts w:ascii="Times New Roman" w:hAnsi="Times New Roman"/>
          <w:sz w:val="24"/>
          <w:szCs w:val="24"/>
        </w:rPr>
        <w:t xml:space="preserve"> peels mixed with  top bond, starch and cow dung in ratio (20: 20: 20: 20: 20) respectively.</w:t>
      </w:r>
    </w:p>
    <w:p>
      <w:pPr>
        <w:pStyle w:val="style0"/>
        <w:spacing w:lineRule="auto" w:line="360"/>
        <w:jc w:val="both"/>
        <w:rPr>
          <w:rFonts w:ascii="Times New Roman" w:hAnsi="Times New Roman"/>
          <w:b/>
          <w:bCs/>
          <w:sz w:val="24"/>
          <w:szCs w:val="24"/>
        </w:rPr>
      </w:pPr>
      <w:r>
        <w:rPr>
          <w:rFonts w:ascii="Times New Roman" w:hAnsi="Times New Roman"/>
          <w:b/>
          <w:bCs/>
          <w:sz w:val="24"/>
          <w:szCs w:val="24"/>
        </w:rPr>
        <w:t>Briquette Production Processes</w:t>
      </w:r>
    </w:p>
    <w:p>
      <w:pPr>
        <w:pStyle w:val="style0"/>
        <w:spacing w:lineRule="auto" w:line="360"/>
        <w:jc w:val="both"/>
        <w:rPr>
          <w:rFonts w:ascii="Times New Roman" w:hAnsi="Times New Roman"/>
          <w:sz w:val="24"/>
          <w:szCs w:val="24"/>
        </w:rPr>
      </w:pPr>
      <w:r>
        <w:rPr>
          <w:rFonts w:ascii="Times New Roman" w:hAnsi="Times New Roman"/>
          <w:sz w:val="24"/>
          <w:szCs w:val="24"/>
        </w:rPr>
        <w:t xml:space="preserve">Each substrate (i.e. sawdust and cassava peel) and the binders were weighed on the top weighing scale to get their stipulated ratios, then each treatment were thoroughly mixed respectively with the binder(s) and later the mixed treatment(s) were handfed into the locally fabricated rectangular shaped metallic briquette </w:t>
      </w:r>
      <w:r>
        <w:rPr>
          <w:rFonts w:ascii="Times New Roman" w:hAnsi="Times New Roman"/>
          <w:sz w:val="24"/>
          <w:szCs w:val="24"/>
        </w:rPr>
        <w:t>mold</w:t>
      </w:r>
      <w:r>
        <w:rPr>
          <w:rFonts w:ascii="Times New Roman" w:hAnsi="Times New Roman"/>
          <w:sz w:val="24"/>
          <w:szCs w:val="24"/>
        </w:rPr>
        <w:t xml:space="preserve"> (10cm x 5cm) for the formation of briquette where by a hand iron press was used to compress the treatment in other to give it strength and increase the binding ability of the binder in the mixture (treatments). Two replicates of each mixing proportion were produced making a total of 20 samples. The formed briquettes were sundried under the </w:t>
      </w:r>
      <w:r>
        <w:rPr>
          <w:rFonts w:ascii="Times New Roman" w:hAnsi="Times New Roman"/>
          <w:sz w:val="24"/>
          <w:szCs w:val="24"/>
        </w:rPr>
        <w:t>favorable</w:t>
      </w:r>
      <w:r>
        <w:rPr>
          <w:rFonts w:ascii="Times New Roman" w:hAnsi="Times New Roman"/>
          <w:sz w:val="24"/>
          <w:szCs w:val="24"/>
        </w:rPr>
        <w:t xml:space="preserve"> atmospheric condition for complete 21 days in other to obtain suitable moisture content and proximate analyses were investigated. Each sample produced were subjected to test for calo</w:t>
      </w:r>
      <w:r>
        <w:rPr>
          <w:rFonts w:ascii="Times New Roman" w:hAnsi="Times New Roman"/>
          <w:sz w:val="24"/>
          <w:szCs w:val="24"/>
        </w:rPr>
        <w:t>rif</w:t>
      </w:r>
      <w:r>
        <w:rPr>
          <w:rFonts w:ascii="Times New Roman" w:hAnsi="Times New Roman"/>
          <w:sz w:val="24"/>
          <w:szCs w:val="24"/>
        </w:rPr>
        <w:t>ic value.  Proximate analysis was carried out on the briquette samples to determine the percentage volatile matter content, % ash content, % content of fixed carbon and heating value of the samples using the formula below and the procedure of ASTM E711-876</w:t>
      </w:r>
      <w:r>
        <w:rPr>
          <w:rFonts w:ascii="Times New Roman" w:hAnsi="Times New Roman"/>
          <w:sz w:val="24"/>
          <w:szCs w:val="24"/>
        </w:rPr>
        <w:t xml:space="preserve"> </w:t>
      </w:r>
      <w:r>
        <w:rPr>
          <w:rFonts w:ascii="Times New Roman" w:hAnsi="Times New Roman"/>
          <w:sz w:val="24"/>
          <w:szCs w:val="24"/>
        </w:rPr>
        <w:t>[29]</w:t>
      </w:r>
      <w:r>
        <w:rPr>
          <w:rFonts w:ascii="Times New Roman" w:hAnsi="Times New Roman"/>
          <w:sz w:val="24"/>
          <w:szCs w:val="24"/>
        </w:rPr>
        <w:t xml:space="preserve"> were adopted.</w:t>
      </w:r>
    </w:p>
    <w:p>
      <w:pPr>
        <w:pStyle w:val="style0"/>
        <w:autoSpaceDE w:val="false"/>
        <w:autoSpaceDN w:val="false"/>
        <w:adjustRightInd w:val="false"/>
        <w:spacing w:after="0"/>
        <w:jc w:val="both"/>
        <w:rPr>
          <w:rFonts w:ascii="Times New Roman" w:hAnsi="Times New Roman"/>
          <w:b/>
          <w:bCs/>
          <w:sz w:val="24"/>
          <w:szCs w:val="24"/>
        </w:rPr>
      </w:pPr>
      <w:r>
        <w:rPr>
          <w:rFonts w:ascii="Times New Roman" w:hAnsi="Times New Roman"/>
          <w:b/>
          <w:bCs/>
          <w:sz w:val="24"/>
          <w:szCs w:val="24"/>
        </w:rPr>
        <w:t>Percentage Ash Content</w:t>
      </w:r>
    </w:p>
    <w:p>
      <w:pPr>
        <w:pStyle w:val="style0"/>
        <w:autoSpaceDE w:val="false"/>
        <w:autoSpaceDN w:val="false"/>
        <w:adjustRightInd w:val="false"/>
        <w:spacing w:after="0"/>
        <w:jc w:val="both"/>
        <w:rPr>
          <w:rFonts w:ascii="Times New Roman" w:hAnsi="Times New Roman"/>
          <w:sz w:val="24"/>
          <w:szCs w:val="24"/>
        </w:rPr>
      </w:pPr>
      <w:r>
        <w:rPr>
          <w:rFonts w:ascii="Times New Roman" w:hAnsi="Times New Roman"/>
          <w:sz w:val="24"/>
          <w:szCs w:val="24"/>
        </w:rPr>
        <w:t>The Percentage Ash C</w:t>
      </w:r>
      <w:r>
        <w:rPr>
          <w:rFonts w:ascii="Times New Roman" w:hAnsi="Times New Roman"/>
          <w:sz w:val="24"/>
          <w:szCs w:val="24"/>
        </w:rPr>
        <w:t>ontent (PAC) was determined by heating 2g of the briquette sample in the furnace at a temperature of 550°C for 4hours and weighed after cooling in a desiccator to obtain the weight of ash (C). The PAC was determined using the Equation below:</w:t>
      </w:r>
    </w:p>
    <w:p>
      <w:pPr>
        <w:pStyle w:val="style0"/>
        <w:autoSpaceDE w:val="false"/>
        <w:autoSpaceDN w:val="false"/>
        <w:adjustRightInd w:val="false"/>
        <w:spacing w:after="0"/>
        <w:jc w:val="both"/>
        <w:rPr>
          <w:rFonts w:ascii="Times New Roman" w:hAnsi="Times New Roman"/>
          <w:sz w:val="24"/>
          <w:szCs w:val="24"/>
        </w:rPr>
      </w:pPr>
    </w:p>
    <w:p>
      <w:pPr>
        <w:pStyle w:val="style0"/>
        <w:jc w:val="both"/>
        <w:rPr>
          <w:rFonts w:ascii="Times New Roman" w:hAnsi="Times New Roman"/>
          <w:sz w:val="24"/>
          <w:szCs w:val="24"/>
        </w:rPr>
      </w:pPr>
      <w:r>
        <w:rPr>
          <w:rFonts w:ascii="Cambria Math" w:hAnsi="Cambria Math"/>
          <w:sz w:val="24"/>
          <w:szCs w:val="24"/>
        </w:rPr>
        <w:t>𝑃𝐴𝐶</w:t>
      </w:r>
      <w:r>
        <w:rPr>
          <w:rFonts w:ascii="Times New Roman" w:hAnsi="Times New Roman"/>
          <w:sz w:val="24"/>
          <w:szCs w:val="24"/>
        </w:rPr>
        <w:t xml:space="preserve"> =  </w:t>
      </w:r>
      <m:oMath>
        <m:f>
          <m:fPr>
            <m:ctrlPr>
              <w:rPr>
                <w:rFonts w:ascii="Cambria Math" w:hAnsi="Times New Roman"/>
                <w:i/>
                <w:sz w:val="24"/>
                <w:szCs w:val="24"/>
              </w:rPr>
            </m:ctrlPr>
          </m:fPr>
          <m:num>
            <m:r>
              <w:rPr>
                <w:rFonts w:ascii="Cambria Math" w:hAnsi="Cambria Math"/>
                <w:sz w:val="24"/>
                <w:szCs w:val="24"/>
              </w:rPr>
              <m:t>C</m:t>
            </m:r>
          </m:num>
          <m:den>
            <m:r>
              <w:rPr>
                <w:rFonts w:ascii="Cambria Math" w:hAnsi="Cambria Math"/>
                <w:sz w:val="24"/>
                <w:szCs w:val="24"/>
              </w:rPr>
              <m:t>A</m:t>
            </m:r>
          </m:den>
        </m:f>
        <m:r>
          <w:rPr>
            <w:rFonts w:ascii="Cambria Math" w:hAnsi="Times New Roman"/>
            <w:sz w:val="24"/>
            <w:szCs w:val="24"/>
          </w:rPr>
          <m:t>100</m:t>
        </m:r>
      </m:oMath>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1) </w:t>
      </w:r>
    </w:p>
    <w:p>
      <w:pPr>
        <w:pStyle w:val="style0"/>
        <w:jc w:val="both"/>
        <w:rPr>
          <w:rFonts w:ascii="Times New Roman" w:hAnsi="Times New Roman"/>
          <w:sz w:val="24"/>
          <w:szCs w:val="24"/>
        </w:rPr>
      </w:pPr>
      <w:r>
        <w:rPr>
          <w:rFonts w:ascii="Times New Roman" w:hAnsi="Times New Roman"/>
          <w:sz w:val="24"/>
          <w:szCs w:val="24"/>
        </w:rPr>
        <w:t xml:space="preserve">Where C = Weight of the sample </w:t>
      </w:r>
    </w:p>
    <w:p>
      <w:pPr>
        <w:pStyle w:val="style0"/>
        <w:jc w:val="both"/>
        <w:rPr>
          <w:rFonts w:ascii="Times New Roman" w:hAnsi="Times New Roman"/>
          <w:sz w:val="24"/>
          <w:szCs w:val="24"/>
        </w:rPr>
      </w:pPr>
      <w:r>
        <w:rPr>
          <w:rFonts w:ascii="Times New Roman" w:hAnsi="Times New Roman"/>
          <w:sz w:val="24"/>
          <w:szCs w:val="24"/>
        </w:rPr>
        <w:t xml:space="preserve">            A= Weight of the oven dried sample.</w:t>
      </w:r>
    </w:p>
    <w:p>
      <w:pPr>
        <w:pStyle w:val="style0"/>
        <w:tabs>
          <w:tab w:val="left" w:leader="none" w:pos="3263"/>
        </w:tabs>
        <w:autoSpaceDE w:val="false"/>
        <w:autoSpaceDN w:val="false"/>
        <w:adjustRightInd w:val="false"/>
        <w:spacing w:after="0"/>
        <w:jc w:val="both"/>
        <w:rPr>
          <w:rFonts w:ascii="Times New Roman" w:hAnsi="Times New Roman"/>
          <w:b/>
          <w:bCs/>
          <w:sz w:val="24"/>
          <w:szCs w:val="24"/>
        </w:rPr>
      </w:pPr>
      <w:r>
        <w:rPr>
          <w:rFonts w:ascii="Times New Roman" w:hAnsi="Times New Roman"/>
          <w:b/>
          <w:bCs/>
          <w:sz w:val="24"/>
          <w:szCs w:val="24"/>
        </w:rPr>
        <w:t>Percentage Volatile Matter</w:t>
      </w:r>
      <w:r>
        <w:rPr>
          <w:rFonts w:ascii="Times New Roman" w:hAnsi="Times New Roman"/>
          <w:b/>
          <w:bCs/>
          <w:sz w:val="24"/>
          <w:szCs w:val="24"/>
        </w:rPr>
        <w:tab/>
      </w:r>
    </w:p>
    <w:p>
      <w:pPr>
        <w:pStyle w:val="style0"/>
        <w:autoSpaceDE w:val="false"/>
        <w:autoSpaceDN w:val="false"/>
        <w:adjustRightInd w:val="false"/>
        <w:spacing w:after="0"/>
        <w:jc w:val="both"/>
        <w:rPr>
          <w:rFonts w:ascii="Times New Roman" w:hAnsi="Times New Roman"/>
          <w:sz w:val="24"/>
          <w:szCs w:val="24"/>
        </w:rPr>
      </w:pPr>
      <w:r>
        <w:rPr>
          <w:rFonts w:ascii="Times New Roman" w:hAnsi="Times New Roman"/>
          <w:sz w:val="24"/>
          <w:szCs w:val="24"/>
        </w:rPr>
        <w:t>The Percentage Volatile M</w:t>
      </w:r>
      <w:r>
        <w:rPr>
          <w:rFonts w:ascii="Times New Roman" w:hAnsi="Times New Roman"/>
          <w:sz w:val="24"/>
          <w:szCs w:val="24"/>
        </w:rPr>
        <w:t>atter (PVM) was determined by pulverizing 2g of the briquette sample in a crucible and placing it in an oven until a constant weight was obtained. The briquettes were then kept in a furnace at a temperature of 550°C for 10minute and weighed after cooling in a desiccator. The PVM was then calculated using the Equation below:</w:t>
      </w:r>
    </w:p>
    <w:p>
      <w:pPr>
        <w:pStyle w:val="style0"/>
        <w:autoSpaceDE w:val="false"/>
        <w:autoSpaceDN w:val="false"/>
        <w:adjustRightInd w:val="false"/>
        <w:spacing w:after="0"/>
        <w:jc w:val="both"/>
        <w:rPr>
          <w:rFonts w:ascii="Times New Roman" w:hAnsi="Times New Roman"/>
          <w:sz w:val="24"/>
          <w:szCs w:val="24"/>
        </w:rPr>
      </w:pPr>
    </w:p>
    <w:p>
      <w:pPr>
        <w:pStyle w:val="style0"/>
        <w:autoSpaceDE w:val="false"/>
        <w:autoSpaceDN w:val="false"/>
        <w:adjustRightInd w:val="false"/>
        <w:spacing w:after="0"/>
        <w:jc w:val="both"/>
        <w:rPr>
          <w:rFonts w:ascii="Times New Roman" w:hAnsi="Times New Roman"/>
          <w:sz w:val="24"/>
          <w:szCs w:val="24"/>
        </w:rPr>
      </w:pPr>
      <w:r>
        <w:rPr>
          <w:rFonts w:ascii="Cambria Math" w:hAnsi="Cambria Math"/>
          <w:sz w:val="24"/>
          <w:szCs w:val="24"/>
        </w:rPr>
        <w:t>𝑃𝑉𝑀</w:t>
      </w:r>
      <w:r>
        <w:rPr>
          <w:rFonts w:ascii="Times New Roman" w:hAnsi="Times New Roman"/>
          <w:sz w:val="24"/>
          <w:szCs w:val="24"/>
        </w:rPr>
        <w:t xml:space="preserve"> =</w:t>
      </w:r>
      <m:oMath>
        <m:r>
          <w:rPr>
            <w:rFonts w:ascii="Cambria Math" w:hAnsi="Times New Roman"/>
            <w:sz w:val="24"/>
            <w:szCs w:val="24"/>
          </w:rPr>
          <m:t xml:space="preserve"> </m:t>
        </m:r>
        <m:f>
          <m:fPr>
            <m:ctrlPr>
              <w:rPr>
                <w:rFonts w:ascii="Cambria Math" w:hAnsi="Times New Roman"/>
                <w:i/>
                <w:sz w:val="24"/>
                <w:szCs w:val="24"/>
              </w:rPr>
            </m:ctrlPr>
          </m:fPr>
          <m:num>
            <m:r>
              <w:rPr>
                <w:rFonts w:ascii="Cambria Math" w:hAnsi="Cambria Math"/>
                <w:sz w:val="24"/>
                <w:szCs w:val="24"/>
              </w:rPr>
              <m:t>A-C</m:t>
            </m:r>
          </m:num>
          <m:den>
            <m:r>
              <w:rPr>
                <w:rFonts w:ascii="Cambria Math" w:hAnsi="Cambria Math"/>
                <w:sz w:val="24"/>
                <w:szCs w:val="24"/>
              </w:rPr>
              <m:t>A</m:t>
            </m:r>
          </m:den>
        </m:f>
        <m:r>
          <w:rPr>
            <w:rFonts w:ascii="Cambria Math" w:hAnsi="Times New Roman"/>
            <w:sz w:val="24"/>
            <w:szCs w:val="24"/>
          </w:rPr>
          <m:t>100</m:t>
        </m:r>
      </m:oMath>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2)</w:t>
      </w:r>
    </w:p>
    <w:p>
      <w:pPr>
        <w:pStyle w:val="style0"/>
        <w:autoSpaceDE w:val="false"/>
        <w:autoSpaceDN w:val="false"/>
        <w:adjustRightInd w:val="false"/>
        <w:spacing w:after="0"/>
        <w:jc w:val="both"/>
        <w:rPr>
          <w:rFonts w:ascii="Times New Roman" w:hAnsi="Times New Roman"/>
          <w:sz w:val="24"/>
          <w:szCs w:val="24"/>
        </w:rPr>
      </w:pPr>
      <w:r>
        <w:rPr>
          <w:rFonts w:ascii="Times New Roman" w:hAnsi="Times New Roman"/>
          <w:sz w:val="24"/>
          <w:szCs w:val="24"/>
        </w:rPr>
        <w:t>Where C = Weight of the sample after 10min in the furnace at 550°C.</w:t>
      </w:r>
    </w:p>
    <w:p>
      <w:pPr>
        <w:pStyle w:val="style0"/>
        <w:jc w:val="both"/>
        <w:rPr>
          <w:rFonts w:ascii="Times New Roman" w:hAnsi="Times New Roman"/>
          <w:sz w:val="24"/>
          <w:szCs w:val="24"/>
        </w:rPr>
      </w:pPr>
      <w:r>
        <w:rPr>
          <w:rFonts w:ascii="Times New Roman" w:hAnsi="Times New Roman"/>
          <w:sz w:val="24"/>
          <w:szCs w:val="24"/>
        </w:rPr>
        <w:t xml:space="preserve">            A = Weight of the oven dried sample </w:t>
      </w:r>
    </w:p>
    <w:p>
      <w:pPr>
        <w:pStyle w:val="style0"/>
        <w:autoSpaceDE w:val="false"/>
        <w:autoSpaceDN w:val="false"/>
        <w:adjustRightInd w:val="false"/>
        <w:spacing w:after="0"/>
        <w:jc w:val="both"/>
        <w:rPr>
          <w:rFonts w:ascii="Times New Roman" w:hAnsi="Times New Roman"/>
          <w:b/>
          <w:bCs/>
          <w:sz w:val="24"/>
          <w:szCs w:val="24"/>
        </w:rPr>
      </w:pPr>
    </w:p>
    <w:p>
      <w:pPr>
        <w:pStyle w:val="style0"/>
        <w:autoSpaceDE w:val="false"/>
        <w:autoSpaceDN w:val="false"/>
        <w:adjustRightInd w:val="false"/>
        <w:spacing w:after="0"/>
        <w:jc w:val="both"/>
        <w:rPr>
          <w:rFonts w:ascii="Times New Roman" w:hAnsi="Times New Roman"/>
          <w:b/>
          <w:bCs/>
          <w:sz w:val="24"/>
          <w:szCs w:val="24"/>
        </w:rPr>
      </w:pPr>
      <w:r>
        <w:rPr>
          <w:rFonts w:ascii="Times New Roman" w:hAnsi="Times New Roman"/>
          <w:b/>
          <w:bCs/>
          <w:sz w:val="24"/>
          <w:szCs w:val="24"/>
        </w:rPr>
        <w:t>Percentage Fixed Carbon</w:t>
      </w:r>
    </w:p>
    <w:p>
      <w:pPr>
        <w:pStyle w:val="style0"/>
        <w:jc w:val="both"/>
        <w:rPr>
          <w:rFonts w:ascii="Times New Roman" w:hAnsi="Times New Roman"/>
          <w:sz w:val="24"/>
          <w:szCs w:val="24"/>
        </w:rPr>
      </w:pPr>
      <w:r>
        <w:rPr>
          <w:rFonts w:ascii="Times New Roman" w:hAnsi="Times New Roman"/>
          <w:sz w:val="24"/>
          <w:szCs w:val="24"/>
        </w:rPr>
        <w:t xml:space="preserve">Fixed Carbon = </w:t>
      </w:r>
      <m:oMath>
        <m:r>
          <w:rPr>
            <w:rFonts w:ascii="Cambria Math" w:hAnsi="Times New Roman"/>
            <w:sz w:val="24"/>
            <w:szCs w:val="24"/>
          </w:rPr>
          <m:t>100%</m:t>
        </m:r>
        <m:r>
          <w:rPr>
            <w:rFonts w:ascii="Cambria Math" w:hAnsi="Cambria Math"/>
            <w:sz w:val="24"/>
            <w:szCs w:val="24"/>
          </w:rPr>
          <m:t>-</m:t>
        </m:r>
        <m:d>
          <m:dPr>
            <m:endChr m:val=")"/>
            <m:ctrlPr>
              <w:rPr>
                <w:rFonts w:ascii="Cambria Math" w:hAnsi="Times New Roman"/>
                <w:i/>
                <w:sz w:val="24"/>
                <w:szCs w:val="24"/>
              </w:rPr>
            </m:ctrlPr>
          </m:dPr>
          <m:e>
            <m:r>
              <w:rPr>
                <w:rFonts w:ascii="Cambria Math" w:hAnsi="Cambria Math"/>
                <w:sz w:val="24"/>
                <w:szCs w:val="24"/>
              </w:rPr>
              <m:t>PAC</m:t>
            </m:r>
            <m:r>
              <w:rPr>
                <w:rFonts w:ascii="Cambria Math" w:hAnsi="Times New Roman"/>
                <w:sz w:val="24"/>
                <w:szCs w:val="24"/>
              </w:rPr>
              <m:t>+</m:t>
            </m:r>
            <m:r>
              <w:rPr>
                <w:rFonts w:ascii="Cambria Math" w:hAnsi="Cambria Math"/>
                <w:sz w:val="24"/>
                <w:szCs w:val="24"/>
              </w:rPr>
              <m:t>PVM</m:t>
            </m:r>
          </m:e>
        </m:d>
      </m:oMath>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 xml:space="preserve">3) </w:t>
      </w:r>
    </w:p>
    <w:p>
      <w:pPr>
        <w:pStyle w:val="style0"/>
        <w:jc w:val="both"/>
        <w:rPr>
          <w:rFonts w:ascii="Times New Roman" w:hAnsi="Times New Roman"/>
          <w:sz w:val="24"/>
          <w:szCs w:val="24"/>
        </w:rPr>
      </w:pPr>
      <w:r>
        <w:rPr>
          <w:rFonts w:ascii="Times New Roman" w:hAnsi="Times New Roman"/>
          <w:sz w:val="24"/>
          <w:szCs w:val="24"/>
        </w:rPr>
        <w:t xml:space="preserve">Where % </w:t>
      </w:r>
      <w:r>
        <w:rPr>
          <w:rFonts w:ascii="Times New Roman" w:hAnsi="Times New Roman"/>
          <w:b/>
          <w:sz w:val="24"/>
          <w:szCs w:val="24"/>
        </w:rPr>
        <w:t>V</w:t>
      </w:r>
      <w:r>
        <w:rPr>
          <w:rFonts w:ascii="Times New Roman" w:hAnsi="Times New Roman"/>
          <w:sz w:val="24"/>
          <w:szCs w:val="24"/>
        </w:rPr>
        <w:t xml:space="preserve"> = percentage volatile matter</w:t>
      </w:r>
    </w:p>
    <w:p>
      <w:pPr>
        <w:pStyle w:val="style0"/>
        <w:jc w:val="both"/>
        <w:rPr>
          <w:rFonts w:ascii="Times New Roman" w:hAnsi="Times New Roman"/>
          <w:sz w:val="24"/>
          <w:szCs w:val="24"/>
        </w:rPr>
      </w:pPr>
      <w:r>
        <w:rPr>
          <w:rFonts w:ascii="Times New Roman" w:hAnsi="Times New Roman"/>
          <w:sz w:val="24"/>
          <w:szCs w:val="24"/>
        </w:rPr>
        <w:t xml:space="preserve">           % </w:t>
      </w:r>
      <w:r>
        <w:rPr>
          <w:rFonts w:ascii="Times New Roman" w:hAnsi="Times New Roman"/>
          <w:b/>
          <w:sz w:val="24"/>
          <w:szCs w:val="24"/>
        </w:rPr>
        <w:t>A</w:t>
      </w:r>
      <w:r>
        <w:rPr>
          <w:rFonts w:ascii="Times New Roman" w:hAnsi="Times New Roman"/>
          <w:sz w:val="24"/>
          <w:szCs w:val="24"/>
        </w:rPr>
        <w:t xml:space="preserve"> = percentage ash content</w:t>
      </w:r>
    </w:p>
    <w:p>
      <w:pPr>
        <w:pStyle w:val="style0"/>
        <w:jc w:val="both"/>
        <w:rPr>
          <w:rFonts w:ascii="Times New Roman" w:hAnsi="Times New Roman"/>
          <w:sz w:val="24"/>
          <w:szCs w:val="24"/>
        </w:rPr>
      </w:pPr>
      <w:r>
        <w:rPr>
          <w:rFonts w:ascii="Times New Roman" w:hAnsi="Times New Roman"/>
          <w:b/>
          <w:bCs/>
          <w:sz w:val="24"/>
          <w:szCs w:val="24"/>
        </w:rPr>
        <w:t>Heating Value/ Caloric Content</w:t>
      </w:r>
    </w:p>
    <w:p>
      <w:pPr>
        <w:pStyle w:val="style4098"/>
        <w:spacing w:lineRule="auto" w:line="276"/>
        <w:jc w:val="both"/>
        <w:rPr/>
      </w:pPr>
      <w:r>
        <w:t xml:space="preserve">Specific Heat of Combustion (HC) was calculated using the formula: </w:t>
      </w:r>
    </w:p>
    <w:p>
      <w:pPr>
        <w:pStyle w:val="style4098"/>
        <w:spacing w:lineRule="auto" w:line="276"/>
        <w:jc w:val="both"/>
        <w:rPr/>
      </w:pPr>
      <w:r>
        <w:t>Hc</w:t>
      </w:r>
      <w:r>
        <w:t xml:space="preserve"> = </w:t>
      </w:r>
      <m:oMath>
        <m:r>
          <w:rPr>
            <w:rFonts w:ascii="Cambria Math"/>
          </w:rPr>
          <m:t xml:space="preserve">2.326 </m:t>
        </m:r>
        <m:d>
          <m:dPr>
            <m:endChr m:val=")"/>
            <m:ctrlPr>
              <w:rPr>
                <w:rFonts w:ascii="Cambria Math" w:hAnsi="Cambria Math"/>
                <w:i/>
              </w:rPr>
            </m:ctrlPr>
          </m:dPr>
          <m:e>
            <m:r>
              <w:rPr>
                <w:rFonts w:ascii="Cambria Math"/>
              </w:rPr>
              <m:t>147.6</m:t>
            </m:r>
            <m:r>
              <w:rPr>
                <w:rFonts w:ascii="Cambria Math" w:hAnsi="Cambria Math"/>
              </w:rPr>
              <m:t>c</m:t>
            </m:r>
            <m:r>
              <w:rPr>
                <w:rFonts w:ascii="Cambria Math"/>
              </w:rPr>
              <m:t xml:space="preserve">+144 </m:t>
            </m:r>
            <m:r>
              <w:rPr>
                <w:rFonts w:ascii="Cambria Math" w:hAnsi="Cambria Math"/>
              </w:rPr>
              <m:t>v</m:t>
            </m:r>
          </m:e>
        </m:d>
      </m:oMath>
      <w:r>
        <w:t xml:space="preserve">                                                               </w:t>
      </w:r>
      <w:r>
        <w:t xml:space="preserve">                        </w:t>
      </w:r>
      <w:r>
        <w:t xml:space="preserve">   (</w:t>
      </w:r>
      <w:r>
        <w:t>4)</w:t>
      </w:r>
    </w:p>
    <w:p>
      <w:pPr>
        <w:pStyle w:val="style0"/>
        <w:tabs>
          <w:tab w:val="center" w:leader="none" w:pos="4513"/>
        </w:tabs>
        <w:jc w:val="both"/>
        <w:rPr>
          <w:rFonts w:ascii="Times New Roman" w:hAnsi="Times New Roman"/>
          <w:sz w:val="24"/>
          <w:szCs w:val="24"/>
        </w:rPr>
      </w:pPr>
      <w:r>
        <w:rPr>
          <w:rFonts w:ascii="Times New Roman" w:hAnsi="Times New Roman"/>
          <w:sz w:val="24"/>
          <w:szCs w:val="24"/>
        </w:rPr>
        <w:t>Where:</w:t>
      </w:r>
      <w:r>
        <w:rPr>
          <w:rFonts w:ascii="Times New Roman" w:hAnsi="Times New Roman"/>
          <w:sz w:val="24"/>
          <w:szCs w:val="24"/>
        </w:rPr>
        <w:tab/>
      </w:r>
    </w:p>
    <w:p>
      <w:pPr>
        <w:pStyle w:val="style0"/>
        <w:jc w:val="both"/>
        <w:rPr>
          <w:rFonts w:ascii="Times New Roman" w:hAnsi="Times New Roman"/>
          <w:sz w:val="24"/>
          <w:szCs w:val="24"/>
        </w:rPr>
      </w:pPr>
      <w:r>
        <w:rPr>
          <w:rFonts w:ascii="Times New Roman" w:hAnsi="Times New Roman"/>
          <w:b/>
          <w:sz w:val="24"/>
          <w:szCs w:val="24"/>
        </w:rPr>
        <w:t>HV</w:t>
      </w:r>
      <w:r>
        <w:rPr>
          <w:rFonts w:ascii="Times New Roman" w:hAnsi="Times New Roman"/>
          <w:sz w:val="24"/>
          <w:szCs w:val="24"/>
        </w:rPr>
        <w:t>= Heating value</w:t>
      </w:r>
    </w:p>
    <w:p>
      <w:pPr>
        <w:pStyle w:val="style0"/>
        <w:autoSpaceDE w:val="false"/>
        <w:autoSpaceDN w:val="false"/>
        <w:adjustRightInd w:val="false"/>
        <w:spacing w:after="0"/>
        <w:jc w:val="both"/>
        <w:rPr>
          <w:rFonts w:ascii="Times New Roman" w:hAnsi="Times New Roman"/>
          <w:bCs/>
          <w:sz w:val="24"/>
          <w:szCs w:val="24"/>
        </w:rPr>
      </w:pPr>
      <w:r>
        <w:rPr>
          <w:rFonts w:ascii="Times New Roman" w:hAnsi="Times New Roman"/>
          <w:b/>
          <w:sz w:val="24"/>
          <w:szCs w:val="24"/>
        </w:rPr>
        <w:t>C</w:t>
      </w:r>
      <w:r>
        <w:rPr>
          <w:rFonts w:ascii="Times New Roman" w:hAnsi="Times New Roman"/>
          <w:sz w:val="24"/>
          <w:szCs w:val="24"/>
        </w:rPr>
        <w:t xml:space="preserve"> =</w:t>
      </w:r>
      <w:r>
        <w:rPr>
          <w:rFonts w:ascii="Times New Roman" w:hAnsi="Times New Roman"/>
          <w:bCs/>
          <w:sz w:val="24"/>
          <w:szCs w:val="24"/>
        </w:rPr>
        <w:t>Percentage fixed carbon</w:t>
      </w:r>
      <w:r>
        <w:rPr>
          <w:rFonts w:ascii="Times New Roman" w:hAnsi="Times New Roman"/>
          <w:bCs/>
          <w:sz w:val="24"/>
          <w:szCs w:val="24"/>
        </w:rPr>
        <w:tab/>
      </w:r>
    </w:p>
    <w:p>
      <w:pPr>
        <w:pStyle w:val="style0"/>
        <w:jc w:val="both"/>
        <w:rPr>
          <w:rFonts w:ascii="Times New Roman" w:hAnsi="Times New Roman"/>
          <w:bCs/>
          <w:sz w:val="24"/>
          <w:szCs w:val="24"/>
        </w:rPr>
      </w:pPr>
      <w:r>
        <w:rPr>
          <w:rFonts w:ascii="Times New Roman" w:hAnsi="Times New Roman"/>
          <w:b/>
          <w:sz w:val="24"/>
          <w:szCs w:val="24"/>
        </w:rPr>
        <w:t>V</w:t>
      </w:r>
      <w:r>
        <w:rPr>
          <w:rFonts w:ascii="Times New Roman" w:hAnsi="Times New Roman"/>
          <w:sz w:val="24"/>
          <w:szCs w:val="24"/>
        </w:rPr>
        <w:t xml:space="preserve"> =</w:t>
      </w:r>
      <w:r>
        <w:rPr>
          <w:rFonts w:ascii="Times New Roman" w:hAnsi="Times New Roman"/>
          <w:bCs/>
          <w:sz w:val="24"/>
          <w:szCs w:val="24"/>
        </w:rPr>
        <w:t xml:space="preserve">Percentage volatile matter </w:t>
      </w:r>
      <w:r>
        <w:rPr>
          <w:rFonts w:ascii="Times New Roman" w:hAnsi="Times New Roman"/>
          <w:bCs/>
          <w:sz w:val="24"/>
          <w:szCs w:val="24"/>
        </w:rPr>
        <w:t>(</w:t>
      </w:r>
      <w:r>
        <w:rPr>
          <w:rFonts w:ascii="Times New Roman" w:hAnsi="Times New Roman"/>
          <w:color w:val="131413"/>
          <w:sz w:val="24"/>
          <w:szCs w:val="24"/>
          <w:lang w:eastAsia="en-GB"/>
        </w:rPr>
        <w:t>ASTM, D3175-18</w:t>
      </w:r>
      <w:r>
        <w:rPr>
          <w:rFonts w:ascii="Times New Roman" w:hAnsi="Times New Roman"/>
          <w:color w:val="131413"/>
          <w:sz w:val="24"/>
          <w:szCs w:val="24"/>
          <w:lang w:eastAsia="en-GB"/>
        </w:rPr>
        <w:t>)</w:t>
      </w:r>
      <w:r>
        <w:rPr>
          <w:rFonts w:ascii="Times New Roman" w:hAnsi="Times New Roman"/>
          <w:color w:val="131413"/>
          <w:sz w:val="24"/>
          <w:szCs w:val="24"/>
          <w:lang w:eastAsia="en-GB"/>
        </w:rPr>
        <w:t xml:space="preserve">, </w:t>
      </w:r>
      <w:r>
        <w:rPr>
          <w:rFonts w:ascii="Times New Roman" w:hAnsi="Times New Roman"/>
          <w:bCs/>
          <w:sz w:val="24"/>
          <w:szCs w:val="24"/>
        </w:rPr>
        <w:t>[30]</w:t>
      </w:r>
    </w:p>
    <w:p>
      <w:pPr>
        <w:pStyle w:val="style0"/>
        <w:spacing w:lineRule="auto" w:line="360"/>
        <w:jc w:val="both"/>
        <w:rPr>
          <w:rFonts w:ascii="Times New Roman" w:hAnsi="Times New Roman"/>
          <w:b/>
          <w:sz w:val="24"/>
          <w:szCs w:val="24"/>
        </w:rPr>
      </w:pPr>
      <w:r>
        <w:rPr>
          <w:rFonts w:ascii="Times New Roman" w:hAnsi="Times New Roman"/>
          <w:b/>
          <w:bCs/>
          <w:sz w:val="24"/>
          <w:szCs w:val="24"/>
        </w:rPr>
        <w:t>Statistical Analysis</w:t>
      </w:r>
    </w:p>
    <w:p>
      <w:pPr>
        <w:pStyle w:val="style0"/>
        <w:spacing w:lineRule="auto" w:line="360"/>
        <w:jc w:val="both"/>
        <w:rPr>
          <w:rFonts w:ascii="Times New Roman" w:hAnsi="Times New Roman"/>
          <w:sz w:val="24"/>
          <w:szCs w:val="24"/>
        </w:rPr>
      </w:pPr>
      <w:r>
        <w:rPr>
          <w:rFonts w:ascii="Times New Roman" w:hAnsi="Times New Roman"/>
          <w:sz w:val="24"/>
          <w:szCs w:val="24"/>
        </w:rPr>
        <w:t>An analysis of variance (ANOVA) test was used subjected to two-way analysis of variance at P &lt; 0.05. Significant differences between variables were determined using Duncan Multiple Range Test</w:t>
      </w:r>
      <w:r>
        <w:rPr>
          <w:rFonts w:ascii="Times New Roman" w:hAnsi="Times New Roman"/>
          <w:sz w:val="24"/>
          <w:szCs w:val="24"/>
        </w:rPr>
        <w:t xml:space="preserve"> </w:t>
      </w:r>
      <w:r>
        <w:rPr>
          <w:rFonts w:ascii="Times New Roman" w:hAnsi="Times New Roman"/>
          <w:sz w:val="24"/>
          <w:szCs w:val="24"/>
        </w:rPr>
        <w:t>(DMRT</w:t>
      </w:r>
      <w:r>
        <w:rPr>
          <w:rFonts w:ascii="Times New Roman" w:hAnsi="Times New Roman"/>
          <w:sz w:val="24"/>
          <w:szCs w:val="24"/>
          <w:vertAlign w:val="subscript"/>
        </w:rPr>
        <w:t>0.05</w:t>
      </w:r>
      <w:r>
        <w:rPr>
          <w:rFonts w:ascii="Times New Roman" w:hAnsi="Times New Roman"/>
          <w:sz w:val="24"/>
          <w:szCs w:val="24"/>
        </w:rPr>
        <w:t xml:space="preserve">) </w:t>
      </w:r>
      <w:r>
        <w:rPr>
          <w:rFonts w:ascii="Times New Roman" w:hAnsi="Times New Roman"/>
          <w:sz w:val="24"/>
          <w:szCs w:val="24"/>
        </w:rPr>
        <w:t xml:space="preserve">to </w:t>
      </w:r>
      <w:r>
        <w:rPr>
          <w:rFonts w:ascii="Times New Roman" w:hAnsi="Times New Roman"/>
          <w:sz w:val="24"/>
          <w:szCs w:val="24"/>
        </w:rPr>
        <w:t xml:space="preserve">separate the </w:t>
      </w:r>
      <w:r>
        <w:rPr>
          <w:rFonts w:ascii="Times New Roman" w:hAnsi="Times New Roman"/>
          <w:sz w:val="24"/>
          <w:szCs w:val="24"/>
        </w:rPr>
        <w:t xml:space="preserve">variable </w:t>
      </w:r>
      <w:r>
        <w:rPr>
          <w:rFonts w:ascii="Times New Roman" w:hAnsi="Times New Roman"/>
          <w:sz w:val="24"/>
          <w:szCs w:val="24"/>
        </w:rPr>
        <w:t>means at P &lt; 0.05 Descriptive statistics was also carried out on the data. All analysis was done with SPSS v20 (Statistical Packages for Social Sciences).</w:t>
      </w:r>
    </w:p>
    <w:p>
      <w:pPr>
        <w:pStyle w:val="style0"/>
        <w:spacing w:lineRule="auto" w:line="360"/>
        <w:jc w:val="both"/>
        <w:rPr>
          <w:rFonts w:ascii="Times New Roman" w:hAnsi="Times New Roman"/>
          <w:b/>
          <w:bCs/>
          <w:sz w:val="24"/>
          <w:szCs w:val="24"/>
        </w:rPr>
      </w:pPr>
      <w:r>
        <w:rPr>
          <w:rFonts w:ascii="Times New Roman" w:hAnsi="Times New Roman"/>
          <w:b/>
          <w:bCs/>
          <w:sz w:val="24"/>
          <w:szCs w:val="24"/>
        </w:rPr>
        <w:t>RESULTS</w:t>
      </w:r>
    </w:p>
    <w:p>
      <w:pPr>
        <w:pStyle w:val="style0"/>
        <w:spacing w:lineRule="auto" w:line="360"/>
        <w:jc w:val="both"/>
        <w:rPr>
          <w:rFonts w:ascii="Times New Roman" w:hAnsi="Times New Roman"/>
          <w:sz w:val="24"/>
          <w:szCs w:val="24"/>
        </w:rPr>
      </w:pPr>
      <w:r>
        <w:rPr>
          <w:rFonts w:ascii="Times New Roman" w:hAnsi="Times New Roman"/>
          <w:sz w:val="24"/>
          <w:szCs w:val="24"/>
        </w:rPr>
        <w:t>Table 1 shows the RCBD (Two</w:t>
      </w:r>
      <w:r>
        <w:rPr>
          <w:rFonts w:ascii="Times New Roman" w:hAnsi="Times New Roman"/>
          <w:sz w:val="24"/>
          <w:szCs w:val="24"/>
        </w:rPr>
        <w:t>-way ANOVA) of briquette properties according to the substrates and the binders. The result revealed that there w</w:t>
      </w:r>
      <w:r>
        <w:rPr>
          <w:rFonts w:ascii="Times New Roman" w:hAnsi="Times New Roman"/>
          <w:sz w:val="24"/>
          <w:szCs w:val="24"/>
        </w:rPr>
        <w:t>as</w:t>
      </w:r>
      <w:r>
        <w:rPr>
          <w:rFonts w:ascii="Times New Roman" w:hAnsi="Times New Roman"/>
          <w:sz w:val="24"/>
          <w:szCs w:val="24"/>
        </w:rPr>
        <w:t xml:space="preserve"> no s</w:t>
      </w:r>
      <w:r>
        <w:rPr>
          <w:rFonts w:ascii="Times New Roman" w:hAnsi="Times New Roman"/>
          <w:sz w:val="24"/>
          <w:szCs w:val="24"/>
        </w:rPr>
        <w:t>ignificant difference (P&gt;0.05</w:t>
      </w:r>
      <w:r>
        <w:rPr>
          <w:rFonts w:ascii="Times New Roman" w:hAnsi="Times New Roman"/>
          <w:sz w:val="24"/>
          <w:szCs w:val="24"/>
        </w:rPr>
        <w:t>) in the effects of the substrates (Sawdust and Cassava Peel) on the proximate properties. However, for the binders, there a</w:t>
      </w:r>
      <w:r>
        <w:rPr>
          <w:rFonts w:ascii="Times New Roman" w:hAnsi="Times New Roman"/>
          <w:sz w:val="24"/>
          <w:szCs w:val="24"/>
        </w:rPr>
        <w:t>re significant differences (P&lt;</w:t>
      </w:r>
      <w:r>
        <w:rPr>
          <w:rFonts w:ascii="Times New Roman" w:hAnsi="Times New Roman"/>
          <w:sz w:val="24"/>
          <w:szCs w:val="24"/>
        </w:rPr>
        <w:t>0.</w:t>
      </w:r>
      <w:r>
        <w:rPr>
          <w:rFonts w:ascii="Times New Roman" w:hAnsi="Times New Roman"/>
          <w:sz w:val="24"/>
          <w:szCs w:val="24"/>
        </w:rPr>
        <w:t>0</w:t>
      </w:r>
      <w:r>
        <w:rPr>
          <w:rFonts w:ascii="Times New Roman" w:hAnsi="Times New Roman"/>
          <w:sz w:val="24"/>
          <w:szCs w:val="24"/>
        </w:rPr>
        <w:t>5) in the effects of the binders on the proximate properties e</w:t>
      </w:r>
      <w:r>
        <w:rPr>
          <w:rFonts w:ascii="Times New Roman" w:hAnsi="Times New Roman"/>
          <w:sz w:val="24"/>
          <w:szCs w:val="24"/>
        </w:rPr>
        <w:t>xcept for PAC</w:t>
      </w:r>
      <w:r>
        <w:rPr>
          <w:rFonts w:ascii="Times New Roman" w:hAnsi="Times New Roman"/>
          <w:sz w:val="24"/>
          <w:szCs w:val="24"/>
        </w:rPr>
        <w:t xml:space="preserve"> where no significant difference </w:t>
      </w:r>
      <w:r>
        <w:rPr>
          <w:rFonts w:ascii="Times New Roman" w:hAnsi="Times New Roman"/>
          <w:sz w:val="24"/>
          <w:szCs w:val="24"/>
        </w:rPr>
        <w:t>(P&gt;</w:t>
      </w:r>
      <w:r>
        <w:rPr>
          <w:rFonts w:ascii="Times New Roman" w:hAnsi="Times New Roman"/>
          <w:sz w:val="24"/>
          <w:szCs w:val="24"/>
        </w:rPr>
        <w:t>0.</w:t>
      </w:r>
      <w:r>
        <w:rPr>
          <w:rFonts w:ascii="Times New Roman" w:hAnsi="Times New Roman"/>
          <w:sz w:val="24"/>
          <w:szCs w:val="24"/>
        </w:rPr>
        <w:t>0</w:t>
      </w:r>
      <w:r>
        <w:rPr>
          <w:rFonts w:ascii="Times New Roman" w:hAnsi="Times New Roman"/>
          <w:sz w:val="24"/>
          <w:szCs w:val="24"/>
        </w:rPr>
        <w:t xml:space="preserve">5) was observed. </w:t>
      </w:r>
      <w:r>
        <w:rPr>
          <w:rFonts w:ascii="Times New Roman" w:hAnsi="Times New Roman"/>
          <w:sz w:val="24"/>
          <w:szCs w:val="24"/>
        </w:rPr>
        <w:t>DMRT</w:t>
      </w:r>
      <w:r>
        <w:rPr>
          <w:rFonts w:ascii="Times New Roman" w:hAnsi="Times New Roman"/>
          <w:sz w:val="24"/>
          <w:szCs w:val="24"/>
          <w:vertAlign w:val="subscript"/>
        </w:rPr>
        <w:t>0.05</w:t>
      </w:r>
      <w:r>
        <w:rPr>
          <w:rFonts w:ascii="Times New Roman" w:hAnsi="Times New Roman"/>
          <w:sz w:val="24"/>
          <w:szCs w:val="24"/>
        </w:rPr>
        <w:t xml:space="preserve"> was </w:t>
      </w:r>
      <w:r>
        <w:rPr>
          <w:rFonts w:ascii="Times New Roman" w:hAnsi="Times New Roman"/>
          <w:sz w:val="24"/>
          <w:szCs w:val="24"/>
        </w:rPr>
        <w:t>used to determine which of the binders differs from one another based on the volatile matter; (%) fixed Carbon and the heating values but not based on the (%) ash content since they have the same effect based on the ash content. The result revealed that, there were significant differences between starch and cow dung, while that of starch and top bond are the same.</w:t>
      </w:r>
      <w:r>
        <w:rPr>
          <w:rFonts w:ascii="Times New Roman" w:hAnsi="Times New Roman"/>
          <w:sz w:val="24"/>
          <w:szCs w:val="24"/>
        </w:rPr>
        <w:t xml:space="preserve"> </w:t>
      </w:r>
      <w:r>
        <w:rPr>
          <w:rFonts w:ascii="Times New Roman" w:hAnsi="Times New Roman"/>
          <w:sz w:val="24"/>
          <w:szCs w:val="24"/>
        </w:rPr>
        <w:t>Also</w:t>
      </w:r>
      <w:r>
        <w:rPr>
          <w:rFonts w:ascii="Times New Roman" w:hAnsi="Times New Roman"/>
          <w:sz w:val="24"/>
          <w:szCs w:val="24"/>
        </w:rPr>
        <w:t>,</w:t>
      </w:r>
      <w:r>
        <w:rPr>
          <w:rFonts w:ascii="Times New Roman" w:hAnsi="Times New Roman"/>
          <w:sz w:val="24"/>
          <w:szCs w:val="24"/>
        </w:rPr>
        <w:t xml:space="preserve"> that of top bond and cow dung also differs.</w:t>
      </w:r>
    </w:p>
    <w:p>
      <w:pPr>
        <w:pStyle w:val="style0"/>
        <w:rPr>
          <w:rFonts w:ascii="Times New Roman" w:hAnsi="Times New Roman"/>
          <w:b/>
          <w:sz w:val="24"/>
          <w:szCs w:val="24"/>
        </w:rPr>
      </w:pPr>
      <w:r>
        <w:rPr>
          <w:rFonts w:ascii="Times New Roman" w:hAnsi="Times New Roman"/>
          <w:b/>
          <w:sz w:val="24"/>
          <w:szCs w:val="24"/>
        </w:rPr>
        <w:t>Table 1</w:t>
      </w:r>
      <w:r>
        <w:rPr>
          <w:rFonts w:ascii="Times New Roman" w:hAnsi="Times New Roman"/>
          <w:sz w:val="24"/>
          <w:szCs w:val="24"/>
        </w:rPr>
        <w:t xml:space="preserve">: </w:t>
      </w:r>
      <w:r>
        <w:rPr>
          <w:rFonts w:ascii="Times New Roman" w:hAnsi="Times New Roman"/>
          <w:b/>
          <w:sz w:val="24"/>
          <w:szCs w:val="24"/>
        </w:rPr>
        <w:t xml:space="preserve">Showing the proximate composition of the briquettes according to the substrates </w:t>
      </w:r>
      <w:r>
        <w:rPr>
          <w:rFonts w:ascii="Times New Roman" w:hAnsi="Times New Roman"/>
          <w:b/>
          <w:sz w:val="24"/>
          <w:szCs w:val="24"/>
        </w:rPr>
        <w:t xml:space="preserve">  </w:t>
      </w:r>
      <w:r>
        <w:rPr>
          <w:rFonts w:ascii="Times New Roman" w:hAnsi="Times New Roman"/>
          <w:b/>
          <w:sz w:val="24"/>
          <w:szCs w:val="24"/>
        </w:rPr>
        <w:t>and different binders</w:t>
      </w:r>
      <w:r>
        <w:rPr>
          <w:rFonts w:ascii="Times New Roman" w:hAnsi="Times New Roman"/>
          <w:b/>
          <w:sz w:val="24"/>
          <w:szCs w:val="24"/>
        </w:rPr>
        <w:t>.</w:t>
      </w:r>
    </w:p>
    <w:tbl>
      <w:tblPr>
        <w:tblStyle w:val="style4099"/>
        <w:tblW w:w="9445" w:type="dxa"/>
        <w:tblInd w:w="0" w:type="dxa"/>
        <w:shd w:val="clear" w:color="auto" w:fill="ffffff"/>
        <w:tblLook w:val="04A0" w:firstRow="1" w:lastRow="0" w:firstColumn="1" w:lastColumn="0" w:noHBand="0" w:noVBand="1"/>
      </w:tblPr>
      <w:tblGrid>
        <w:gridCol w:w="2334"/>
        <w:gridCol w:w="792"/>
        <w:gridCol w:w="1368"/>
        <w:gridCol w:w="1085"/>
        <w:gridCol w:w="1260"/>
        <w:gridCol w:w="1076"/>
        <w:gridCol w:w="1534"/>
      </w:tblGrid>
      <w:tr>
        <w:trPr/>
        <w:tc>
          <w:tcPr>
            <w:tcW w:w="2335" w:type="dxa"/>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iCs/>
                <w:sz w:val="24"/>
                <w:szCs w:val="24"/>
              </w:rPr>
              <w:t>Sources of Variation</w:t>
            </w:r>
          </w:p>
        </w:tc>
        <w:tc>
          <w:tcPr>
            <w:tcW w:w="792" w:type="dxa"/>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iCs/>
                <w:sz w:val="24"/>
                <w:szCs w:val="24"/>
              </w:rPr>
              <w:t>DF</w:t>
            </w:r>
          </w:p>
        </w:tc>
        <w:tc>
          <w:tcPr>
            <w:tcW w:w="1368" w:type="dxa"/>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SS</w:t>
            </w:r>
          </w:p>
        </w:tc>
        <w:tc>
          <w:tcPr>
            <w:tcW w:w="1080" w:type="dxa"/>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MS</w:t>
            </w:r>
          </w:p>
        </w:tc>
        <w:tc>
          <w:tcPr>
            <w:tcW w:w="1260" w:type="dxa"/>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iCs/>
                <w:sz w:val="24"/>
                <w:szCs w:val="24"/>
              </w:rPr>
              <w:t>F Cal</w:t>
            </w:r>
          </w:p>
        </w:tc>
        <w:tc>
          <w:tcPr>
            <w:tcW w:w="1076" w:type="dxa"/>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iCs/>
                <w:sz w:val="24"/>
                <w:szCs w:val="24"/>
              </w:rPr>
              <w:t xml:space="preserve">P-Value         </w:t>
            </w:r>
          </w:p>
        </w:tc>
        <w:tc>
          <w:tcPr>
            <w:tcW w:w="1534" w:type="dxa"/>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iCs/>
                <w:sz w:val="24"/>
                <w:szCs w:val="24"/>
              </w:rPr>
              <w:t>F-</w:t>
            </w:r>
            <w:r>
              <w:rPr>
                <w:rFonts w:ascii="Times New Roman" w:hAnsi="Times New Roman"/>
                <w:iCs/>
                <w:sz w:val="24"/>
                <w:szCs w:val="24"/>
              </w:rPr>
              <w:t>Crit</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Substrates</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24.0</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24.0</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1.71</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0.21</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18.51Ns</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sz w:val="24"/>
                <w:szCs w:val="24"/>
              </w:rPr>
              <w:t>%VM</w:t>
            </w:r>
            <w:r>
              <w:rPr>
                <w:rFonts w:ascii="Times New Roman" w:hAnsi="Times New Roman"/>
                <w:b w:val="false"/>
                <w:bCs w:val="false"/>
                <w:sz w:val="24"/>
                <w:szCs w:val="24"/>
              </w:rPr>
              <w:tab/>
            </w:r>
            <w:r>
              <w:rPr>
                <w:rFonts w:ascii="Times New Roman" w:hAnsi="Times New Roman"/>
                <w:b w:val="false"/>
                <w:bCs w:val="false"/>
                <w:sz w:val="24"/>
                <w:szCs w:val="24"/>
              </w:rPr>
              <w:t xml:space="preserve">Binders          </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41984.5</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2099.45</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1499.45</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0.01</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19.0</w:t>
            </w:r>
            <w:r>
              <w:rPr>
                <w:rFonts w:ascii="Times New Roman" w:hAnsi="Times New Roman" w:hint="cs"/>
                <w:sz w:val="24"/>
                <w:szCs w:val="24"/>
                <w:rtl/>
              </w:rPr>
              <w:t>٭</w:t>
            </w:r>
            <w:r>
              <w:rPr>
                <w:rFonts w:ascii="Times New Roman" w:hAnsi="Times New Roman"/>
                <w:sz w:val="24"/>
                <w:szCs w:val="24"/>
                <w:rtl/>
              </w:rPr>
              <w:t>٭٭</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Error</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28.0</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14.0</w:t>
            </w:r>
          </w:p>
        </w:tc>
        <w:tc>
          <w:tcPr>
            <w:tcW w:w="1260"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076"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534"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Total</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5</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42036.5</w:t>
            </w:r>
          </w:p>
        </w:tc>
        <w:tc>
          <w:tcPr>
            <w:tcW w:w="1080"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260"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076"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534"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Substrates</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40.04</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40.04</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4.20</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0.07</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18.51Ns</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sz w:val="24"/>
                <w:szCs w:val="24"/>
              </w:rPr>
              <w:t>%ASH</w:t>
            </w:r>
            <w:r>
              <w:rPr>
                <w:rFonts w:ascii="Times New Roman" w:hAnsi="Times New Roman"/>
                <w:b w:val="false"/>
                <w:bCs w:val="false"/>
                <w:sz w:val="24"/>
                <w:szCs w:val="24"/>
              </w:rPr>
              <w:t xml:space="preserve"> Binders          </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347.63</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173.82</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18.20</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0.177</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19Ns</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Error</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19.08</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9.54</w:t>
            </w:r>
          </w:p>
        </w:tc>
        <w:tc>
          <w:tcPr>
            <w:tcW w:w="1260"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076"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534"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Total</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5</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406.75</w:t>
            </w:r>
          </w:p>
        </w:tc>
        <w:tc>
          <w:tcPr>
            <w:tcW w:w="1080"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260"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076"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534"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Substrates</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2.042</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2.042</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0.505</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0.21</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18.51Ns</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sz w:val="24"/>
                <w:szCs w:val="24"/>
              </w:rPr>
              <w:t>%C</w:t>
            </w:r>
            <w:r>
              <w:rPr>
                <w:rFonts w:ascii="Times New Roman" w:hAnsi="Times New Roman"/>
                <w:b w:val="false"/>
                <w:bCs w:val="false"/>
                <w:sz w:val="24"/>
                <w:szCs w:val="24"/>
              </w:rPr>
              <w:t xml:space="preserve"> Binders          </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578.13</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289.06</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71.55</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0.04</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19</w:t>
            </w:r>
            <w:r>
              <w:rPr>
                <w:rFonts w:ascii="Times New Roman" w:hAnsi="Times New Roman" w:hint="cs"/>
                <w:sz w:val="24"/>
                <w:szCs w:val="24"/>
                <w:rtl/>
              </w:rPr>
              <w:t>٭</w:t>
            </w:r>
            <w:r>
              <w:rPr>
                <w:rFonts w:ascii="Times New Roman" w:hAnsi="Times New Roman"/>
                <w:sz w:val="24"/>
                <w:szCs w:val="24"/>
                <w:rtl/>
              </w:rPr>
              <w:t>٭</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Error</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8.08</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4.04</w:t>
            </w:r>
          </w:p>
        </w:tc>
        <w:tc>
          <w:tcPr>
            <w:tcW w:w="1260"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076"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534"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Total</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5</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588.25</w:t>
            </w:r>
          </w:p>
        </w:tc>
        <w:tc>
          <w:tcPr>
            <w:tcW w:w="1080"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260"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076"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c>
          <w:tcPr>
            <w:tcW w:w="1534" w:type="dxa"/>
            <w:tcBorders>
              <w:top w:val="nil"/>
              <w:left w:val="nil"/>
              <w:bottom w:val="nil"/>
              <w:right w:val="nil"/>
            </w:tcBorders>
            <w:shd w:val="clear" w:color="auto" w:fill="ffffff"/>
          </w:tcPr>
          <w:p>
            <w:pPr>
              <w:pStyle w:val="style0"/>
              <w:spacing w:after="0" w:lineRule="auto" w:line="240"/>
              <w:rPr>
                <w:rFonts w:ascii="Times New Roman" w:hAnsi="Times New Roman"/>
                <w:b/>
                <w:bCs/>
                <w:sz w:val="24"/>
                <w:szCs w:val="24"/>
              </w:rPr>
            </w:pP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Substrates</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4.54</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4.54</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4.284</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0.10</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18.51Ns</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sz w:val="24"/>
                <w:szCs w:val="24"/>
              </w:rPr>
              <w:t>HV</w:t>
            </w:r>
            <w:r>
              <w:rPr>
                <w:rFonts w:ascii="Times New Roman" w:hAnsi="Times New Roman"/>
                <w:b w:val="false"/>
                <w:bCs w:val="false"/>
                <w:sz w:val="24"/>
                <w:szCs w:val="24"/>
              </w:rPr>
              <w:t xml:space="preserve"> Binders          </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5874.26</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2937.13</w:t>
            </w:r>
          </w:p>
        </w:tc>
        <w:tc>
          <w:tcPr>
            <w:tcW w:w="126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2770.87</w:t>
            </w:r>
          </w:p>
        </w:tc>
        <w:tc>
          <w:tcPr>
            <w:tcW w:w="1076"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0.03</w:t>
            </w:r>
          </w:p>
        </w:tc>
        <w:tc>
          <w:tcPr>
            <w:tcW w:w="1534"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19</w:t>
            </w:r>
            <w:r>
              <w:rPr>
                <w:rFonts w:ascii="Times New Roman" w:hAnsi="Times New Roman" w:hint="cs"/>
                <w:sz w:val="24"/>
                <w:szCs w:val="24"/>
                <w:rtl/>
              </w:rPr>
              <w:t>٭</w:t>
            </w:r>
            <w:r>
              <w:rPr>
                <w:rFonts w:ascii="Times New Roman" w:hAnsi="Times New Roman"/>
                <w:sz w:val="24"/>
                <w:szCs w:val="24"/>
                <w:rtl/>
              </w:rPr>
              <w:t>٭٭٭</w:t>
            </w:r>
          </w:p>
        </w:tc>
      </w:tr>
      <w:tr>
        <w:tblPrEx/>
        <w:trPr/>
        <w:tc>
          <w:tcPr>
            <w:tcW w:w="2335" w:type="dxa"/>
            <w:tcBorders>
              <w:top w:val="nil"/>
              <w:left w:val="nil"/>
              <w:bottom w:val="nil"/>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Error</w:t>
            </w:r>
          </w:p>
        </w:tc>
        <w:tc>
          <w:tcPr>
            <w:tcW w:w="792"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w:t>
            </w:r>
          </w:p>
        </w:tc>
        <w:tc>
          <w:tcPr>
            <w:tcW w:w="1368"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2.12</w:t>
            </w:r>
          </w:p>
        </w:tc>
        <w:tc>
          <w:tcPr>
            <w:tcW w:w="1080" w:type="dxa"/>
            <w:tcBorders>
              <w:top w:val="nil"/>
              <w:left w:val="nil"/>
              <w:bottom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1.06</w:t>
            </w:r>
          </w:p>
        </w:tc>
        <w:tc>
          <w:tcPr>
            <w:tcW w:w="1260"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076"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c>
          <w:tcPr>
            <w:tcW w:w="1534" w:type="dxa"/>
            <w:tcBorders>
              <w:top w:val="nil"/>
              <w:left w:val="nil"/>
              <w:bottom w:val="nil"/>
              <w:right w:val="nil"/>
            </w:tcBorders>
            <w:shd w:val="clear" w:color="auto" w:fill="ffffff"/>
          </w:tcPr>
          <w:p>
            <w:pPr>
              <w:pStyle w:val="style0"/>
              <w:spacing w:after="0" w:lineRule="auto" w:line="240"/>
              <w:rPr>
                <w:rFonts w:ascii="Times New Roman" w:hAnsi="Times New Roman"/>
                <w:sz w:val="24"/>
                <w:szCs w:val="24"/>
              </w:rPr>
            </w:pPr>
          </w:p>
        </w:tc>
      </w:tr>
      <w:tr>
        <w:tblPrEx/>
        <w:trPr/>
        <w:tc>
          <w:tcPr>
            <w:tcW w:w="2335" w:type="dxa"/>
            <w:tcBorders>
              <w:top w:val="nil"/>
              <w:left w:val="nil"/>
              <w:bottom w:val="single" w:sz="4" w:space="0" w:color="000000"/>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Total</w:t>
            </w:r>
          </w:p>
        </w:tc>
        <w:tc>
          <w:tcPr>
            <w:tcW w:w="792" w:type="dxa"/>
            <w:tcBorders>
              <w:top w:val="nil"/>
              <w:left w:val="nil"/>
              <w:bottom w:val="single" w:sz="4" w:space="0" w:color="000000"/>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5</w:t>
            </w:r>
          </w:p>
        </w:tc>
        <w:tc>
          <w:tcPr>
            <w:tcW w:w="1368" w:type="dxa"/>
            <w:tcBorders>
              <w:top w:val="nil"/>
              <w:left w:val="nil"/>
              <w:bottom w:val="single" w:sz="4" w:space="0" w:color="000000"/>
              <w:right w:val="nil"/>
            </w:tcBorders>
            <w:shd w:val="clear" w:color="auto" w:fill="ffffff"/>
            <w:hideMark/>
          </w:tcPr>
          <w:p>
            <w:pPr>
              <w:pStyle w:val="style0"/>
              <w:spacing w:after="0" w:lineRule="auto" w:line="240"/>
              <w:rPr>
                <w:rFonts w:ascii="Times New Roman" w:hAnsi="Times New Roman"/>
                <w:b/>
                <w:bCs/>
                <w:sz w:val="24"/>
                <w:szCs w:val="24"/>
              </w:rPr>
            </w:pPr>
            <w:r>
              <w:rPr>
                <w:rFonts w:ascii="Times New Roman" w:hAnsi="Times New Roman"/>
                <w:b/>
                <w:bCs/>
                <w:sz w:val="24"/>
                <w:szCs w:val="24"/>
              </w:rPr>
              <w:t>5876.38</w:t>
            </w:r>
          </w:p>
        </w:tc>
        <w:tc>
          <w:tcPr>
            <w:tcW w:w="1080" w:type="dxa"/>
            <w:tcBorders>
              <w:top w:val="nil"/>
              <w:left w:val="nil"/>
              <w:bottom w:val="single" w:sz="4" w:space="0" w:color="000000"/>
              <w:right w:val="nil"/>
            </w:tcBorders>
            <w:shd w:val="clear" w:color="auto" w:fill="ffffff"/>
          </w:tcPr>
          <w:p>
            <w:pPr>
              <w:pStyle w:val="style0"/>
              <w:spacing w:after="0" w:lineRule="auto" w:line="240"/>
              <w:rPr>
                <w:rFonts w:ascii="Times New Roman" w:hAnsi="Times New Roman"/>
                <w:b/>
                <w:bCs/>
                <w:sz w:val="24"/>
                <w:szCs w:val="24"/>
              </w:rPr>
            </w:pPr>
          </w:p>
        </w:tc>
        <w:tc>
          <w:tcPr>
            <w:tcW w:w="1260" w:type="dxa"/>
            <w:tcBorders>
              <w:top w:val="nil"/>
              <w:left w:val="nil"/>
              <w:bottom w:val="single" w:sz="4" w:space="0" w:color="000000"/>
              <w:right w:val="nil"/>
            </w:tcBorders>
            <w:shd w:val="clear" w:color="auto" w:fill="ffffff"/>
          </w:tcPr>
          <w:p>
            <w:pPr>
              <w:pStyle w:val="style0"/>
              <w:spacing w:after="0" w:lineRule="auto" w:line="240"/>
              <w:rPr>
                <w:rFonts w:ascii="Times New Roman" w:hAnsi="Times New Roman"/>
                <w:b/>
                <w:bCs/>
                <w:sz w:val="24"/>
                <w:szCs w:val="24"/>
              </w:rPr>
            </w:pPr>
          </w:p>
        </w:tc>
        <w:tc>
          <w:tcPr>
            <w:tcW w:w="1076" w:type="dxa"/>
            <w:tcBorders>
              <w:top w:val="nil"/>
              <w:left w:val="nil"/>
              <w:bottom w:val="single" w:sz="4" w:space="0" w:color="000000"/>
              <w:right w:val="nil"/>
            </w:tcBorders>
            <w:shd w:val="clear" w:color="auto" w:fill="ffffff"/>
          </w:tcPr>
          <w:p>
            <w:pPr>
              <w:pStyle w:val="style0"/>
              <w:spacing w:after="0" w:lineRule="auto" w:line="240"/>
              <w:rPr>
                <w:rFonts w:ascii="Times New Roman" w:hAnsi="Times New Roman"/>
                <w:b/>
                <w:bCs/>
                <w:sz w:val="24"/>
                <w:szCs w:val="24"/>
              </w:rPr>
            </w:pPr>
          </w:p>
        </w:tc>
        <w:tc>
          <w:tcPr>
            <w:tcW w:w="1534" w:type="dxa"/>
            <w:tcBorders>
              <w:top w:val="nil"/>
              <w:left w:val="nil"/>
              <w:bottom w:val="single" w:sz="4" w:space="0" w:color="000000"/>
              <w:right w:val="nil"/>
            </w:tcBorders>
            <w:shd w:val="clear" w:color="auto" w:fill="ffffff"/>
          </w:tcPr>
          <w:p>
            <w:pPr>
              <w:pStyle w:val="style0"/>
              <w:spacing w:after="0" w:lineRule="auto" w:line="240"/>
              <w:rPr>
                <w:rFonts w:ascii="Times New Roman" w:hAnsi="Times New Roman"/>
                <w:b/>
                <w:bCs/>
                <w:sz w:val="24"/>
                <w:szCs w:val="24"/>
              </w:rPr>
            </w:pPr>
          </w:p>
        </w:tc>
      </w:tr>
    </w:tbl>
    <w:p>
      <w:pPr>
        <w:pStyle w:val="style0"/>
        <w:jc w:val="both"/>
        <w:rPr>
          <w:rFonts w:ascii="Times New Roman" w:hAnsi="Times New Roman"/>
          <w:b/>
          <w:sz w:val="24"/>
          <w:szCs w:val="24"/>
        </w:rPr>
      </w:pPr>
      <w:r>
        <w:rPr>
          <w:rFonts w:ascii="Times New Roman" w:hAnsi="Times New Roman" w:hint="cs"/>
          <w:sz w:val="24"/>
          <w:szCs w:val="24"/>
          <w:rtl/>
        </w:rPr>
        <w:t xml:space="preserve">    </w:t>
      </w:r>
      <w:r>
        <w:rPr>
          <w:rFonts w:ascii="Times New Roman" w:hAnsi="Times New Roman"/>
          <w:sz w:val="24"/>
          <w:szCs w:val="24"/>
          <w:rtl/>
        </w:rPr>
        <w:t>٭٭٭٭</w:t>
      </w:r>
      <w:r>
        <w:rPr>
          <w:rFonts w:ascii="Times New Roman" w:hAnsi="Times New Roman"/>
          <w:sz w:val="24"/>
          <w:szCs w:val="24"/>
        </w:rPr>
        <w:t>Significant if (</w:t>
      </w:r>
      <w:r>
        <w:rPr>
          <w:rFonts w:ascii="Times New Roman" w:hAnsi="Times New Roman"/>
          <w:sz w:val="24"/>
          <w:szCs w:val="24"/>
        </w:rPr>
        <w:t>F-Cal</w:t>
      </w:r>
      <w:r>
        <w:rPr>
          <w:rFonts w:ascii="Times New Roman" w:hAnsi="Times New Roman"/>
          <w:sz w:val="24"/>
          <w:szCs w:val="24"/>
        </w:rPr>
        <w:t>.</w:t>
      </w:r>
      <w:r>
        <w:rPr>
          <w:rFonts w:ascii="Times New Roman" w:hAnsi="Times New Roman"/>
          <w:sz w:val="24"/>
          <w:szCs w:val="24"/>
        </w:rPr>
        <w:t xml:space="preserve"> &gt; F- </w:t>
      </w:r>
      <w:r>
        <w:rPr>
          <w:rFonts w:ascii="Times New Roman" w:hAnsi="Times New Roman"/>
          <w:sz w:val="24"/>
          <w:szCs w:val="24"/>
        </w:rPr>
        <w:t>Crit.), Ns-Not significant (</w:t>
      </w:r>
      <w:r>
        <w:rPr>
          <w:rFonts w:ascii="Times New Roman" w:hAnsi="Times New Roman"/>
          <w:sz w:val="24"/>
          <w:szCs w:val="24"/>
        </w:rPr>
        <w:t>F-Cal</w:t>
      </w:r>
      <w:r>
        <w:rPr>
          <w:rFonts w:ascii="Times New Roman" w:hAnsi="Times New Roman"/>
          <w:sz w:val="24"/>
          <w:szCs w:val="24"/>
        </w:rPr>
        <w:t>.</w:t>
      </w:r>
      <w:r>
        <w:rPr>
          <w:rFonts w:ascii="Times New Roman" w:hAnsi="Times New Roman"/>
          <w:sz w:val="24"/>
          <w:szCs w:val="24"/>
        </w:rPr>
        <w:t xml:space="preserve"> &lt; F-</w:t>
      </w:r>
      <w:r>
        <w:rPr>
          <w:rFonts w:ascii="Times New Roman" w:hAnsi="Times New Roman"/>
          <w:sz w:val="24"/>
          <w:szCs w:val="24"/>
        </w:rPr>
        <w:t>Cri</w:t>
      </w:r>
      <w:r>
        <w:rPr>
          <w:rFonts w:ascii="Times New Roman" w:hAnsi="Times New Roman"/>
          <w:sz w:val="24"/>
          <w:szCs w:val="24"/>
        </w:rPr>
        <w:t>t</w:t>
      </w:r>
      <w:r>
        <w:rPr>
          <w:rFonts w:ascii="Times New Roman" w:hAnsi="Times New Roman"/>
          <w:sz w:val="24"/>
          <w:szCs w:val="24"/>
        </w:rPr>
        <w:t>)</w:t>
      </w:r>
    </w:p>
    <w:p>
      <w:pPr>
        <w:pStyle w:val="style0"/>
        <w:spacing w:lineRule="auto" w:line="360"/>
        <w:jc w:val="both"/>
        <w:rPr>
          <w:rFonts w:ascii="Times New Roman" w:hAnsi="Times New Roman"/>
          <w:b/>
          <w:bCs/>
          <w:sz w:val="24"/>
          <w:szCs w:val="24"/>
        </w:rPr>
      </w:pPr>
      <w:r>
        <w:rPr>
          <w:rFonts w:ascii="Times New Roman" w:hAnsi="Times New Roman"/>
          <w:b/>
          <w:sz w:val="24"/>
          <w:szCs w:val="24"/>
        </w:rPr>
        <w:t>Mean proximate analysis of the briquettes according to the binders</w:t>
      </w:r>
    </w:p>
    <w:p>
      <w:pPr>
        <w:pStyle w:val="style0"/>
        <w:spacing w:lineRule="auto" w:line="360"/>
        <w:jc w:val="both"/>
        <w:rPr>
          <w:rFonts w:ascii="Times New Roman" w:hAnsi="Times New Roman"/>
          <w:sz w:val="24"/>
          <w:szCs w:val="24"/>
        </w:rPr>
      </w:pPr>
      <w:r>
        <w:rPr>
          <w:rFonts w:ascii="Times New Roman" w:hAnsi="Times New Roman"/>
          <w:sz w:val="24"/>
          <w:szCs w:val="24"/>
        </w:rPr>
        <w:t>The mean effect of the binders based on the briquette’s properties were presented in the Table 2 below. The mean volatile matter recorded was 83.5 ± 6.14. Starch had the highest (88.0 ± 2.0), followed by Top Bond (86.0 ± 3.83) while cow dung had the least (76.5 ± 7.42). Mean percentage Ash content was 19.67 ± 22.06. Though there was no significant difference in the amount of ash produced by the briquettes for all the binders, the highest was obtained with the use of top bond (44.75 ± 46.66) followed by Cow dung (11.0 ± 6.63) while starch had the least (3.25 ± 0.96) percentage ash content. Mean percentage carbon content was 10.42 ± 4.02 and cow dung had the highest (15.0 ± 4.08) followed by starch (8.75 ± 2.87) while Top bond had the least (7.5 ± 2.38). Briquette produced with starch had the highest heating value followed by that produced with Top bond (31.38 ± 0.79) and the cow dung (30.9 ± 3.63) had the least. The Duncan test showed that there are significant differences in the fixed carbon, percentage (%) volatile matter and heating value effects of brique</w:t>
      </w:r>
      <w:r>
        <w:rPr>
          <w:rFonts w:ascii="Times New Roman" w:hAnsi="Times New Roman"/>
          <w:sz w:val="24"/>
          <w:szCs w:val="24"/>
        </w:rPr>
        <w:t>ttes produced by the binders (p&lt;</w:t>
      </w:r>
      <w:r>
        <w:rPr>
          <w:rFonts w:ascii="Times New Roman" w:hAnsi="Times New Roman"/>
          <w:sz w:val="24"/>
          <w:szCs w:val="24"/>
        </w:rPr>
        <w:t>0.</w:t>
      </w:r>
      <w:r>
        <w:rPr>
          <w:rFonts w:ascii="Times New Roman" w:hAnsi="Times New Roman"/>
          <w:sz w:val="24"/>
          <w:szCs w:val="24"/>
        </w:rPr>
        <w:t>0</w:t>
      </w:r>
      <w:r>
        <w:rPr>
          <w:rFonts w:ascii="Times New Roman" w:hAnsi="Times New Roman"/>
          <w:sz w:val="24"/>
          <w:szCs w:val="24"/>
        </w:rPr>
        <w:t>5).</w:t>
      </w:r>
    </w:p>
    <w:bookmarkStart w:id="1" w:name="_Hlk115762379"/>
    <w:p>
      <w:pPr>
        <w:pStyle w:val="style0"/>
        <w:jc w:val="both"/>
        <w:rPr>
          <w:rFonts w:ascii="Times New Roman" w:hAnsi="Times New Roman"/>
          <w:b/>
          <w:sz w:val="24"/>
          <w:szCs w:val="24"/>
        </w:rPr>
      </w:pPr>
    </w:p>
    <w:p>
      <w:pPr>
        <w:pStyle w:val="style0"/>
        <w:jc w:val="both"/>
        <w:rPr>
          <w:rFonts w:ascii="Times New Roman" w:hAnsi="Times New Roman"/>
          <w:b/>
          <w:sz w:val="24"/>
          <w:szCs w:val="24"/>
        </w:rPr>
      </w:pPr>
    </w:p>
    <w:p>
      <w:pPr>
        <w:pStyle w:val="style0"/>
        <w:jc w:val="both"/>
        <w:rPr>
          <w:rFonts w:ascii="Times New Roman" w:hAnsi="Times New Roman"/>
          <w:b/>
          <w:sz w:val="24"/>
          <w:szCs w:val="24"/>
        </w:rPr>
      </w:pPr>
      <w:r>
        <w:rPr>
          <w:rFonts w:ascii="Times New Roman" w:hAnsi="Times New Roman"/>
          <w:b/>
          <w:sz w:val="24"/>
          <w:szCs w:val="24"/>
        </w:rPr>
        <w:t>Table 2: Mean proximate analysis of the briquettes according to the binders</w:t>
      </w:r>
    </w:p>
    <w:tbl>
      <w:tblPr>
        <w:tblStyle w:val="style4099"/>
        <w:tblW w:w="0" w:type="auto"/>
        <w:tblInd w:w="0" w:type="dxa"/>
        <w:shd w:val="clear" w:color="auto" w:fill="ffffff"/>
        <w:tblLook w:val="04A0" w:firstRow="1" w:lastRow="0" w:firstColumn="1" w:lastColumn="0" w:noHBand="0" w:noVBand="1"/>
      </w:tblPr>
      <w:tblGrid>
        <w:gridCol w:w="1345"/>
        <w:gridCol w:w="1440"/>
        <w:gridCol w:w="1980"/>
        <w:gridCol w:w="1467"/>
        <w:gridCol w:w="1773"/>
      </w:tblGrid>
      <w:tr>
        <w:trPr/>
        <w:tc>
          <w:tcPr>
            <w:tcW w:w="8005" w:type="dxa"/>
            <w:gridSpan w:val="5"/>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b w:val="false"/>
                <w:bCs w:val="false"/>
                <w:i/>
                <w:iCs/>
                <w:sz w:val="24"/>
                <w:szCs w:val="24"/>
              </w:rPr>
              <w:t xml:space="preserve">                                            </w:t>
            </w:r>
            <w:r>
              <w:rPr>
                <w:rFonts w:ascii="Times New Roman" w:hAnsi="Times New Roman"/>
                <w:sz w:val="24"/>
                <w:szCs w:val="24"/>
              </w:rPr>
              <w:t>Proximate composition</w:t>
            </w:r>
          </w:p>
        </w:tc>
      </w:tr>
      <w:tr>
        <w:tblPrEx/>
        <w:trPr/>
        <w:tc>
          <w:tcPr>
            <w:tcW w:w="1345"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iCs/>
                <w:sz w:val="24"/>
                <w:szCs w:val="24"/>
              </w:rPr>
              <w:t xml:space="preserve">Binders    </w:t>
            </w:r>
          </w:p>
        </w:tc>
        <w:tc>
          <w:tcPr>
            <w:tcW w:w="144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 xml:space="preserve">%Volatile Matter  </w:t>
            </w:r>
          </w:p>
        </w:tc>
        <w:tc>
          <w:tcPr>
            <w:tcW w:w="198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%Ash</w:t>
            </w:r>
            <w:r>
              <w:rPr>
                <w:rFonts w:ascii="Times New Roman" w:hAnsi="Times New Roman"/>
                <w:b/>
                <w:sz w:val="24"/>
                <w:szCs w:val="24"/>
              </w:rPr>
              <w:tab/>
            </w:r>
          </w:p>
        </w:tc>
        <w:tc>
          <w:tcPr>
            <w:tcW w:w="1467"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%Carbon</w:t>
            </w:r>
          </w:p>
        </w:tc>
        <w:tc>
          <w:tcPr>
            <w:tcW w:w="1773"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Heating Values</w:t>
            </w:r>
          </w:p>
        </w:tc>
      </w:tr>
      <w:tr>
        <w:tblPrEx/>
        <w:trPr/>
        <w:tc>
          <w:tcPr>
            <w:tcW w:w="1345" w:type="dxa"/>
            <w:tcBorders>
              <w:top w:val="nil"/>
              <w:left w:val="nil"/>
              <w:bottom w:val="nil"/>
              <w:right w:val="nil"/>
            </w:tcBorders>
            <w:shd w:val="clear" w:color="auto" w:fill="ffffff"/>
            <w:hideMark/>
          </w:tcPr>
          <w:p>
            <w:pPr>
              <w:pStyle w:val="style0"/>
              <w:spacing w:after="0" w:lineRule="auto" w:line="240"/>
              <w:rPr>
                <w:b w:val="false"/>
                <w:bCs w:val="false"/>
              </w:rPr>
            </w:pPr>
            <w:r>
              <w:rPr>
                <w:rFonts w:ascii="Times New Roman" w:hAnsi="Times New Roman"/>
                <w:b w:val="false"/>
                <w:bCs w:val="false"/>
                <w:sz w:val="24"/>
                <w:szCs w:val="24"/>
              </w:rPr>
              <w:t>Starch</w:t>
            </w:r>
          </w:p>
        </w:tc>
        <w:tc>
          <w:tcPr>
            <w:tcW w:w="144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88.0 ± 2.0</w:t>
            </w:r>
            <w:r>
              <w:rPr>
                <w:rFonts w:ascii="Times New Roman" w:hAnsi="Times New Roman"/>
                <w:sz w:val="24"/>
                <w:szCs w:val="24"/>
                <w:vertAlign w:val="superscript"/>
              </w:rPr>
              <w:t>a</w:t>
            </w:r>
          </w:p>
        </w:tc>
        <w:tc>
          <w:tcPr>
            <w:tcW w:w="198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 xml:space="preserve"> 3.25 ± 0.96 Ns</w:t>
            </w:r>
          </w:p>
        </w:tc>
        <w:tc>
          <w:tcPr>
            <w:tcW w:w="1467"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8.75 ± 2.87</w:t>
            </w:r>
            <w:r>
              <w:rPr>
                <w:rFonts w:ascii="Times New Roman" w:hAnsi="Times New Roman"/>
                <w:sz w:val="24"/>
                <w:szCs w:val="24"/>
                <w:vertAlign w:val="superscript"/>
              </w:rPr>
              <w:t>a</w:t>
            </w:r>
          </w:p>
        </w:tc>
        <w:tc>
          <w:tcPr>
            <w:tcW w:w="1773"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32.48 ± 0.34</w:t>
            </w:r>
            <w:r>
              <w:rPr>
                <w:rFonts w:ascii="Times New Roman" w:hAnsi="Times New Roman"/>
                <w:sz w:val="24"/>
                <w:szCs w:val="24"/>
                <w:vertAlign w:val="superscript"/>
              </w:rPr>
              <w:t>a</w:t>
            </w:r>
          </w:p>
        </w:tc>
      </w:tr>
      <w:tr>
        <w:tblPrEx/>
        <w:trPr/>
        <w:tc>
          <w:tcPr>
            <w:tcW w:w="1345" w:type="dxa"/>
            <w:tcBorders>
              <w:top w:val="nil"/>
              <w:left w:val="nil"/>
              <w:bottom w:val="nil"/>
              <w:right w:val="nil"/>
            </w:tcBorders>
            <w:shd w:val="clear" w:color="auto" w:fill="ffffff"/>
            <w:hideMark/>
          </w:tcPr>
          <w:p>
            <w:pPr>
              <w:pStyle w:val="style0"/>
              <w:spacing w:after="0" w:lineRule="auto" w:line="240"/>
              <w:rPr>
                <w:b w:val="false"/>
                <w:bCs w:val="false"/>
              </w:rPr>
            </w:pPr>
            <w:r>
              <w:rPr>
                <w:rFonts w:ascii="Times New Roman" w:hAnsi="Times New Roman"/>
                <w:b w:val="false"/>
                <w:bCs w:val="false"/>
                <w:sz w:val="24"/>
                <w:szCs w:val="24"/>
              </w:rPr>
              <w:t>Top Bond</w:t>
            </w:r>
          </w:p>
        </w:tc>
        <w:tc>
          <w:tcPr>
            <w:tcW w:w="144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86.0 ± 3.83</w:t>
            </w:r>
            <w:r>
              <w:rPr>
                <w:rFonts w:ascii="Times New Roman" w:hAnsi="Times New Roman"/>
                <w:sz w:val="24"/>
                <w:szCs w:val="24"/>
                <w:vertAlign w:val="superscript"/>
              </w:rPr>
              <w:t>b</w:t>
            </w:r>
          </w:p>
        </w:tc>
        <w:tc>
          <w:tcPr>
            <w:tcW w:w="198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 xml:space="preserve">44.75 ±46.66 Ns       </w:t>
            </w:r>
          </w:p>
        </w:tc>
        <w:tc>
          <w:tcPr>
            <w:tcW w:w="1467"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7.5 ± 2.38</w:t>
            </w:r>
            <w:r>
              <w:rPr>
                <w:rFonts w:ascii="Times New Roman" w:hAnsi="Times New Roman"/>
                <w:sz w:val="24"/>
                <w:szCs w:val="24"/>
                <w:vertAlign w:val="superscript"/>
              </w:rPr>
              <w:t>b</w:t>
            </w:r>
          </w:p>
        </w:tc>
        <w:tc>
          <w:tcPr>
            <w:tcW w:w="1773"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31.38 ± 0.79</w:t>
            </w:r>
            <w:r>
              <w:rPr>
                <w:rFonts w:ascii="Times New Roman" w:hAnsi="Times New Roman"/>
                <w:sz w:val="24"/>
                <w:szCs w:val="24"/>
                <w:vertAlign w:val="superscript"/>
              </w:rPr>
              <w:t>b</w:t>
            </w:r>
          </w:p>
        </w:tc>
      </w:tr>
      <w:tr>
        <w:tblPrEx/>
        <w:trPr/>
        <w:tc>
          <w:tcPr>
            <w:tcW w:w="1345" w:type="dxa"/>
            <w:tcBorders>
              <w:top w:val="nil"/>
              <w:left w:val="nil"/>
              <w:bottom w:val="nil"/>
              <w:right w:val="nil"/>
            </w:tcBorders>
            <w:shd w:val="clear" w:color="auto" w:fill="ffffff"/>
            <w:hideMark/>
          </w:tcPr>
          <w:p>
            <w:pPr>
              <w:pStyle w:val="style0"/>
              <w:spacing w:after="0" w:lineRule="auto" w:line="240"/>
              <w:rPr>
                <w:b w:val="false"/>
                <w:bCs w:val="false"/>
              </w:rPr>
            </w:pPr>
            <w:r>
              <w:rPr>
                <w:rFonts w:ascii="Times New Roman" w:hAnsi="Times New Roman"/>
                <w:b w:val="false"/>
                <w:bCs w:val="false"/>
                <w:sz w:val="24"/>
                <w:szCs w:val="24"/>
              </w:rPr>
              <w:t>Cow dung</w:t>
            </w:r>
          </w:p>
        </w:tc>
        <w:tc>
          <w:tcPr>
            <w:tcW w:w="144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76.5 ± 7.42</w:t>
            </w:r>
            <w:r>
              <w:rPr>
                <w:rFonts w:ascii="Times New Roman" w:hAnsi="Times New Roman"/>
                <w:sz w:val="24"/>
                <w:szCs w:val="24"/>
                <w:vertAlign w:val="superscript"/>
              </w:rPr>
              <w:t>c</w:t>
            </w:r>
          </w:p>
        </w:tc>
        <w:tc>
          <w:tcPr>
            <w:tcW w:w="198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11.0 ± 6.63 Ns</w:t>
            </w:r>
          </w:p>
        </w:tc>
        <w:tc>
          <w:tcPr>
            <w:tcW w:w="1467"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15.0 ± 4.08</w:t>
            </w:r>
            <w:r>
              <w:rPr>
                <w:rFonts w:ascii="Times New Roman" w:hAnsi="Times New Roman"/>
                <w:sz w:val="24"/>
                <w:szCs w:val="24"/>
                <w:vertAlign w:val="superscript"/>
              </w:rPr>
              <w:t>c</w:t>
            </w:r>
          </w:p>
        </w:tc>
        <w:tc>
          <w:tcPr>
            <w:tcW w:w="1773"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30.9 ± 3.63</w:t>
            </w:r>
            <w:r>
              <w:rPr>
                <w:rFonts w:ascii="Times New Roman" w:hAnsi="Times New Roman"/>
                <w:sz w:val="24"/>
                <w:szCs w:val="24"/>
                <w:vertAlign w:val="superscript"/>
              </w:rPr>
              <w:t>c</w:t>
            </w:r>
          </w:p>
        </w:tc>
      </w:tr>
      <w:tr>
        <w:tblPrEx/>
        <w:trPr/>
        <w:tc>
          <w:tcPr>
            <w:tcW w:w="1345" w:type="dxa"/>
            <w:tcBorders>
              <w:top w:val="nil"/>
              <w:left w:val="nil"/>
              <w:bottom w:val="single" w:sz="4" w:space="0" w:color="000000"/>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Mean</w:t>
            </w:r>
            <w:r>
              <w:rPr>
                <w:rFonts w:ascii="Times New Roman" w:hAnsi="Times New Roman"/>
                <w:b w:val="false"/>
                <w:bCs w:val="false"/>
                <w:sz w:val="24"/>
                <w:szCs w:val="24"/>
              </w:rPr>
              <w:tab/>
            </w:r>
          </w:p>
        </w:tc>
        <w:tc>
          <w:tcPr>
            <w:tcW w:w="1440" w:type="dxa"/>
            <w:tcBorders>
              <w:top w:val="nil"/>
              <w:left w:val="nil"/>
              <w:bottom w:val="single" w:sz="4" w:space="0" w:color="000000"/>
              <w:right w:val="nil"/>
            </w:tcBorders>
            <w:shd w:val="clear" w:color="auto" w:fill="ffffff"/>
            <w:hideMark/>
          </w:tcPr>
          <w:p>
            <w:pPr>
              <w:pStyle w:val="style0"/>
              <w:spacing w:after="0" w:lineRule="auto" w:line="240"/>
              <w:rPr/>
            </w:pPr>
            <w:r>
              <w:rPr>
                <w:rFonts w:ascii="Times New Roman" w:hAnsi="Times New Roman"/>
                <w:sz w:val="24"/>
                <w:szCs w:val="24"/>
              </w:rPr>
              <w:t>83.5 ± 6.14</w:t>
            </w:r>
          </w:p>
        </w:tc>
        <w:tc>
          <w:tcPr>
            <w:tcW w:w="1980" w:type="dxa"/>
            <w:tcBorders>
              <w:top w:val="nil"/>
              <w:left w:val="nil"/>
              <w:bottom w:val="single" w:sz="4" w:space="0" w:color="000000"/>
              <w:right w:val="nil"/>
            </w:tcBorders>
            <w:shd w:val="clear" w:color="auto" w:fill="ffffff"/>
            <w:hideMark/>
          </w:tcPr>
          <w:p>
            <w:pPr>
              <w:pStyle w:val="style0"/>
              <w:spacing w:after="0" w:lineRule="auto" w:line="240"/>
              <w:rPr/>
            </w:pPr>
            <w:r>
              <w:rPr>
                <w:rFonts w:ascii="Times New Roman" w:hAnsi="Times New Roman"/>
                <w:sz w:val="24"/>
                <w:szCs w:val="24"/>
              </w:rPr>
              <w:t>19.67 ± 22.06 Ns</w:t>
            </w:r>
          </w:p>
        </w:tc>
        <w:tc>
          <w:tcPr>
            <w:tcW w:w="1467" w:type="dxa"/>
            <w:tcBorders>
              <w:top w:val="nil"/>
              <w:left w:val="nil"/>
              <w:bottom w:val="single" w:sz="4" w:space="0" w:color="000000"/>
              <w:right w:val="nil"/>
            </w:tcBorders>
            <w:shd w:val="clear" w:color="auto" w:fill="ffffff"/>
            <w:hideMark/>
          </w:tcPr>
          <w:p>
            <w:pPr>
              <w:pStyle w:val="style0"/>
              <w:spacing w:after="0" w:lineRule="auto" w:line="240"/>
              <w:rPr/>
            </w:pPr>
            <w:r>
              <w:rPr>
                <w:rFonts w:ascii="Times New Roman" w:hAnsi="Times New Roman"/>
                <w:sz w:val="24"/>
                <w:szCs w:val="24"/>
              </w:rPr>
              <w:t>10.42 ± 4.02</w:t>
            </w:r>
          </w:p>
        </w:tc>
        <w:tc>
          <w:tcPr>
            <w:tcW w:w="1773" w:type="dxa"/>
            <w:tcBorders>
              <w:top w:val="nil"/>
              <w:left w:val="nil"/>
              <w:bottom w:val="single" w:sz="4" w:space="0" w:color="000000"/>
              <w:right w:val="nil"/>
            </w:tcBorders>
            <w:shd w:val="clear" w:color="auto" w:fill="ffffff"/>
            <w:hideMark/>
          </w:tcPr>
          <w:p>
            <w:pPr>
              <w:pStyle w:val="style0"/>
              <w:spacing w:after="0" w:lineRule="auto" w:line="240"/>
              <w:rPr/>
            </w:pPr>
            <w:r>
              <w:rPr>
                <w:rFonts w:ascii="Times New Roman" w:hAnsi="Times New Roman"/>
                <w:sz w:val="24"/>
                <w:szCs w:val="24"/>
              </w:rPr>
              <w:t>31.58 ± 0.81</w:t>
            </w:r>
            <w:r>
              <w:rPr>
                <w:rFonts w:ascii="Times New Roman" w:hAnsi="Times New Roman"/>
                <w:sz w:val="24"/>
                <w:szCs w:val="24"/>
              </w:rPr>
              <w:tab/>
            </w:r>
          </w:p>
        </w:tc>
      </w:tr>
      <w:bookmarkEnd w:id="1"/>
    </w:tbl>
    <w:p>
      <w:pPr>
        <w:pStyle w:val="style0"/>
        <w:spacing w:lineRule="auto" w:line="240"/>
        <w:jc w:val="both"/>
        <w:rPr>
          <w:rFonts w:ascii="Times New Roman" w:hAnsi="Times New Roman"/>
          <w:sz w:val="24"/>
          <w:szCs w:val="24"/>
        </w:rPr>
      </w:pPr>
      <w:r>
        <w:rPr>
          <w:rFonts w:ascii="Times New Roman" w:hAnsi="Times New Roman"/>
          <w:sz w:val="24"/>
          <w:szCs w:val="24"/>
        </w:rPr>
        <w:t>There is significant difference in means with the same letter along the column</w:t>
      </w:r>
      <w:r>
        <w:rPr>
          <w:rFonts w:ascii="Times New Roman" w:hAnsi="Times New Roman"/>
          <w:sz w:val="24"/>
          <w:szCs w:val="24"/>
        </w:rPr>
        <w:t xml:space="preserve"> at </w:t>
      </w:r>
      <w:r>
        <w:t>(P&lt; 0.05).</w:t>
      </w:r>
    </w:p>
    <w:p>
      <w:pPr>
        <w:pStyle w:val="style0"/>
        <w:spacing w:lineRule="auto" w:line="360"/>
        <w:jc w:val="both"/>
        <w:rPr>
          <w:rFonts w:ascii="Times New Roman" w:hAnsi="Times New Roman"/>
          <w:b/>
          <w:sz w:val="24"/>
          <w:szCs w:val="24"/>
        </w:rPr>
      </w:pPr>
      <w:r>
        <w:rPr>
          <w:rFonts w:ascii="Times New Roman" w:hAnsi="Times New Roman"/>
          <w:b/>
          <w:sz w:val="24"/>
          <w:szCs w:val="24"/>
        </w:rPr>
        <w:t>Mean proximate analysis of the briquettes according to the substrates and the mixture</w:t>
      </w:r>
    </w:p>
    <w:p>
      <w:pPr>
        <w:pStyle w:val="style0"/>
        <w:spacing w:lineRule="auto" w:line="360"/>
        <w:jc w:val="both"/>
        <w:rPr>
          <w:rFonts w:ascii="Times New Roman" w:hAnsi="Times New Roman"/>
          <w:sz w:val="24"/>
          <w:szCs w:val="24"/>
        </w:rPr>
      </w:pPr>
      <w:r>
        <w:rPr>
          <w:rFonts w:ascii="Times New Roman" w:hAnsi="Times New Roman"/>
          <w:sz w:val="24"/>
          <w:szCs w:val="24"/>
        </w:rPr>
        <w:t>The mean effect of the substrates (Sawdust and Cassava peel) based on the briquette’s properties were presented in the Table 3 below. Average volatile matter was 82.28 ± 2.91. The highest value was recorded for sawdust (85.5 ± 5.43) followed by cassava peel (81.5 ± 8.09) while the mixture had the least (79.83 ± 5.49). Average percentage ash content was 6.67 ± 2.62 and cassava peels recorded the highest (9.5 ± 5.99) followed by mixture (6.17 ± 3.76) while sawdust had the least (4.33 ± 1.63) percentage ash content. Mean percentage carbon produced by the substrates was 11.05 ± 1.80. However, the mixture had the highest percentage carbon (12.33 ± 3.2) followed by sawdust (11.83 ± 5.71) and cassava peels had the least</w:t>
      </w:r>
      <w:r>
        <w:rPr>
          <w:rFonts w:ascii="Times New Roman" w:hAnsi="Times New Roman"/>
          <w:sz w:val="24"/>
          <w:szCs w:val="24"/>
        </w:rPr>
        <w:t xml:space="preserve"> </w:t>
      </w:r>
      <w:r>
        <w:rPr>
          <w:rFonts w:ascii="Times New Roman" w:hAnsi="Times New Roman"/>
          <w:sz w:val="24"/>
          <w:szCs w:val="24"/>
        </w:rPr>
        <w:t xml:space="preserve">(9.0 ± 2.61). Mean heating value was 31.33± 1.28MJ/Kg. Briquette produced by sawdust had the highest heating value (32.79 ± 1.41) MJ/Kg followed by that produced with the mixture (30.81 ± 1.77) MJ/Kg and that produced with cassava peel had the least (30.39 ± 1.98) MJ/Kg. </w:t>
      </w:r>
    </w:p>
    <w:p>
      <w:pPr>
        <w:pStyle w:val="style0"/>
        <w:rPr>
          <w:rFonts w:ascii="Times New Roman" w:hAnsi="Times New Roman"/>
          <w:b/>
          <w:bCs/>
          <w:sz w:val="24"/>
          <w:szCs w:val="24"/>
        </w:rPr>
      </w:pPr>
      <w:r>
        <w:rPr>
          <w:rFonts w:ascii="Times New Roman" w:hAnsi="Times New Roman"/>
          <w:b/>
          <w:sz w:val="24"/>
          <w:szCs w:val="24"/>
        </w:rPr>
        <w:t>Table 3:  Mean proximate analysis of the briquettes according to the Substrates and the mixture</w:t>
      </w:r>
    </w:p>
    <w:tbl>
      <w:tblPr>
        <w:tblStyle w:val="style4099"/>
        <w:tblW w:w="0" w:type="auto"/>
        <w:tblInd w:w="0" w:type="dxa"/>
        <w:shd w:val="clear" w:color="auto" w:fill="ffffff"/>
        <w:tblLook w:val="04A0" w:firstRow="1" w:lastRow="0" w:firstColumn="1" w:lastColumn="0" w:noHBand="0" w:noVBand="1"/>
      </w:tblPr>
      <w:tblGrid>
        <w:gridCol w:w="1525"/>
        <w:gridCol w:w="1800"/>
        <w:gridCol w:w="1800"/>
        <w:gridCol w:w="1620"/>
        <w:gridCol w:w="1800"/>
      </w:tblGrid>
      <w:tr>
        <w:trPr/>
        <w:tc>
          <w:tcPr>
            <w:tcW w:w="8545" w:type="dxa"/>
            <w:gridSpan w:val="5"/>
            <w:tcBorders>
              <w:top w:val="single" w:sz="4" w:space="0" w:color="000000"/>
              <w:left w:val="nil"/>
              <w:right w:val="nil"/>
            </w:tcBorders>
            <w:shd w:val="clear" w:color="auto" w:fill="ffffff"/>
            <w:hideMark/>
          </w:tcPr>
          <w:p>
            <w:pPr>
              <w:pStyle w:val="style0"/>
              <w:spacing w:after="0" w:lineRule="auto" w:line="240"/>
              <w:rPr>
                <w:rFonts w:ascii="Times New Roman" w:hAnsi="Times New Roman"/>
                <w:sz w:val="24"/>
                <w:szCs w:val="24"/>
              </w:rPr>
            </w:pPr>
            <w:r>
              <w:rPr>
                <w:rFonts w:ascii="Times New Roman" w:hAnsi="Times New Roman"/>
                <w:sz w:val="24"/>
                <w:szCs w:val="24"/>
              </w:rPr>
              <w:t xml:space="preserve">                                            Proximate composition</w:t>
            </w:r>
          </w:p>
        </w:tc>
      </w:tr>
      <w:tr>
        <w:tblPrEx/>
        <w:trPr/>
        <w:tc>
          <w:tcPr>
            <w:tcW w:w="1525"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iCs/>
                <w:sz w:val="24"/>
                <w:szCs w:val="24"/>
              </w:rPr>
              <w:t xml:space="preserve">Substrate    </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 xml:space="preserve">%Volatile Matter  </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%Ash</w:t>
            </w:r>
            <w:r>
              <w:rPr>
                <w:rFonts w:ascii="Times New Roman" w:hAnsi="Times New Roman"/>
                <w:b/>
                <w:sz w:val="24"/>
                <w:szCs w:val="24"/>
              </w:rPr>
              <w:tab/>
            </w:r>
          </w:p>
        </w:tc>
        <w:tc>
          <w:tcPr>
            <w:tcW w:w="162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%Carbon</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b/>
                <w:sz w:val="24"/>
                <w:szCs w:val="24"/>
              </w:rPr>
              <w:t>Heating Values</w:t>
            </w:r>
          </w:p>
        </w:tc>
      </w:tr>
      <w:tr>
        <w:tblPrEx/>
        <w:trPr/>
        <w:tc>
          <w:tcPr>
            <w:tcW w:w="1525" w:type="dxa"/>
            <w:tcBorders>
              <w:top w:val="nil"/>
              <w:left w:val="nil"/>
              <w:bottom w:val="nil"/>
              <w:right w:val="nil"/>
            </w:tcBorders>
            <w:shd w:val="clear" w:color="auto" w:fill="ffffff"/>
            <w:hideMark/>
          </w:tcPr>
          <w:p>
            <w:pPr>
              <w:pStyle w:val="style0"/>
              <w:spacing w:after="0" w:lineRule="auto" w:line="240"/>
              <w:rPr>
                <w:b w:val="false"/>
                <w:bCs w:val="false"/>
              </w:rPr>
            </w:pPr>
            <w:r>
              <w:rPr>
                <w:rFonts w:ascii="Times New Roman" w:hAnsi="Times New Roman"/>
                <w:b w:val="false"/>
                <w:bCs w:val="false"/>
                <w:sz w:val="24"/>
                <w:szCs w:val="24"/>
              </w:rPr>
              <w:t>Sawdust</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85.5 ± 5.43</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4.33 ± 1.63</w:t>
            </w:r>
          </w:p>
        </w:tc>
        <w:tc>
          <w:tcPr>
            <w:tcW w:w="162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11.83 ± 5.71</w:t>
            </w:r>
          </w:p>
        </w:tc>
        <w:tc>
          <w:tcPr>
            <w:tcW w:w="1800" w:type="dxa"/>
            <w:tcBorders>
              <w:top w:val="nil"/>
              <w:left w:val="nil"/>
              <w:bottom w:val="nil"/>
              <w:right w:val="nil"/>
            </w:tcBorders>
            <w:shd w:val="clear" w:color="auto" w:fill="ffffff"/>
          </w:tcPr>
          <w:p>
            <w:pPr>
              <w:pStyle w:val="style0"/>
              <w:spacing w:after="0" w:lineRule="auto" w:line="240"/>
              <w:jc w:val="both"/>
              <w:rPr>
                <w:rFonts w:ascii="Times New Roman" w:hAnsi="Times New Roman"/>
                <w:sz w:val="24"/>
                <w:szCs w:val="24"/>
              </w:rPr>
            </w:pPr>
            <w:r>
              <w:rPr>
                <w:rFonts w:ascii="Times New Roman" w:hAnsi="Times New Roman"/>
                <w:sz w:val="24"/>
                <w:szCs w:val="24"/>
              </w:rPr>
              <w:t>32.79 ± 1.41</w:t>
            </w:r>
          </w:p>
          <w:p>
            <w:pPr>
              <w:pStyle w:val="style0"/>
              <w:spacing w:after="0" w:lineRule="auto" w:line="240"/>
              <w:rPr/>
            </w:pPr>
          </w:p>
        </w:tc>
      </w:tr>
      <w:tr>
        <w:tblPrEx/>
        <w:trPr/>
        <w:tc>
          <w:tcPr>
            <w:tcW w:w="1525" w:type="dxa"/>
            <w:tcBorders>
              <w:top w:val="nil"/>
              <w:left w:val="nil"/>
              <w:bottom w:val="nil"/>
              <w:right w:val="nil"/>
            </w:tcBorders>
            <w:shd w:val="clear" w:color="auto" w:fill="ffffff"/>
            <w:hideMark/>
          </w:tcPr>
          <w:p>
            <w:pPr>
              <w:pStyle w:val="style0"/>
              <w:spacing w:after="0" w:lineRule="auto" w:line="240"/>
              <w:rPr>
                <w:b w:val="false"/>
                <w:bCs w:val="false"/>
              </w:rPr>
            </w:pPr>
            <w:r>
              <w:rPr>
                <w:b w:val="false"/>
                <w:bCs w:val="false"/>
              </w:rPr>
              <w:t>Cassava peel</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81.5 ± 8.09</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9.5 ± 5.99</w:t>
            </w:r>
            <w:r>
              <w:rPr>
                <w:rFonts w:ascii="Times New Roman" w:hAnsi="Times New Roman"/>
                <w:sz w:val="24"/>
                <w:szCs w:val="24"/>
              </w:rPr>
              <w:tab/>
            </w:r>
          </w:p>
        </w:tc>
        <w:tc>
          <w:tcPr>
            <w:tcW w:w="162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9.0 ± 2.61</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30.39 ± 1.98</w:t>
            </w:r>
          </w:p>
        </w:tc>
      </w:tr>
      <w:tr>
        <w:tblPrEx/>
        <w:trPr/>
        <w:tc>
          <w:tcPr>
            <w:tcW w:w="1525" w:type="dxa"/>
            <w:tcBorders>
              <w:top w:val="nil"/>
              <w:left w:val="nil"/>
              <w:bottom w:val="nil"/>
              <w:right w:val="nil"/>
            </w:tcBorders>
            <w:shd w:val="clear" w:color="auto" w:fill="ffffff"/>
            <w:hideMark/>
          </w:tcPr>
          <w:p>
            <w:pPr>
              <w:pStyle w:val="style0"/>
              <w:spacing w:after="0" w:lineRule="auto" w:line="240"/>
              <w:rPr>
                <w:b w:val="false"/>
                <w:bCs w:val="false"/>
              </w:rPr>
            </w:pPr>
            <w:r>
              <w:rPr>
                <w:b w:val="false"/>
                <w:bCs w:val="false"/>
              </w:rPr>
              <w:t>Mixture</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79.83 ± 5.49</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6.17 ± 3.76</w:t>
            </w:r>
          </w:p>
        </w:tc>
        <w:tc>
          <w:tcPr>
            <w:tcW w:w="162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12.33 ± 3.2</w:t>
            </w:r>
          </w:p>
        </w:tc>
        <w:tc>
          <w:tcPr>
            <w:tcW w:w="1800" w:type="dxa"/>
            <w:tcBorders>
              <w:top w:val="nil"/>
              <w:left w:val="nil"/>
              <w:bottom w:val="nil"/>
              <w:right w:val="nil"/>
            </w:tcBorders>
            <w:shd w:val="clear" w:color="auto" w:fill="ffffff"/>
            <w:hideMark/>
          </w:tcPr>
          <w:p>
            <w:pPr>
              <w:pStyle w:val="style0"/>
              <w:spacing w:after="0" w:lineRule="auto" w:line="240"/>
              <w:rPr/>
            </w:pPr>
            <w:r>
              <w:rPr>
                <w:rFonts w:ascii="Times New Roman" w:hAnsi="Times New Roman"/>
                <w:sz w:val="24"/>
                <w:szCs w:val="24"/>
              </w:rPr>
              <w:t>30.81 ± 1.77</w:t>
            </w:r>
          </w:p>
        </w:tc>
      </w:tr>
      <w:tr>
        <w:tblPrEx/>
        <w:trPr/>
        <w:tc>
          <w:tcPr>
            <w:tcW w:w="1525" w:type="dxa"/>
            <w:tcBorders>
              <w:top w:val="nil"/>
              <w:left w:val="nil"/>
              <w:bottom w:val="single" w:sz="4" w:space="0" w:color="000000"/>
              <w:right w:val="nil"/>
            </w:tcBorders>
            <w:shd w:val="clear" w:color="auto" w:fill="ffffff"/>
            <w:hideMark/>
          </w:tcPr>
          <w:p>
            <w:pPr>
              <w:pStyle w:val="style0"/>
              <w:spacing w:after="0" w:lineRule="auto" w:line="240"/>
              <w:rPr>
                <w:rFonts w:ascii="Times New Roman" w:hAnsi="Times New Roman"/>
                <w:b w:val="false"/>
                <w:bCs w:val="false"/>
                <w:sz w:val="24"/>
                <w:szCs w:val="24"/>
              </w:rPr>
            </w:pPr>
            <w:r>
              <w:rPr>
                <w:rFonts w:ascii="Times New Roman" w:hAnsi="Times New Roman"/>
                <w:b w:val="false"/>
                <w:bCs w:val="false"/>
                <w:sz w:val="24"/>
                <w:szCs w:val="24"/>
              </w:rPr>
              <w:t>Mean</w:t>
            </w:r>
            <w:r>
              <w:rPr>
                <w:rFonts w:ascii="Times New Roman" w:hAnsi="Times New Roman"/>
                <w:b w:val="false"/>
                <w:bCs w:val="false"/>
                <w:sz w:val="24"/>
                <w:szCs w:val="24"/>
              </w:rPr>
              <w:tab/>
            </w:r>
          </w:p>
        </w:tc>
        <w:tc>
          <w:tcPr>
            <w:tcW w:w="1800" w:type="dxa"/>
            <w:tcBorders>
              <w:top w:val="nil"/>
              <w:left w:val="nil"/>
              <w:bottom w:val="single" w:sz="4" w:space="0" w:color="000000"/>
              <w:right w:val="nil"/>
            </w:tcBorders>
            <w:shd w:val="clear" w:color="auto" w:fill="ffffff"/>
            <w:hideMark/>
          </w:tcPr>
          <w:p>
            <w:pPr>
              <w:pStyle w:val="style0"/>
              <w:spacing w:after="0" w:lineRule="auto" w:line="240"/>
              <w:rPr/>
            </w:pPr>
            <w:r>
              <w:rPr>
                <w:rFonts w:ascii="Times New Roman" w:hAnsi="Times New Roman"/>
                <w:sz w:val="24"/>
                <w:szCs w:val="24"/>
              </w:rPr>
              <w:t>82.28 ± 2.91</w:t>
            </w:r>
          </w:p>
        </w:tc>
        <w:tc>
          <w:tcPr>
            <w:tcW w:w="1800" w:type="dxa"/>
            <w:tcBorders>
              <w:top w:val="nil"/>
              <w:left w:val="nil"/>
              <w:bottom w:val="single" w:sz="4" w:space="0" w:color="000000"/>
              <w:right w:val="nil"/>
            </w:tcBorders>
            <w:shd w:val="clear" w:color="auto" w:fill="ffffff"/>
            <w:hideMark/>
          </w:tcPr>
          <w:p>
            <w:pPr>
              <w:pStyle w:val="style0"/>
              <w:spacing w:after="0" w:lineRule="auto" w:line="240"/>
              <w:rPr/>
            </w:pPr>
            <w:r>
              <w:rPr>
                <w:rFonts w:ascii="Times New Roman" w:hAnsi="Times New Roman"/>
                <w:sz w:val="24"/>
                <w:szCs w:val="24"/>
              </w:rPr>
              <w:t>6.67 ± 2.62</w:t>
            </w:r>
          </w:p>
        </w:tc>
        <w:tc>
          <w:tcPr>
            <w:tcW w:w="1620" w:type="dxa"/>
            <w:tcBorders>
              <w:top w:val="nil"/>
              <w:left w:val="nil"/>
              <w:bottom w:val="single" w:sz="4" w:space="0" w:color="000000"/>
              <w:right w:val="nil"/>
            </w:tcBorders>
            <w:shd w:val="clear" w:color="auto" w:fill="ffffff"/>
            <w:hideMark/>
          </w:tcPr>
          <w:p>
            <w:pPr>
              <w:pStyle w:val="style0"/>
              <w:spacing w:after="0" w:lineRule="auto" w:line="240"/>
              <w:rPr/>
            </w:pPr>
            <w:r>
              <w:rPr>
                <w:rFonts w:ascii="Times New Roman" w:hAnsi="Times New Roman"/>
                <w:sz w:val="24"/>
                <w:szCs w:val="24"/>
              </w:rPr>
              <w:t>11.05 ± 1.80</w:t>
            </w:r>
          </w:p>
        </w:tc>
        <w:tc>
          <w:tcPr>
            <w:tcW w:w="1800" w:type="dxa"/>
            <w:tcBorders>
              <w:top w:val="nil"/>
              <w:left w:val="nil"/>
              <w:bottom w:val="single" w:sz="4" w:space="0" w:color="000000"/>
              <w:right w:val="nil"/>
            </w:tcBorders>
            <w:shd w:val="clear" w:color="auto" w:fill="ffffff"/>
            <w:hideMark/>
          </w:tcPr>
          <w:p>
            <w:pPr>
              <w:pStyle w:val="style0"/>
              <w:spacing w:after="0" w:lineRule="auto" w:line="240"/>
              <w:jc w:val="both"/>
              <w:rPr>
                <w:rFonts w:ascii="Times New Roman" w:hAnsi="Times New Roman"/>
                <w:sz w:val="24"/>
                <w:szCs w:val="24"/>
              </w:rPr>
            </w:pPr>
            <w:r>
              <w:rPr>
                <w:rFonts w:ascii="Times New Roman" w:hAnsi="Times New Roman"/>
                <w:sz w:val="24"/>
                <w:szCs w:val="24"/>
              </w:rPr>
              <w:t>31.33±1.28</w:t>
            </w:r>
          </w:p>
        </w:tc>
      </w:tr>
    </w:tbl>
    <w:p>
      <w:pPr>
        <w:pStyle w:val="style0"/>
        <w:spacing w:before="240"/>
        <w:jc w:val="center"/>
        <w:rPr>
          <w:rFonts w:ascii="Times New Roman" w:hAnsi="Times New Roman"/>
          <w:noProof/>
          <w:sz w:val="24"/>
          <w:szCs w:val="24"/>
        </w:rPr>
      </w:pPr>
      <w:r>
        <w:rPr>
          <w:rFonts w:ascii="Times New Roman" w:hAnsi="Times New Roman"/>
          <w:noProof/>
          <w:sz w:val="24"/>
          <w:szCs w:val="24"/>
        </w:rPr>
        <w:drawing>
          <wp:inline distL="0" distT="0" distB="0" distR="0">
            <wp:extent cx="4202131" cy="2198321"/>
            <wp:effectExtent l="0" t="0" r="8255" b="0"/>
            <wp:docPr id="1026" name="Chart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Chart 1"/>
                    <pic:cNvPicPr/>
                  </pic:nvPicPr>
                  <pic:blipFill>
                    <a:blip r:embed="rId2" cstate="print"/>
                    <a:srcRect l="0" t="0" r="0" b="0"/>
                    <a:stretch/>
                  </pic:blipFill>
                  <pic:spPr>
                    <a:xfrm rot="0">
                      <a:off x="0" y="0"/>
                      <a:ext cx="4202131" cy="2198321"/>
                    </a:xfrm>
                    <a:prstGeom prst="rect"/>
                    <a:ln>
                      <a:noFill/>
                    </a:ln>
                  </pic:spPr>
                </pic:pic>
              </a:graphicData>
            </a:graphic>
          </wp:inline>
        </w:drawing>
      </w:r>
    </w:p>
    <w:p>
      <w:pPr>
        <w:pStyle w:val="style0"/>
        <w:spacing w:before="240"/>
        <w:rPr>
          <w:rFonts w:ascii="Times New Roman" w:hAnsi="Times New Roman"/>
          <w:b/>
          <w:sz w:val="24"/>
          <w:szCs w:val="24"/>
        </w:rPr>
      </w:pPr>
      <w:r>
        <w:rPr>
          <w:rFonts w:ascii="Times New Roman" w:hAnsi="Times New Roman"/>
          <w:b/>
          <w:bCs/>
          <w:sz w:val="24"/>
          <w:szCs w:val="24"/>
        </w:rPr>
        <w:t>Fig1</w:t>
      </w:r>
      <w:r>
        <w:rPr>
          <w:rFonts w:ascii="Times New Roman" w:hAnsi="Times New Roman"/>
          <w:b/>
          <w:bCs/>
          <w:sz w:val="24"/>
          <w:szCs w:val="24"/>
        </w:rPr>
        <w:t>:</w:t>
      </w:r>
      <w:r>
        <w:rPr>
          <w:rFonts w:ascii="Times New Roman" w:hAnsi="Times New Roman"/>
          <w:b/>
          <w:sz w:val="24"/>
          <w:szCs w:val="24"/>
        </w:rPr>
        <w:t xml:space="preserve"> </w:t>
      </w:r>
      <w:r>
        <w:rPr>
          <w:rFonts w:ascii="Times New Roman" w:hAnsi="Times New Roman"/>
          <w:b/>
          <w:sz w:val="24"/>
          <w:szCs w:val="24"/>
        </w:rPr>
        <w:t xml:space="preserve">Briquettes </w:t>
      </w:r>
      <w:r>
        <w:rPr>
          <w:rFonts w:ascii="Times New Roman" w:hAnsi="Times New Roman"/>
          <w:b/>
          <w:sz w:val="24"/>
          <w:szCs w:val="24"/>
        </w:rPr>
        <w:t xml:space="preserve">mean </w:t>
      </w:r>
      <w:r>
        <w:rPr>
          <w:rFonts w:ascii="Times New Roman" w:hAnsi="Times New Roman"/>
          <w:b/>
          <w:sz w:val="24"/>
          <w:szCs w:val="24"/>
        </w:rPr>
        <w:t>substrates</w:t>
      </w:r>
      <w:r>
        <w:rPr>
          <w:rFonts w:ascii="Times New Roman" w:hAnsi="Times New Roman"/>
          <w:b/>
          <w:sz w:val="24"/>
          <w:szCs w:val="24"/>
        </w:rPr>
        <w:t xml:space="preserve"> and the mixture</w:t>
      </w:r>
      <w:r>
        <w:rPr>
          <w:rFonts w:ascii="Times New Roman" w:hAnsi="Times New Roman"/>
          <w:b/>
          <w:sz w:val="24"/>
          <w:szCs w:val="24"/>
        </w:rPr>
        <w:t xml:space="preserve"> of </w:t>
      </w:r>
      <w:r>
        <w:rPr>
          <w:rFonts w:ascii="Times New Roman" w:hAnsi="Times New Roman"/>
          <w:b/>
          <w:sz w:val="24"/>
          <w:szCs w:val="24"/>
        </w:rPr>
        <w:t xml:space="preserve">Percentage </w:t>
      </w:r>
      <w:r>
        <w:rPr>
          <w:rFonts w:ascii="Times New Roman" w:hAnsi="Times New Roman"/>
          <w:b/>
          <w:sz w:val="24"/>
          <w:szCs w:val="24"/>
        </w:rPr>
        <w:t xml:space="preserve">volatile </w:t>
      </w:r>
      <w:r>
        <w:rPr>
          <w:rFonts w:ascii="Times New Roman" w:hAnsi="Times New Roman"/>
          <w:b/>
          <w:sz w:val="24"/>
          <w:szCs w:val="24"/>
        </w:rPr>
        <w:t>matter</w:t>
      </w:r>
      <w:r>
        <w:rPr>
          <w:rFonts w:ascii="Times New Roman" w:hAnsi="Times New Roman"/>
          <w:b/>
          <w:sz w:val="24"/>
          <w:szCs w:val="24"/>
        </w:rPr>
        <w:t xml:space="preserve"> (P</w:t>
      </w:r>
      <w:r>
        <w:rPr>
          <w:rFonts w:ascii="Times New Roman" w:hAnsi="Times New Roman"/>
          <w:b/>
          <w:sz w:val="24"/>
          <w:szCs w:val="24"/>
        </w:rPr>
        <w:t>VM</w:t>
      </w:r>
      <w:r>
        <w:rPr>
          <w:rFonts w:ascii="Times New Roman" w:hAnsi="Times New Roman"/>
          <w:b/>
          <w:sz w:val="24"/>
          <w:szCs w:val="24"/>
        </w:rPr>
        <w:t>)</w:t>
      </w:r>
      <w:r>
        <w:rPr>
          <w:rFonts w:ascii="Times New Roman" w:hAnsi="Times New Roman"/>
          <w:b/>
          <w:sz w:val="24"/>
          <w:szCs w:val="24"/>
        </w:rPr>
        <w:t>.</w:t>
      </w:r>
    </w:p>
    <w:p>
      <w:pPr>
        <w:pStyle w:val="style0"/>
        <w:spacing w:before="240"/>
        <w:rPr>
          <w:rFonts w:ascii="Times New Roman" w:hAnsi="Times New Roman"/>
          <w:b/>
          <w:bCs/>
          <w:sz w:val="24"/>
          <w:szCs w:val="24"/>
        </w:rPr>
      </w:pPr>
    </w:p>
    <w:bookmarkStart w:id="2" w:name="_GoBack"/>
    <w:bookmarkEnd w:id="2"/>
    <w:p>
      <w:pPr>
        <w:pStyle w:val="style0"/>
        <w:spacing w:before="240"/>
        <w:jc w:val="center"/>
        <w:rPr>
          <w:rFonts w:ascii="Times New Roman" w:hAnsi="Times New Roman"/>
          <w:noProof/>
          <w:sz w:val="24"/>
          <w:szCs w:val="24"/>
        </w:rPr>
      </w:pPr>
      <w:r>
        <w:rPr>
          <w:rFonts w:ascii="Times New Roman" w:hAnsi="Times New Roman"/>
          <w:noProof/>
          <w:sz w:val="24"/>
          <w:szCs w:val="24"/>
        </w:rPr>
        <w:drawing>
          <wp:inline distL="0" distT="0" distB="0" distR="0">
            <wp:extent cx="4345633" cy="2817270"/>
            <wp:effectExtent l="0" t="0" r="0" b="2540"/>
            <wp:docPr id="1027" name="Chart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Chart 17"/>
                    <pic:cNvPicPr/>
                  </pic:nvPicPr>
                  <pic:blipFill>
                    <a:blip r:embed="rId3" cstate="print"/>
                    <a:srcRect l="0" t="0" r="0" b="0"/>
                    <a:stretch/>
                  </pic:blipFill>
                  <pic:spPr>
                    <a:xfrm rot="0">
                      <a:off x="0" y="0"/>
                      <a:ext cx="4345633" cy="2817270"/>
                    </a:xfrm>
                    <a:prstGeom prst="rect"/>
                    <a:ln>
                      <a:noFill/>
                    </a:ln>
                  </pic:spPr>
                </pic:pic>
              </a:graphicData>
            </a:graphic>
          </wp:inline>
        </w:drawing>
      </w:r>
    </w:p>
    <w:p>
      <w:pPr>
        <w:pStyle w:val="style0"/>
        <w:spacing w:before="240"/>
        <w:jc w:val="center"/>
        <w:rPr>
          <w:rFonts w:ascii="Times New Roman" w:hAnsi="Times New Roman"/>
          <w:b/>
          <w:sz w:val="24"/>
          <w:szCs w:val="24"/>
        </w:rPr>
      </w:pPr>
      <w:r>
        <w:rPr>
          <w:rFonts w:ascii="Times New Roman" w:hAnsi="Times New Roman"/>
          <w:b/>
          <w:sz w:val="24"/>
          <w:szCs w:val="24"/>
        </w:rPr>
        <w:t>Fig 2</w:t>
      </w:r>
      <w:r>
        <w:rPr>
          <w:rFonts w:ascii="Times New Roman" w:hAnsi="Times New Roman"/>
          <w:b/>
          <w:sz w:val="24"/>
          <w:szCs w:val="24"/>
        </w:rPr>
        <w:t xml:space="preserve">: </w:t>
      </w:r>
      <w:r>
        <w:rPr>
          <w:rFonts w:ascii="Times New Roman" w:hAnsi="Times New Roman"/>
          <w:b/>
          <w:sz w:val="24"/>
          <w:szCs w:val="24"/>
        </w:rPr>
        <w:t xml:space="preserve">Briquettes </w:t>
      </w:r>
      <w:r>
        <w:rPr>
          <w:rFonts w:ascii="Times New Roman" w:hAnsi="Times New Roman"/>
          <w:b/>
          <w:sz w:val="24"/>
          <w:szCs w:val="24"/>
        </w:rPr>
        <w:t xml:space="preserve">mean </w:t>
      </w:r>
      <w:r>
        <w:rPr>
          <w:rFonts w:ascii="Times New Roman" w:hAnsi="Times New Roman"/>
          <w:b/>
          <w:sz w:val="24"/>
          <w:szCs w:val="24"/>
        </w:rPr>
        <w:t xml:space="preserve">substrates and the mixture </w:t>
      </w:r>
      <w:r>
        <w:rPr>
          <w:rFonts w:ascii="Times New Roman" w:hAnsi="Times New Roman"/>
          <w:b/>
          <w:sz w:val="24"/>
          <w:szCs w:val="24"/>
        </w:rPr>
        <w:t xml:space="preserve">of </w:t>
      </w:r>
      <w:r>
        <w:rPr>
          <w:rFonts w:ascii="Times New Roman" w:hAnsi="Times New Roman"/>
          <w:b/>
          <w:sz w:val="24"/>
          <w:szCs w:val="24"/>
        </w:rPr>
        <w:t xml:space="preserve">Percentage </w:t>
      </w:r>
      <w:r>
        <w:rPr>
          <w:rFonts w:ascii="Times New Roman" w:hAnsi="Times New Roman"/>
          <w:b/>
          <w:sz w:val="24"/>
          <w:szCs w:val="24"/>
        </w:rPr>
        <w:t xml:space="preserve">ash </w:t>
      </w:r>
      <w:r>
        <w:rPr>
          <w:rFonts w:ascii="Times New Roman" w:hAnsi="Times New Roman"/>
          <w:b/>
          <w:sz w:val="24"/>
          <w:szCs w:val="24"/>
        </w:rPr>
        <w:t>content</w:t>
      </w:r>
      <w:r>
        <w:rPr>
          <w:rFonts w:ascii="Times New Roman" w:hAnsi="Times New Roman"/>
          <w:b/>
          <w:sz w:val="24"/>
          <w:szCs w:val="24"/>
        </w:rPr>
        <w:t xml:space="preserve"> (PAC)</w:t>
      </w:r>
      <w:r>
        <w:rPr>
          <w:rFonts w:ascii="Times New Roman" w:hAnsi="Times New Roman"/>
          <w:b/>
          <w:sz w:val="24"/>
          <w:szCs w:val="24"/>
        </w:rPr>
        <w:t>.</w:t>
      </w:r>
    </w:p>
    <w:p>
      <w:pPr>
        <w:pStyle w:val="style0"/>
        <w:jc w:val="center"/>
        <w:rPr>
          <w:rFonts w:ascii="Times New Roman" w:hAnsi="Times New Roman"/>
          <w:b/>
          <w:sz w:val="24"/>
          <w:szCs w:val="24"/>
        </w:rPr>
      </w:pPr>
    </w:p>
    <w:p>
      <w:pPr>
        <w:pStyle w:val="style0"/>
        <w:jc w:val="center"/>
        <w:rPr>
          <w:rFonts w:ascii="Times New Roman" w:hAnsi="Times New Roman"/>
          <w:b/>
          <w:sz w:val="24"/>
          <w:szCs w:val="24"/>
        </w:rPr>
      </w:pPr>
    </w:p>
    <w:p>
      <w:pPr>
        <w:pStyle w:val="style0"/>
        <w:jc w:val="center"/>
        <w:rPr>
          <w:rFonts w:ascii="Times New Roman" w:hAnsi="Times New Roman"/>
          <w:b/>
          <w:sz w:val="24"/>
          <w:szCs w:val="24"/>
        </w:rPr>
      </w:pPr>
    </w:p>
    <w:p>
      <w:pPr>
        <w:pStyle w:val="style0"/>
        <w:jc w:val="center"/>
        <w:rPr>
          <w:rFonts w:ascii="Times New Roman" w:hAnsi="Times New Roman"/>
          <w:b/>
          <w:sz w:val="24"/>
          <w:szCs w:val="24"/>
        </w:rPr>
      </w:pPr>
    </w:p>
    <w:p>
      <w:pPr>
        <w:pStyle w:val="style0"/>
        <w:jc w:val="center"/>
        <w:rPr>
          <w:rFonts w:ascii="Times New Roman" w:hAnsi="Times New Roman"/>
          <w:sz w:val="24"/>
          <w:szCs w:val="24"/>
        </w:rPr>
      </w:pPr>
      <w:r>
        <w:rPr>
          <w:rFonts w:ascii="Times New Roman" w:hAnsi="Times New Roman"/>
          <w:noProof/>
          <w:sz w:val="24"/>
          <w:szCs w:val="24"/>
        </w:rPr>
        <w:drawing>
          <wp:inline distL="0" distT="0" distB="0" distR="0">
            <wp:extent cx="4397340" cy="2834311"/>
            <wp:effectExtent l="0" t="0" r="3810" b="4445"/>
            <wp:docPr id="1028" name="Chart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Chart 18"/>
                    <pic:cNvPicPr/>
                  </pic:nvPicPr>
                  <pic:blipFill>
                    <a:blip r:embed="rId4" cstate="print"/>
                    <a:srcRect l="0" t="0" r="0" b="-21"/>
                    <a:stretch/>
                  </pic:blipFill>
                  <pic:spPr>
                    <a:xfrm rot="0">
                      <a:off x="0" y="0"/>
                      <a:ext cx="4397340" cy="2834311"/>
                    </a:xfrm>
                    <a:prstGeom prst="rect"/>
                    <a:ln>
                      <a:noFill/>
                    </a:ln>
                  </pic:spPr>
                </pic:pic>
              </a:graphicData>
            </a:graphic>
          </wp:inline>
        </w:drawing>
      </w:r>
    </w:p>
    <w:p>
      <w:pPr>
        <w:pStyle w:val="style0"/>
        <w:jc w:val="center"/>
        <w:rPr>
          <w:rFonts w:ascii="Times New Roman" w:hAnsi="Times New Roman"/>
          <w:b/>
          <w:sz w:val="24"/>
          <w:szCs w:val="24"/>
        </w:rPr>
      </w:pPr>
      <w:r>
        <w:rPr>
          <w:rFonts w:ascii="Times New Roman" w:hAnsi="Times New Roman"/>
          <w:b/>
          <w:sz w:val="24"/>
          <w:szCs w:val="24"/>
        </w:rPr>
        <w:t xml:space="preserve">Fig </w:t>
      </w:r>
      <w:r>
        <w:rPr>
          <w:rFonts w:ascii="Times New Roman" w:hAnsi="Times New Roman"/>
          <w:b/>
          <w:sz w:val="24"/>
          <w:szCs w:val="24"/>
        </w:rPr>
        <w:t xml:space="preserve">3: </w:t>
      </w:r>
      <w:r>
        <w:rPr>
          <w:rFonts w:ascii="Times New Roman" w:hAnsi="Times New Roman"/>
          <w:b/>
          <w:sz w:val="24"/>
          <w:szCs w:val="24"/>
        </w:rPr>
        <w:t>Briquettes</w:t>
      </w:r>
      <w:r>
        <w:rPr>
          <w:rFonts w:ascii="Times New Roman" w:hAnsi="Times New Roman"/>
          <w:b/>
          <w:sz w:val="24"/>
          <w:szCs w:val="24"/>
        </w:rPr>
        <w:t xml:space="preserve"> mean</w:t>
      </w:r>
      <w:r>
        <w:rPr>
          <w:rFonts w:ascii="Times New Roman" w:hAnsi="Times New Roman"/>
          <w:b/>
          <w:sz w:val="24"/>
          <w:szCs w:val="24"/>
        </w:rPr>
        <w:t xml:space="preserve"> substrates and the mixture </w:t>
      </w:r>
      <w:r>
        <w:rPr>
          <w:rFonts w:ascii="Times New Roman" w:hAnsi="Times New Roman"/>
          <w:b/>
          <w:sz w:val="24"/>
          <w:szCs w:val="24"/>
        </w:rPr>
        <w:t>of</w:t>
      </w:r>
      <w:r>
        <w:rPr>
          <w:rFonts w:ascii="Times New Roman" w:hAnsi="Times New Roman"/>
          <w:b/>
          <w:sz w:val="24"/>
          <w:szCs w:val="24"/>
        </w:rPr>
        <w:t xml:space="preserve"> </w:t>
      </w:r>
      <w:r>
        <w:rPr>
          <w:rFonts w:ascii="Times New Roman" w:hAnsi="Times New Roman"/>
          <w:b/>
          <w:sz w:val="24"/>
          <w:szCs w:val="24"/>
        </w:rPr>
        <w:t xml:space="preserve">Percentage </w:t>
      </w:r>
      <w:r>
        <w:rPr>
          <w:rFonts w:ascii="Times New Roman" w:hAnsi="Times New Roman"/>
          <w:b/>
          <w:sz w:val="24"/>
          <w:szCs w:val="24"/>
        </w:rPr>
        <w:t xml:space="preserve">fixed </w:t>
      </w:r>
      <w:r>
        <w:rPr>
          <w:rFonts w:ascii="Times New Roman" w:hAnsi="Times New Roman"/>
          <w:b/>
          <w:sz w:val="24"/>
          <w:szCs w:val="24"/>
        </w:rPr>
        <w:t>carbon</w:t>
      </w:r>
      <w:r>
        <w:rPr>
          <w:rFonts w:ascii="Times New Roman" w:hAnsi="Times New Roman"/>
          <w:b/>
          <w:sz w:val="24"/>
          <w:szCs w:val="24"/>
        </w:rPr>
        <w:t>(</w:t>
      </w:r>
      <w:r>
        <w:rPr>
          <w:rFonts w:ascii="Times New Roman" w:hAnsi="Times New Roman"/>
          <w:b/>
          <w:sz w:val="24"/>
          <w:szCs w:val="24"/>
        </w:rPr>
        <w:t>PFC)</w:t>
      </w:r>
      <w:r>
        <w:rPr>
          <w:rFonts w:ascii="Times New Roman" w:hAnsi="Times New Roman"/>
          <w:b/>
          <w:sz w:val="24"/>
          <w:szCs w:val="24"/>
        </w:rPr>
        <w:t>.</w:t>
      </w:r>
    </w:p>
    <w:p>
      <w:pPr>
        <w:pStyle w:val="style0"/>
        <w:spacing w:before="240"/>
        <w:rPr>
          <w:rFonts w:ascii="Times New Roman" w:hAnsi="Times New Roman"/>
          <w:b/>
          <w:sz w:val="24"/>
          <w:szCs w:val="24"/>
        </w:rPr>
      </w:pPr>
    </w:p>
    <w:p>
      <w:pPr>
        <w:pStyle w:val="style0"/>
        <w:jc w:val="center"/>
        <w:rPr>
          <w:rFonts w:ascii="Times New Roman" w:hAnsi="Times New Roman"/>
          <w:sz w:val="24"/>
          <w:szCs w:val="24"/>
        </w:rPr>
      </w:pPr>
      <w:r>
        <w:rPr>
          <w:rFonts w:ascii="Times New Roman" w:hAnsi="Times New Roman"/>
          <w:noProof/>
          <w:sz w:val="24"/>
          <w:szCs w:val="24"/>
        </w:rPr>
        <w:drawing>
          <wp:inline distL="0" distT="0" distB="0" distR="0">
            <wp:extent cx="4941313" cy="2777165"/>
            <wp:effectExtent l="0" t="0" r="0" b="4445"/>
            <wp:docPr id="1029" name="Chart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Chart 22"/>
                    <pic:cNvPicPr/>
                  </pic:nvPicPr>
                  <pic:blipFill>
                    <a:blip r:embed="rId5" cstate="print"/>
                    <a:srcRect l="0" t="0" r="0" b="-69"/>
                    <a:stretch/>
                  </pic:blipFill>
                  <pic:spPr>
                    <a:xfrm rot="0">
                      <a:off x="0" y="0"/>
                      <a:ext cx="4941313" cy="2777165"/>
                    </a:xfrm>
                    <a:prstGeom prst="rect"/>
                    <a:ln>
                      <a:noFill/>
                    </a:ln>
                  </pic:spPr>
                </pic:pic>
              </a:graphicData>
            </a:graphic>
          </wp:inline>
        </w:drawing>
      </w:r>
    </w:p>
    <w:p>
      <w:pPr>
        <w:pStyle w:val="style0"/>
        <w:spacing w:before="240"/>
        <w:jc w:val="center"/>
        <w:rPr>
          <w:rFonts w:ascii="Times New Roman" w:hAnsi="Times New Roman"/>
          <w:b/>
          <w:sz w:val="24"/>
          <w:szCs w:val="24"/>
        </w:rPr>
      </w:pPr>
      <w:r>
        <w:rPr>
          <w:rFonts w:ascii="Times New Roman" w:hAnsi="Times New Roman"/>
          <w:b/>
          <w:sz w:val="24"/>
          <w:szCs w:val="24"/>
        </w:rPr>
        <w:t xml:space="preserve">Fig </w:t>
      </w:r>
      <w:r>
        <w:rPr>
          <w:rFonts w:ascii="Times New Roman" w:hAnsi="Times New Roman"/>
          <w:b/>
          <w:sz w:val="24"/>
          <w:szCs w:val="24"/>
        </w:rPr>
        <w:t xml:space="preserve">4: </w:t>
      </w:r>
      <w:r>
        <w:rPr>
          <w:rFonts w:ascii="Times New Roman" w:hAnsi="Times New Roman"/>
          <w:b/>
          <w:sz w:val="24"/>
          <w:szCs w:val="24"/>
        </w:rPr>
        <w:t>Briquettes</w:t>
      </w:r>
      <w:r>
        <w:rPr>
          <w:rFonts w:ascii="Times New Roman" w:hAnsi="Times New Roman"/>
          <w:b/>
          <w:sz w:val="24"/>
          <w:szCs w:val="24"/>
        </w:rPr>
        <w:t xml:space="preserve"> </w:t>
      </w:r>
      <w:r>
        <w:rPr>
          <w:rFonts w:ascii="Times New Roman" w:hAnsi="Times New Roman"/>
          <w:b/>
          <w:sz w:val="24"/>
          <w:szCs w:val="24"/>
        </w:rPr>
        <w:t>mean</w:t>
      </w:r>
      <w:r>
        <w:rPr>
          <w:rFonts w:ascii="Times New Roman" w:hAnsi="Times New Roman"/>
          <w:b/>
          <w:sz w:val="24"/>
          <w:szCs w:val="24"/>
        </w:rPr>
        <w:t xml:space="preserve"> substrates and the mixture </w:t>
      </w:r>
      <w:r>
        <w:rPr>
          <w:rFonts w:ascii="Times New Roman" w:hAnsi="Times New Roman"/>
          <w:b/>
          <w:sz w:val="24"/>
          <w:szCs w:val="24"/>
        </w:rPr>
        <w:t xml:space="preserve">of the </w:t>
      </w:r>
      <w:r>
        <w:rPr>
          <w:rFonts w:ascii="Times New Roman" w:hAnsi="Times New Roman"/>
          <w:b/>
          <w:sz w:val="24"/>
          <w:szCs w:val="24"/>
        </w:rPr>
        <w:t xml:space="preserve">Heating </w:t>
      </w:r>
      <w:r>
        <w:rPr>
          <w:rFonts w:ascii="Times New Roman" w:hAnsi="Times New Roman"/>
          <w:b/>
          <w:sz w:val="24"/>
          <w:szCs w:val="24"/>
        </w:rPr>
        <w:t>value</w:t>
      </w:r>
      <w:r>
        <w:rPr>
          <w:rFonts w:ascii="Times New Roman" w:hAnsi="Times New Roman"/>
          <w:b/>
          <w:sz w:val="24"/>
          <w:szCs w:val="24"/>
        </w:rPr>
        <w:t xml:space="preserve"> (</w:t>
      </w:r>
      <w:r>
        <w:rPr>
          <w:rFonts w:ascii="Times New Roman" w:hAnsi="Times New Roman"/>
          <w:b/>
          <w:sz w:val="24"/>
          <w:szCs w:val="24"/>
        </w:rPr>
        <w:t>HV)</w:t>
      </w:r>
      <w:r>
        <w:rPr>
          <w:rFonts w:ascii="Times New Roman" w:hAnsi="Times New Roman"/>
          <w:b/>
          <w:sz w:val="24"/>
          <w:szCs w:val="24"/>
        </w:rPr>
        <w:t>.</w:t>
      </w:r>
    </w:p>
    <w:p>
      <w:pPr>
        <w:pStyle w:val="style0"/>
        <w:jc w:val="center"/>
        <w:rPr>
          <w:rFonts w:ascii="Times New Roman" w:hAnsi="Times New Roman"/>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r>
        <w:rPr>
          <w:rFonts w:ascii="Times New Roman" w:hAnsi="Times New Roman"/>
          <w:b/>
          <w:sz w:val="24"/>
          <w:szCs w:val="24"/>
        </w:rPr>
        <w:t>DISCUSSION</w:t>
      </w:r>
    </w:p>
    <w:p>
      <w:pPr>
        <w:pStyle w:val="style0"/>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From the result of analysis conducted on the briquette produced with different substrates and binders, the heating value/calorific content produced from the mixture of sawdust and cassava peels using cassava starch as a binder gave the best physical and combustible property when compared with those produced from sawdust, cassava peel using cassava starch, top bond and cow dung. The heating value produced by the mixture of sawdust and cassava peel bonded with starch is 33.11MJ/kg,</w:t>
      </w:r>
      <w:r>
        <w:rPr>
          <w:rFonts w:ascii="Times New Roman" w:hAnsi="Times New Roman"/>
          <w:sz w:val="24"/>
          <w:szCs w:val="24"/>
        </w:rPr>
        <w:t xml:space="preserve"> </w:t>
      </w:r>
      <w:r>
        <w:rPr>
          <w:rFonts w:ascii="Times New Roman" w:hAnsi="Times New Roman"/>
          <w:sz w:val="24"/>
          <w:szCs w:val="24"/>
        </w:rPr>
        <w:t>this</w:t>
      </w:r>
      <w:r>
        <w:rPr>
          <w:rFonts w:ascii="Times New Roman" w:hAnsi="Times New Roman"/>
          <w:sz w:val="24"/>
          <w:szCs w:val="24"/>
        </w:rPr>
        <w:t xml:space="preserve"> is within the range of 33.09 MJ/kg and 30075.39-31796.94 kJ/Kg recorded by</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27,</w:t>
      </w:r>
      <w:r>
        <w:rPr>
          <w:rFonts w:ascii="Times New Roman" w:hAnsi="Times New Roman"/>
          <w:sz w:val="24"/>
          <w:szCs w:val="24"/>
        </w:rPr>
        <w:t>31],</w:t>
      </w:r>
      <w:r>
        <w:rPr>
          <w:rFonts w:ascii="Times New Roman" w:hAnsi="Times New Roman"/>
          <w:sz w:val="24"/>
          <w:szCs w:val="24"/>
        </w:rPr>
        <w:t xml:space="preserve"> </w:t>
      </w:r>
      <w:r>
        <w:rPr>
          <w:rFonts w:ascii="Times New Roman" w:hAnsi="Times New Roman"/>
          <w:sz w:val="24"/>
          <w:szCs w:val="24"/>
        </w:rPr>
        <w:t>on rice husk, maize cob, groundnut shell and sugar cane bagasse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The result compares </w:t>
      </w:r>
      <w:r>
        <w:rPr>
          <w:rFonts w:ascii="Times New Roman" w:hAnsi="Times New Roman"/>
          <w:sz w:val="24"/>
          <w:szCs w:val="24"/>
        </w:rPr>
        <w:t>favourably</w:t>
      </w:r>
      <w:r>
        <w:rPr>
          <w:rFonts w:ascii="Times New Roman" w:hAnsi="Times New Roman"/>
          <w:sz w:val="24"/>
          <w:szCs w:val="24"/>
        </w:rPr>
        <w:t xml:space="preserve"> with the results of the heating value reported by </w:t>
      </w:r>
      <w:r>
        <w:rPr>
          <w:rFonts w:ascii="Times New Roman" w:hAnsi="Times New Roman"/>
          <w:sz w:val="24"/>
          <w:szCs w:val="24"/>
        </w:rPr>
        <w:t xml:space="preserve">and </w:t>
      </w:r>
      <w:r>
        <w:rPr>
          <w:rFonts w:ascii="Times New Roman" w:hAnsi="Times New Roman"/>
          <w:sz w:val="24"/>
          <w:szCs w:val="24"/>
        </w:rPr>
        <w:t>[20]</w:t>
      </w:r>
      <w:r>
        <w:rPr>
          <w:rFonts w:ascii="Times New Roman" w:hAnsi="Times New Roman"/>
          <w:sz w:val="24"/>
          <w:szCs w:val="24"/>
        </w:rPr>
        <w:t xml:space="preserve"> on sawdust</w:t>
      </w:r>
      <w:r>
        <w:rPr>
          <w:rFonts w:ascii="Times New Roman" w:hAnsi="Times New Roman"/>
          <w:sz w:val="24"/>
          <w:szCs w:val="24"/>
        </w:rPr>
        <w:t xml:space="preserve"> and </w:t>
      </w:r>
      <w:r>
        <w:rPr>
          <w:rFonts w:ascii="Times New Roman" w:hAnsi="Times New Roman"/>
          <w:sz w:val="24"/>
          <w:szCs w:val="24"/>
        </w:rPr>
        <w:t>Biomass Briquette Binders and Quality</w:t>
      </w:r>
      <w:r>
        <w:rPr>
          <w:rFonts w:ascii="Times New Roman" w:hAnsi="Times New Roman"/>
          <w:sz w:val="24"/>
          <w:szCs w:val="24"/>
        </w:rPr>
        <w:t>.</w:t>
      </w:r>
      <w:r>
        <w:rPr>
          <w:sz w:val="16"/>
          <w:szCs w:val="16"/>
        </w:rPr>
        <w:t xml:space="preserve"> </w:t>
      </w:r>
      <w:r>
        <w:rPr>
          <w:rFonts w:ascii="Times New Roman" w:hAnsi="Times New Roman"/>
          <w:sz w:val="24"/>
          <w:szCs w:val="24"/>
        </w:rPr>
        <w:t>The calorific values of the briquettes were in the range of 19.4–24.9 MJ/kg.</w:t>
      </w:r>
      <w:r>
        <w:rPr>
          <w:rFonts w:ascii="Times New Roman" w:hAnsi="Times New Roman"/>
          <w:sz w:val="24"/>
          <w:szCs w:val="24"/>
        </w:rPr>
        <w:t xml:space="preserve"> </w:t>
      </w: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 xml:space="preserve"> This could be as a result of the initial carbonization of the charcoal.</w:t>
      </w:r>
      <w:r>
        <w:rPr>
          <w:sz w:val="21"/>
          <w:szCs w:val="21"/>
        </w:rPr>
        <w:t xml:space="preserve"> </w:t>
      </w:r>
      <w:r>
        <w:rPr>
          <w:sz w:val="16"/>
          <w:szCs w:val="16"/>
        </w:rPr>
        <w:t xml:space="preserve"> </w:t>
      </w:r>
      <w:r>
        <w:rPr>
          <w:rFonts w:ascii="Times New Roman" w:hAnsi="Times New Roman"/>
          <w:sz w:val="24"/>
          <w:szCs w:val="24"/>
        </w:rPr>
        <w:t xml:space="preserve">  Heating value determines the energy content</w:t>
      </w:r>
      <w:r>
        <w:rPr>
          <w:rFonts w:ascii="Times New Roman" w:hAnsi="Times New Roman"/>
          <w:sz w:val="24"/>
          <w:szCs w:val="24"/>
        </w:rPr>
        <w:t xml:space="preserve"> of a fuel. It is affected by t</w:t>
      </w:r>
      <w:r>
        <w:rPr>
          <w:rFonts w:ascii="Times New Roman" w:hAnsi="Times New Roman"/>
          <w:sz w:val="24"/>
          <w:szCs w:val="24"/>
        </w:rPr>
        <w:t xml:space="preserve">he chemical </w:t>
      </w:r>
      <w:r>
        <w:rPr>
          <w:rFonts w:ascii="Times New Roman" w:hAnsi="Times New Roman"/>
          <w:sz w:val="24"/>
          <w:szCs w:val="24"/>
        </w:rPr>
        <w:t>composition</w:t>
      </w:r>
      <w:r>
        <w:rPr>
          <w:rFonts w:ascii="Times New Roman" w:hAnsi="Times New Roman"/>
          <w:sz w:val="24"/>
          <w:szCs w:val="24"/>
        </w:rPr>
        <w:t xml:space="preserve"> and moisture content. It is the most important fuel property</w:t>
      </w:r>
      <w:r>
        <w:rPr>
          <w:rFonts w:ascii="Times New Roman" w:hAnsi="Times New Roman"/>
          <w:sz w:val="24"/>
          <w:szCs w:val="24"/>
        </w:rPr>
        <w:t xml:space="preserve"> [32]</w:t>
      </w:r>
      <w:r>
        <w:rPr>
          <w:rFonts w:ascii="Times New Roman" w:hAnsi="Times New Roman"/>
          <w:sz w:val="24"/>
          <w:szCs w:val="24"/>
        </w:rPr>
        <w:t xml:space="preserve">. </w:t>
      </w:r>
      <w:r>
        <w:rPr>
          <w:rFonts w:ascii="Times New Roman" w:hAnsi="Times New Roman"/>
          <w:sz w:val="24"/>
          <w:szCs w:val="24"/>
        </w:rPr>
        <w:t>The heating value from this result proves to be suitable for domestic use such as cooking, barbequing and small</w:t>
      </w:r>
      <w:r>
        <w:rPr>
          <w:rFonts w:ascii="Times New Roman" w:hAnsi="Times New Roman"/>
          <w:sz w:val="24"/>
          <w:szCs w:val="24"/>
        </w:rPr>
        <w:t>-</w:t>
      </w:r>
      <w:r>
        <w:rPr>
          <w:rFonts w:ascii="Times New Roman" w:hAnsi="Times New Roman"/>
          <w:sz w:val="24"/>
          <w:szCs w:val="24"/>
        </w:rPr>
        <w:t xml:space="preserve"> scale </w:t>
      </w:r>
      <w:r>
        <w:rPr>
          <w:rFonts w:ascii="Times New Roman" w:hAnsi="Times New Roman"/>
          <w:sz w:val="24"/>
          <w:szCs w:val="24"/>
        </w:rPr>
        <w:t>cottage application</w:t>
      </w:r>
      <w:r>
        <w:rPr>
          <w:rFonts w:ascii="Times New Roman" w:hAnsi="Times New Roman"/>
          <w:sz w:val="24"/>
          <w:szCs w:val="24"/>
        </w:rPr>
        <w:t xml:space="preserve"> [33]</w:t>
      </w:r>
      <w:r>
        <w:rPr>
          <w:rFonts w:ascii="Times New Roman" w:hAnsi="Times New Roman"/>
          <w:sz w:val="24"/>
          <w:szCs w:val="24"/>
        </w:rPr>
        <w:t>. The calorific value determines the amount of heat energy present in a material, from the result of the study the highest calorific value was seen in sawdust at value of 32.79±1.41MJ/kg shown in table 3. and lowest in cassava peel with value of 30.39±1.9832.79±1.41MJ/kg. these differences from other study findings could be attributed to manufacturing conditions such as temperature and pressure can influence the values</w:t>
      </w:r>
      <w:r>
        <w:rPr>
          <w:rFonts w:ascii="Times New Roman" w:hAnsi="Times New Roman"/>
          <w:sz w:val="24"/>
          <w:szCs w:val="24"/>
        </w:rPr>
        <w:t xml:space="preserve"> </w:t>
      </w:r>
      <w:r>
        <w:rPr>
          <w:rFonts w:ascii="Times New Roman" w:hAnsi="Times New Roman"/>
          <w:sz w:val="24"/>
          <w:szCs w:val="24"/>
        </w:rPr>
        <w:t>[34]</w:t>
      </w:r>
      <w:r>
        <w:rPr>
          <w:rFonts w:ascii="Times New Roman" w:hAnsi="Times New Roman"/>
          <w:sz w:val="24"/>
          <w:szCs w:val="24"/>
        </w:rPr>
        <w:t xml:space="preserve">. </w:t>
      </w:r>
      <w:r>
        <w:rPr>
          <w:rFonts w:ascii="Times New Roman" w:hAnsi="Times New Roman"/>
          <w:sz w:val="24"/>
          <w:szCs w:val="24"/>
        </w:rPr>
        <w:t>High percentage fixed carbon of 1</w:t>
      </w:r>
      <w:r>
        <w:rPr>
          <w:rFonts w:ascii="Times New Roman" w:hAnsi="Times New Roman"/>
          <w:sz w:val="24"/>
          <w:szCs w:val="24"/>
        </w:rPr>
        <w:t>2</w:t>
      </w:r>
      <w:r>
        <w:rPr>
          <w:rFonts w:ascii="Times New Roman" w:hAnsi="Times New Roman"/>
          <w:sz w:val="24"/>
          <w:szCs w:val="24"/>
        </w:rPr>
        <w:t>% recorded for the mixture must have been responsible for the high heating value obtained from the mixture of sawdust and cassava peel bonded with starch. This is due to the fact that carbon supports combustion</w:t>
      </w:r>
      <w:r>
        <w:rPr>
          <w:rFonts w:ascii="Times New Roman" w:hAnsi="Times New Roman"/>
          <w:sz w:val="24"/>
          <w:szCs w:val="24"/>
        </w:rPr>
        <w:t xml:space="preserve"> of materials</w:t>
      </w:r>
      <w:r>
        <w:rPr>
          <w:rFonts w:ascii="Times New Roman" w:hAnsi="Times New Roman"/>
          <w:sz w:val="24"/>
          <w:szCs w:val="24"/>
        </w:rPr>
        <w:t>. The presence of starch content also has a major effect on the burning and heating value of the briquette produced.</w:t>
      </w:r>
      <w:r>
        <w:rPr>
          <w:rFonts w:ascii="Times New Roman" w:hAnsi="Times New Roman"/>
          <w:sz w:val="24"/>
          <w:szCs w:val="24"/>
        </w:rPr>
        <w:t xml:space="preserve"> The increase in fixed </w:t>
      </w:r>
      <w:r>
        <w:rPr>
          <w:rFonts w:ascii="Times New Roman" w:hAnsi="Times New Roman"/>
          <w:sz w:val="24"/>
          <w:szCs w:val="24"/>
        </w:rPr>
        <w:t>carbon</w:t>
      </w:r>
      <w:r>
        <w:rPr>
          <w:rFonts w:ascii="Times New Roman" w:hAnsi="Times New Roman"/>
          <w:sz w:val="24"/>
          <w:szCs w:val="24"/>
        </w:rPr>
        <w:t xml:space="preserve"> when compared to the overall constituents is most likely due to the concentration of binders in briquette preparations</w:t>
      </w:r>
      <w:r>
        <w:rPr>
          <w:rFonts w:ascii="Times New Roman" w:hAnsi="Times New Roman"/>
          <w:sz w:val="24"/>
          <w:szCs w:val="24"/>
        </w:rPr>
        <w:t xml:space="preserve"> </w:t>
      </w:r>
      <w:r>
        <w:rPr>
          <w:rFonts w:ascii="Times New Roman" w:hAnsi="Times New Roman"/>
          <w:sz w:val="24"/>
          <w:szCs w:val="24"/>
        </w:rPr>
        <w:t>[33</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35</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 xml:space="preserve"> The amount of volatile matter therefore strongly influences the thermal decomposition and combustion behavior</w:t>
      </w:r>
      <w:r>
        <w:rPr>
          <w:rFonts w:ascii="Times New Roman" w:hAnsi="Times New Roman"/>
          <w:sz w:val="24"/>
          <w:szCs w:val="24"/>
        </w:rPr>
        <w:t xml:space="preserve"> of solid fuels i.e. briquette. </w:t>
      </w:r>
      <w:r>
        <w:rPr>
          <w:rFonts w:ascii="Times New Roman" w:hAnsi="Times New Roman"/>
          <w:sz w:val="24"/>
          <w:szCs w:val="24"/>
        </w:rPr>
        <w:t>Volatile matters are gases that are expelled out during combustion, these gases include</w:t>
      </w:r>
      <w:r>
        <w:rPr>
          <w:rFonts w:ascii="Times New Roman" w:hAnsi="Times New Roman"/>
          <w:sz w:val="24"/>
          <w:szCs w:val="24"/>
        </w:rPr>
        <w:t xml:space="preserve"> CO</w:t>
      </w:r>
      <w:r>
        <w:rPr>
          <w:rFonts w:ascii="Times New Roman" w:hAnsi="Times New Roman"/>
          <w:sz w:val="24"/>
          <w:szCs w:val="24"/>
          <w:vertAlign w:val="subscript"/>
        </w:rPr>
        <w:t>2</w:t>
      </w:r>
      <w:r>
        <w:rPr>
          <w:rFonts w:ascii="Times New Roman" w:hAnsi="Times New Roman"/>
          <w:sz w:val="24"/>
          <w:szCs w:val="24"/>
        </w:rPr>
        <w:t>, CH</w:t>
      </w:r>
      <w:r>
        <w:rPr>
          <w:rFonts w:ascii="Times New Roman" w:hAnsi="Times New Roman"/>
          <w:sz w:val="24"/>
          <w:szCs w:val="24"/>
          <w:vertAlign w:val="subscript"/>
        </w:rPr>
        <w:t>4</w:t>
      </w:r>
      <w:r>
        <w:rPr>
          <w:rFonts w:ascii="Times New Roman" w:hAnsi="Times New Roman"/>
          <w:sz w:val="24"/>
          <w:szCs w:val="24"/>
        </w:rPr>
        <w:t>, SO</w:t>
      </w:r>
      <w:r>
        <w:rPr>
          <w:rFonts w:ascii="Times New Roman" w:hAnsi="Times New Roman"/>
          <w:sz w:val="24"/>
          <w:szCs w:val="24"/>
          <w:vertAlign w:val="subscript"/>
        </w:rPr>
        <w:t>2</w:t>
      </w:r>
      <w:r>
        <w:rPr>
          <w:rFonts w:ascii="Times New Roman" w:hAnsi="Times New Roman"/>
          <w:sz w:val="24"/>
          <w:szCs w:val="24"/>
          <w:vertAlign w:val="subscript"/>
        </w:rPr>
        <w:t xml:space="preserve"> </w:t>
      </w:r>
      <w:r>
        <w:rPr>
          <w:rFonts w:ascii="Times New Roman" w:hAnsi="Times New Roman"/>
          <w:sz w:val="24"/>
          <w:szCs w:val="24"/>
        </w:rPr>
        <w:t xml:space="preserve">and </w:t>
      </w:r>
      <w:r>
        <w:rPr>
          <w:rFonts w:ascii="Times New Roman" w:hAnsi="Times New Roman"/>
          <w:sz w:val="24"/>
          <w:szCs w:val="24"/>
        </w:rPr>
        <w:t>ash content generally expressed on dry basis. It is the inorganic matter left out after complete combustion of the biomass. From the result, the values of volatile matter and ash content of 84.5 % and 2.5% respectively are good and acceptable when compared with 3.35</w:t>
      </w:r>
      <w:r>
        <w:rPr>
          <w:rFonts w:ascii="Times New Roman" w:hAnsi="Times New Roman"/>
          <w:sz w:val="24"/>
          <w:szCs w:val="24"/>
        </w:rPr>
        <w:t xml:space="preserve">% of ash content and 84.7% of </w:t>
      </w:r>
      <w:r>
        <w:rPr>
          <w:rFonts w:ascii="Times New Roman" w:hAnsi="Times New Roman"/>
          <w:sz w:val="24"/>
          <w:szCs w:val="24"/>
        </w:rPr>
        <w:t>volati</w:t>
      </w:r>
      <w:r>
        <w:rPr>
          <w:rFonts w:ascii="Times New Roman" w:hAnsi="Times New Roman"/>
          <w:sz w:val="24"/>
          <w:szCs w:val="24"/>
        </w:rPr>
        <w:t>le matter recorded by</w:t>
      </w:r>
      <w:r>
        <w:rPr>
          <w:rFonts w:ascii="Times New Roman" w:hAnsi="Times New Roman"/>
          <w:sz w:val="24"/>
          <w:szCs w:val="24"/>
        </w:rPr>
        <w:t xml:space="preserve"> </w:t>
      </w:r>
      <w:r>
        <w:rPr>
          <w:rFonts w:ascii="Times New Roman" w:hAnsi="Times New Roman"/>
          <w:sz w:val="24"/>
          <w:szCs w:val="24"/>
        </w:rPr>
        <w:t>[36]</w:t>
      </w:r>
      <w:r>
        <w:rPr>
          <w:rFonts w:ascii="Times New Roman" w:hAnsi="Times New Roman"/>
          <w:sz w:val="24"/>
          <w:szCs w:val="24"/>
        </w:rPr>
        <w:t xml:space="preserve"> with percentage fixed carbon 11.95.</w:t>
      </w:r>
      <w:r>
        <w:rPr>
          <w:rFonts w:ascii="Times New Roman" w:hAnsi="Times New Roman"/>
          <w:sz w:val="24"/>
          <w:szCs w:val="24"/>
        </w:rPr>
        <w:t xml:space="preserve"> The sample with the least </w:t>
      </w:r>
      <w:r>
        <w:rPr>
          <w:rFonts w:ascii="Times New Roman" w:hAnsi="Times New Roman"/>
          <w:sz w:val="24"/>
          <w:szCs w:val="24"/>
        </w:rPr>
        <w:t xml:space="preserve">volatile matter is expected to have the highest percentage of fix carbon and the highest Volatile matter will have highest heating value </w:t>
      </w:r>
      <w:r>
        <w:rPr>
          <w:rFonts w:ascii="Times New Roman" w:hAnsi="Times New Roman"/>
          <w:sz w:val="24"/>
          <w:szCs w:val="24"/>
        </w:rPr>
        <w:t>[34]</w:t>
      </w:r>
      <w:r>
        <w:rPr>
          <w:rFonts w:ascii="Times New Roman" w:hAnsi="Times New Roman"/>
          <w:sz w:val="24"/>
          <w:szCs w:val="24"/>
        </w:rPr>
        <w:t>.</w:t>
      </w:r>
    </w:p>
    <w:p>
      <w:pPr>
        <w:pStyle w:val="style4098"/>
        <w:spacing w:lineRule="auto" w:line="276"/>
        <w:jc w:val="both"/>
        <w:rPr/>
      </w:pPr>
    </w:p>
    <w:p>
      <w:pPr>
        <w:pStyle w:val="style0"/>
        <w:autoSpaceDE w:val="false"/>
        <w:autoSpaceDN w:val="false"/>
        <w:adjustRightInd w:val="false"/>
        <w:spacing w:after="0" w:lineRule="auto" w:line="360"/>
        <w:jc w:val="both"/>
        <w:rPr>
          <w:rFonts w:ascii="Times New Roman" w:hAnsi="Times New Roman"/>
          <w:sz w:val="24"/>
          <w:szCs w:val="24"/>
        </w:rPr>
      </w:pPr>
      <w:r>
        <w:rPr>
          <w:rFonts w:ascii="Times New Roman" w:hAnsi="Times New Roman"/>
          <w:sz w:val="24"/>
          <w:szCs w:val="24"/>
        </w:rPr>
        <w:t>The analysis conducted in this study showed that the briquette made by the mixture of sawdust</w:t>
      </w:r>
      <w:r>
        <w:rPr>
          <w:rFonts w:ascii="Times New Roman" w:hAnsi="Times New Roman"/>
          <w:i/>
          <w:sz w:val="24"/>
          <w:szCs w:val="24"/>
        </w:rPr>
        <w:t xml:space="preserve"> </w:t>
      </w:r>
      <w:r>
        <w:rPr>
          <w:rFonts w:ascii="Times New Roman" w:hAnsi="Times New Roman"/>
          <w:sz w:val="24"/>
          <w:szCs w:val="24"/>
        </w:rPr>
        <w:t>of</w:t>
      </w:r>
      <w:r>
        <w:rPr>
          <w:rFonts w:ascii="Times New Roman" w:hAnsi="Times New Roman"/>
          <w:i/>
          <w:sz w:val="24"/>
          <w:szCs w:val="24"/>
        </w:rPr>
        <w:t xml:space="preserve"> </w:t>
      </w:r>
      <w:r>
        <w:rPr>
          <w:rFonts w:ascii="Times New Roman" w:hAnsi="Times New Roman"/>
          <w:i/>
          <w:sz w:val="24"/>
          <w:szCs w:val="24"/>
        </w:rPr>
        <w:t>Ficus</w:t>
      </w:r>
      <w:r>
        <w:rPr>
          <w:rFonts w:ascii="Times New Roman" w:hAnsi="Times New Roman"/>
          <w:i/>
          <w:sz w:val="24"/>
          <w:szCs w:val="24"/>
        </w:rPr>
        <w:t xml:space="preserve"> </w:t>
      </w:r>
      <w:r>
        <w:rPr>
          <w:rFonts w:ascii="Times New Roman" w:hAnsi="Times New Roman"/>
          <w:i/>
          <w:sz w:val="24"/>
          <w:szCs w:val="24"/>
        </w:rPr>
        <w:t>exasperata</w:t>
      </w:r>
      <w:r>
        <w:rPr>
          <w:rFonts w:ascii="Times New Roman" w:hAnsi="Times New Roman"/>
          <w:i/>
          <w:sz w:val="24"/>
          <w:szCs w:val="24"/>
        </w:rPr>
        <w:t xml:space="preserve"> </w:t>
      </w:r>
      <w:r>
        <w:rPr>
          <w:rFonts w:ascii="Times New Roman" w:hAnsi="Times New Roman"/>
          <w:sz w:val="24"/>
          <w:szCs w:val="24"/>
        </w:rPr>
        <w:t>and cassava peel using cassava starch has higher heating values than the durian peel conducted by</w:t>
      </w:r>
      <w:r>
        <w:rPr>
          <w:rFonts w:ascii="Times New Roman" w:hAnsi="Times New Roman"/>
          <w:sz w:val="24"/>
          <w:szCs w:val="24"/>
        </w:rPr>
        <w:t>[37]</w:t>
      </w:r>
      <w:r>
        <w:rPr>
          <w:rFonts w:ascii="Times New Roman" w:hAnsi="Times New Roman"/>
          <w:sz w:val="24"/>
          <w:szCs w:val="24"/>
        </w:rPr>
        <w:t xml:space="preserve"> with the heating value of 20.265MJ/Kg and compares </w:t>
      </w:r>
      <w:r>
        <w:rPr>
          <w:rFonts w:ascii="Times New Roman" w:hAnsi="Times New Roman"/>
          <w:sz w:val="24"/>
          <w:szCs w:val="24"/>
        </w:rPr>
        <w:t>favourably</w:t>
      </w:r>
      <w:r>
        <w:rPr>
          <w:rFonts w:ascii="Times New Roman" w:hAnsi="Times New Roman"/>
          <w:sz w:val="24"/>
          <w:szCs w:val="24"/>
        </w:rPr>
        <w:t xml:space="preserve"> with the results of the heating value of sawdust briquette obtained by</w:t>
      </w:r>
      <w:r>
        <w:rPr>
          <w:rFonts w:ascii="Times New Roman" w:hAnsi="Times New Roman"/>
          <w:sz w:val="24"/>
          <w:szCs w:val="24"/>
        </w:rPr>
        <w:t>[38]</w:t>
      </w:r>
      <w:r>
        <w:rPr>
          <w:rFonts w:ascii="Times New Roman" w:hAnsi="Times New Roman"/>
          <w:sz w:val="24"/>
          <w:szCs w:val="24"/>
        </w:rPr>
        <w:t xml:space="preserve"> and other researchers</w:t>
      </w:r>
      <w:r>
        <w:rPr>
          <w:rFonts w:ascii="Times New Roman" w:hAnsi="Times New Roman"/>
          <w:sz w:val="24"/>
          <w:szCs w:val="24"/>
        </w:rPr>
        <w:t xml:space="preserve"> like</w:t>
      </w:r>
      <w:r>
        <w:rPr>
          <w:rFonts w:ascii="Times New Roman" w:hAnsi="Times New Roman"/>
          <w:sz w:val="24"/>
          <w:szCs w:val="24"/>
        </w:rPr>
        <w:t>[39]</w:t>
      </w:r>
      <w:r>
        <w:rPr>
          <w:rFonts w:ascii="Times New Roman" w:hAnsi="Times New Roman"/>
          <w:sz w:val="24"/>
          <w:szCs w:val="24"/>
        </w:rPr>
        <w:t xml:space="preserve"> </w:t>
      </w:r>
      <w:r>
        <w:rPr>
          <w:rFonts w:ascii="Times New Roman" w:hAnsi="Times New Roman"/>
          <w:sz w:val="23"/>
          <w:szCs w:val="23"/>
        </w:rPr>
        <w:t xml:space="preserve"> whose finding on heating mean value agrees at 32.43mj/kg</w:t>
      </w:r>
      <w:r>
        <w:rPr>
          <w:rFonts w:ascii="Times New Roman" w:hAnsi="Times New Roman"/>
          <w:sz w:val="24"/>
          <w:szCs w:val="24"/>
        </w:rPr>
        <w:t xml:space="preserve"> </w:t>
      </w:r>
      <w:r>
        <w:rPr>
          <w:rFonts w:ascii="Times New Roman" w:hAnsi="Times New Roman"/>
          <w:sz w:val="24"/>
          <w:szCs w:val="24"/>
        </w:rPr>
        <w:t xml:space="preserve"> which worked on the following biomass briquettes</w:t>
      </w:r>
      <w:r>
        <w:rPr>
          <w:rFonts w:ascii="Times New Roman" w:hAnsi="Times New Roman"/>
          <w:sz w:val="24"/>
          <w:szCs w:val="24"/>
        </w:rPr>
        <w:t xml:space="preserve"> produced from Bio Char sawdust from </w:t>
      </w:r>
      <w:r>
        <w:rPr>
          <w:rFonts w:ascii="Times New Roman" w:hAnsi="Times New Roman"/>
          <w:i/>
          <w:iCs/>
          <w:sz w:val="24"/>
          <w:szCs w:val="24"/>
        </w:rPr>
        <w:t>Gmelina</w:t>
      </w:r>
      <w:r>
        <w:rPr>
          <w:rFonts w:ascii="Times New Roman" w:hAnsi="Times New Roman"/>
          <w:sz w:val="24"/>
          <w:szCs w:val="24"/>
        </w:rPr>
        <w:t xml:space="preserve"> </w:t>
      </w:r>
      <w:r>
        <w:rPr>
          <w:rFonts w:ascii="Times New Roman" w:hAnsi="Times New Roman"/>
          <w:i/>
          <w:iCs/>
          <w:sz w:val="24"/>
          <w:szCs w:val="24"/>
        </w:rPr>
        <w:t>arborea</w:t>
      </w:r>
      <w:r>
        <w:rPr>
          <w:rFonts w:ascii="Times New Roman" w:hAnsi="Times New Roman"/>
          <w:sz w:val="24"/>
          <w:szCs w:val="24"/>
        </w:rPr>
        <w:t>. The knowledge of ash content tells the extent of clogging up of the medium. From the result of the study high ash content of cassava peel was 9.5±5.99 decreases burning rate and reduces heating value of fuel at 30.39±1.98 as seen in the table 3, which confirmed a similar report of</w:t>
      </w:r>
      <w:r>
        <w:rPr>
          <w:rFonts w:ascii="Times New Roman" w:hAnsi="Times New Roman"/>
          <w:sz w:val="24"/>
          <w:szCs w:val="24"/>
        </w:rPr>
        <w:t xml:space="preserve"> [34],[40]</w:t>
      </w:r>
      <w:r>
        <w:rPr>
          <w:rFonts w:ascii="Times New Roman" w:hAnsi="Times New Roman"/>
          <w:sz w:val="24"/>
          <w:szCs w:val="24"/>
        </w:rPr>
        <w:t>.</w:t>
      </w:r>
    </w:p>
    <w:p>
      <w:pPr>
        <w:pStyle w:val="style0"/>
        <w:autoSpaceDE w:val="false"/>
        <w:autoSpaceDN w:val="false"/>
        <w:adjustRightInd w:val="false"/>
        <w:spacing w:after="0"/>
        <w:jc w:val="both"/>
        <w:rPr>
          <w:rFonts w:ascii="Times New Roman" w:hAnsi="Times New Roman"/>
          <w:sz w:val="24"/>
          <w:szCs w:val="24"/>
        </w:rPr>
      </w:pPr>
    </w:p>
    <w:p>
      <w:pPr>
        <w:pStyle w:val="style0"/>
        <w:rPr>
          <w:rFonts w:ascii="Times New Roman" w:hAnsi="Times New Roman"/>
          <w:b/>
          <w:bCs/>
          <w:sz w:val="24"/>
          <w:szCs w:val="24"/>
        </w:rPr>
      </w:pPr>
      <w:r>
        <w:rPr>
          <w:rFonts w:ascii="Times New Roman" w:hAnsi="Times New Roman"/>
          <w:b/>
          <w:bCs/>
          <w:sz w:val="24"/>
          <w:szCs w:val="24"/>
        </w:rPr>
        <w:t xml:space="preserve">CONCLUSION </w:t>
      </w:r>
    </w:p>
    <w:p>
      <w:pPr>
        <w:pStyle w:val="style0"/>
        <w:spacing w:lineRule="auto" w:line="360"/>
        <w:jc w:val="both"/>
        <w:rPr>
          <w:rFonts w:ascii="Times New Roman" w:hAnsi="Times New Roman"/>
          <w:sz w:val="24"/>
          <w:szCs w:val="24"/>
        </w:rPr>
      </w:pPr>
      <w:r>
        <w:rPr>
          <w:rFonts w:ascii="Times New Roman" w:hAnsi="Times New Roman"/>
          <w:sz w:val="24"/>
          <w:szCs w:val="24"/>
        </w:rPr>
        <w:t>The following conclusions were deduced based on the experiment investigations.</w:t>
      </w:r>
    </w:p>
    <w:p>
      <w:pPr>
        <w:pStyle w:val="style179"/>
        <w:numPr>
          <w:ilvl w:val="0"/>
          <w:numId w:val="1"/>
        </w:numPr>
        <w:spacing w:lineRule="auto" w:line="360"/>
        <w:jc w:val="both"/>
        <w:rPr>
          <w:sz w:val="24"/>
          <w:szCs w:val="24"/>
        </w:rPr>
      </w:pPr>
      <w:r>
        <w:rPr>
          <w:sz w:val="24"/>
          <w:szCs w:val="24"/>
        </w:rPr>
        <w:t xml:space="preserve">From this study, it was clear that both the sawdust of </w:t>
      </w:r>
      <w:r>
        <w:rPr>
          <w:i/>
          <w:sz w:val="24"/>
          <w:szCs w:val="24"/>
        </w:rPr>
        <w:t>Ficus</w:t>
      </w:r>
      <w:r>
        <w:rPr>
          <w:i/>
          <w:sz w:val="24"/>
          <w:szCs w:val="24"/>
        </w:rPr>
        <w:t xml:space="preserve"> </w:t>
      </w:r>
      <w:r>
        <w:rPr>
          <w:i/>
          <w:sz w:val="24"/>
          <w:szCs w:val="24"/>
        </w:rPr>
        <w:t>exasperata</w:t>
      </w:r>
      <w:r>
        <w:rPr>
          <w:sz w:val="24"/>
          <w:szCs w:val="24"/>
        </w:rPr>
        <w:t xml:space="preserve"> and cassava peels successfully produced briquettes which could serve as an alternative to kerosene and gas whose costs are increasing at an alarming rate</w:t>
      </w:r>
      <w:r>
        <w:rPr>
          <w:sz w:val="24"/>
          <w:szCs w:val="24"/>
        </w:rPr>
        <w:t xml:space="preserve"> which </w:t>
      </w:r>
      <w:r>
        <w:rPr>
          <w:sz w:val="24"/>
          <w:szCs w:val="24"/>
        </w:rPr>
        <w:t>would also reduce the increasing pressure on the forests.</w:t>
      </w:r>
    </w:p>
    <w:p>
      <w:pPr>
        <w:pStyle w:val="style179"/>
        <w:numPr>
          <w:ilvl w:val="0"/>
          <w:numId w:val="1"/>
        </w:numPr>
        <w:spacing w:lineRule="auto" w:line="360"/>
        <w:jc w:val="both"/>
        <w:rPr>
          <w:sz w:val="24"/>
          <w:szCs w:val="24"/>
        </w:rPr>
      </w:pPr>
      <w:r>
        <w:rPr>
          <w:sz w:val="24"/>
          <w:szCs w:val="24"/>
        </w:rPr>
        <w:t xml:space="preserve"> </w:t>
      </w:r>
      <w:r>
        <w:rPr>
          <w:sz w:val="24"/>
          <w:szCs w:val="24"/>
        </w:rPr>
        <w:t xml:space="preserve">Combination of briquettes </w:t>
      </w:r>
      <w:r>
        <w:rPr>
          <w:sz w:val="24"/>
          <w:szCs w:val="24"/>
        </w:rPr>
        <w:t>with admixture of sawdust and cassava peels exhibited best properties</w:t>
      </w:r>
      <w:r>
        <w:rPr>
          <w:sz w:val="24"/>
          <w:szCs w:val="24"/>
        </w:rPr>
        <w:t xml:space="preserve"> from the study and the </w:t>
      </w:r>
      <w:r>
        <w:rPr>
          <w:sz w:val="24"/>
          <w:szCs w:val="24"/>
        </w:rPr>
        <w:t>quality of the briquette produced was influenced by both the types of biomass material and binding agents that w</w:t>
      </w:r>
      <w:r>
        <w:rPr>
          <w:sz w:val="24"/>
          <w:szCs w:val="24"/>
        </w:rPr>
        <w:t>as</w:t>
      </w:r>
      <w:r>
        <w:rPr>
          <w:sz w:val="24"/>
          <w:szCs w:val="24"/>
        </w:rPr>
        <w:t xml:space="preserve"> used as starch</w:t>
      </w:r>
      <w:r>
        <w:rPr>
          <w:sz w:val="24"/>
          <w:szCs w:val="24"/>
        </w:rPr>
        <w:t xml:space="preserve"> to</w:t>
      </w:r>
      <w:r>
        <w:rPr>
          <w:sz w:val="24"/>
          <w:szCs w:val="24"/>
        </w:rPr>
        <w:t xml:space="preserve"> produce the best briquettes</w:t>
      </w:r>
      <w:r>
        <w:rPr>
          <w:sz w:val="24"/>
          <w:szCs w:val="24"/>
        </w:rPr>
        <w:t xml:space="preserve"> according to </w:t>
      </w:r>
      <w:r>
        <w:rPr>
          <w:sz w:val="24"/>
          <w:szCs w:val="24"/>
          <w:lang w:eastAsia="en-GB"/>
        </w:rPr>
        <w:t>ASTM, D3175-18.</w:t>
      </w:r>
    </w:p>
    <w:p>
      <w:pPr>
        <w:pStyle w:val="style179"/>
        <w:numPr>
          <w:ilvl w:val="0"/>
          <w:numId w:val="1"/>
        </w:numPr>
        <w:autoSpaceDE w:val="false"/>
        <w:autoSpaceDN w:val="false"/>
        <w:adjustRightInd w:val="false"/>
        <w:spacing w:after="0" w:lineRule="auto" w:line="360"/>
        <w:jc w:val="both"/>
        <w:rPr>
          <w:sz w:val="24"/>
          <w:szCs w:val="24"/>
        </w:rPr>
      </w:pPr>
      <w:r>
        <w:rPr>
          <w:sz w:val="24"/>
          <w:szCs w:val="24"/>
        </w:rPr>
        <w:t xml:space="preserve"> The quality of the briquettes that w</w:t>
      </w:r>
      <w:r>
        <w:rPr>
          <w:sz w:val="24"/>
          <w:szCs w:val="24"/>
        </w:rPr>
        <w:t>as</w:t>
      </w:r>
      <w:r>
        <w:rPr>
          <w:sz w:val="24"/>
          <w:szCs w:val="24"/>
        </w:rPr>
        <w:t xml:space="preserve"> produced using starch as a binder w</w:t>
      </w:r>
      <w:r>
        <w:rPr>
          <w:sz w:val="24"/>
          <w:szCs w:val="24"/>
        </w:rPr>
        <w:t>ere</w:t>
      </w:r>
      <w:r>
        <w:rPr>
          <w:sz w:val="24"/>
          <w:szCs w:val="24"/>
        </w:rPr>
        <w:t xml:space="preserve"> higher than those bonded with top bond and cow dung</w:t>
      </w:r>
      <w:r>
        <w:rPr>
          <w:sz w:val="24"/>
          <w:szCs w:val="24"/>
        </w:rPr>
        <w:t xml:space="preserve"> and t</w:t>
      </w:r>
      <w:r>
        <w:rPr>
          <w:sz w:val="24"/>
          <w:szCs w:val="24"/>
        </w:rPr>
        <w:t>he fuel generated by the briquettes is eco-friendly</w:t>
      </w:r>
      <w:r>
        <w:rPr>
          <w:sz w:val="24"/>
          <w:szCs w:val="24"/>
        </w:rPr>
        <w:t xml:space="preserve"> i.e. the</w:t>
      </w:r>
      <w:r>
        <w:rPr>
          <w:sz w:val="24"/>
          <w:szCs w:val="24"/>
        </w:rPr>
        <w:t xml:space="preserve"> release</w:t>
      </w:r>
      <w:r>
        <w:rPr>
          <w:sz w:val="24"/>
          <w:szCs w:val="24"/>
        </w:rPr>
        <w:t>s</w:t>
      </w:r>
      <w:r>
        <w:rPr>
          <w:sz w:val="24"/>
          <w:szCs w:val="24"/>
        </w:rPr>
        <w:t xml:space="preserve"> lesser amount of carbon to the atmosphere </w:t>
      </w:r>
      <w:r>
        <w:rPr>
          <w:sz w:val="24"/>
          <w:szCs w:val="24"/>
        </w:rPr>
        <w:t xml:space="preserve">which </w:t>
      </w:r>
      <w:r>
        <w:rPr>
          <w:sz w:val="24"/>
          <w:szCs w:val="24"/>
        </w:rPr>
        <w:t xml:space="preserve">minimize </w:t>
      </w:r>
      <w:r>
        <w:rPr>
          <w:sz w:val="24"/>
          <w:szCs w:val="24"/>
        </w:rPr>
        <w:t xml:space="preserve"> the </w:t>
      </w:r>
      <w:r>
        <w:rPr>
          <w:sz w:val="24"/>
          <w:szCs w:val="24"/>
        </w:rPr>
        <w:t xml:space="preserve">health hazard resulting from the use of fuel wood. </w:t>
      </w: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p>
    <w:p>
      <w:pPr>
        <w:pStyle w:val="style0"/>
        <w:rPr>
          <w:rFonts w:ascii="Times New Roman" w:hAnsi="Times New Roman"/>
          <w:b/>
          <w:sz w:val="24"/>
          <w:szCs w:val="24"/>
        </w:rPr>
      </w:pPr>
      <w:r>
        <w:rPr>
          <w:rFonts w:ascii="Times New Roman" w:hAnsi="Times New Roman"/>
          <w:b/>
          <w:sz w:val="24"/>
          <w:szCs w:val="24"/>
        </w:rPr>
        <w:t>REFERENCES</w:t>
      </w:r>
    </w:p>
    <w:p>
      <w:pPr>
        <w:pStyle w:val="style0"/>
        <w:autoSpaceDE w:val="false"/>
        <w:autoSpaceDN w:val="false"/>
        <w:adjustRightInd w:val="false"/>
        <w:spacing w:after="0" w:lineRule="auto" w:line="240"/>
        <w:jc w:val="both"/>
        <w:rPr>
          <w:rFonts w:ascii="Times New Roman" w:hAnsi="Times New Roman"/>
          <w:color w:val="0000ff"/>
          <w:sz w:val="24"/>
          <w:szCs w:val="24"/>
        </w:rPr>
      </w:pP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World Bioenergy Association “Global Bioenergy Statistics”, 2019.</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color w:val="000000"/>
          <w:sz w:val="24"/>
          <w:szCs w:val="24"/>
        </w:rPr>
        <w:t>[2]</w:t>
      </w:r>
      <w:r>
        <w:rPr>
          <w:rFonts w:ascii="Times New Roman" w:hAnsi="Times New Roman"/>
          <w:color w:val="000000"/>
          <w:sz w:val="24"/>
          <w:szCs w:val="24"/>
        </w:rPr>
        <w:tab/>
      </w:r>
      <w:r>
        <w:rPr>
          <w:rFonts w:ascii="Times New Roman" w:hAnsi="Times New Roman"/>
          <w:color w:val="000000"/>
          <w:sz w:val="24"/>
          <w:szCs w:val="24"/>
        </w:rPr>
        <w:t>Sanchez, P.D.C,</w:t>
      </w:r>
      <w:r>
        <w:rPr>
          <w:rFonts w:ascii="Times New Roman" w:hAnsi="Times New Roman"/>
          <w:sz w:val="24"/>
          <w:szCs w:val="24"/>
        </w:rPr>
        <w:t xml:space="preserve"> </w:t>
      </w:r>
      <w:r>
        <w:rPr>
          <w:rFonts w:ascii="Times New Roman" w:hAnsi="Times New Roman"/>
          <w:color w:val="000000"/>
          <w:sz w:val="24"/>
          <w:szCs w:val="24"/>
        </w:rPr>
        <w:t>Aspe</w:t>
      </w:r>
      <w:r>
        <w:rPr>
          <w:rFonts w:ascii="Times New Roman" w:hAnsi="Times New Roman"/>
          <w:sz w:val="24"/>
          <w:szCs w:val="24"/>
        </w:rPr>
        <w:t>,</w:t>
      </w:r>
      <w:r>
        <w:rPr>
          <w:rFonts w:ascii="Times New Roman" w:hAnsi="Times New Roman"/>
          <w:color w:val="000000"/>
          <w:sz w:val="24"/>
          <w:szCs w:val="24"/>
        </w:rPr>
        <w:t xml:space="preserve"> </w:t>
      </w:r>
      <w:r>
        <w:rPr>
          <w:rFonts w:ascii="Times New Roman" w:hAnsi="Times New Roman"/>
          <w:sz w:val="24"/>
          <w:szCs w:val="24"/>
        </w:rPr>
        <w:t>M.</w:t>
      </w:r>
      <w:r>
        <w:rPr>
          <w:rFonts w:ascii="Times New Roman" w:hAnsi="Times New Roman"/>
          <w:color w:val="000000"/>
          <w:sz w:val="24"/>
          <w:szCs w:val="24"/>
        </w:rPr>
        <w:t xml:space="preserve">M.T and </w:t>
      </w:r>
      <w:r>
        <w:rPr>
          <w:rFonts w:ascii="Times New Roman" w:hAnsi="Times New Roman"/>
          <w:color w:val="000000"/>
          <w:sz w:val="24"/>
          <w:szCs w:val="24"/>
        </w:rPr>
        <w:t>Sindol</w:t>
      </w:r>
      <w:r>
        <w:rPr>
          <w:rFonts w:ascii="Times New Roman" w:hAnsi="Times New Roman"/>
          <w:color w:val="000000"/>
          <w:sz w:val="24"/>
          <w:szCs w:val="24"/>
        </w:rPr>
        <w:t>,</w:t>
      </w:r>
      <w:r>
        <w:rPr>
          <w:rFonts w:ascii="Times New Roman" w:hAnsi="Times New Roman"/>
          <w:sz w:val="24"/>
          <w:szCs w:val="24"/>
        </w:rPr>
        <w:t xml:space="preserve"> </w:t>
      </w:r>
      <w:r>
        <w:rPr>
          <w:rFonts w:ascii="Times New Roman" w:hAnsi="Times New Roman"/>
          <w:color w:val="000000"/>
          <w:sz w:val="24"/>
          <w:szCs w:val="24"/>
        </w:rPr>
        <w:t>K.N</w:t>
      </w:r>
      <w:r>
        <w:rPr>
          <w:rFonts w:ascii="Times New Roman" w:hAnsi="Times New Roman"/>
          <w:sz w:val="24"/>
          <w:szCs w:val="24"/>
        </w:rPr>
        <w:t>.  “</w:t>
      </w:r>
      <w:r>
        <w:rPr>
          <w:rFonts w:ascii="Times New Roman" w:hAnsi="Times New Roman"/>
          <w:color w:val="000000"/>
          <w:sz w:val="24"/>
          <w:szCs w:val="24"/>
        </w:rPr>
        <w:t>An Overview on the Production of Bio-briquettes from Agricultural Wastes” Methods, Processes, and Quality.</w:t>
      </w:r>
      <w:r>
        <w:rPr>
          <w:rFonts w:ascii="Times New Roman" w:hAnsi="Times New Roman"/>
          <w:sz w:val="24"/>
          <w:szCs w:val="24"/>
        </w:rPr>
        <w:t xml:space="preserve"> </w:t>
      </w:r>
      <w:r>
        <w:rPr>
          <w:rFonts w:ascii="Times New Roman" w:hAnsi="Times New Roman"/>
          <w:color w:val="000000"/>
          <w:sz w:val="24"/>
          <w:szCs w:val="24"/>
        </w:rPr>
        <w:t xml:space="preserve"> </w:t>
      </w:r>
      <w:r>
        <w:rPr>
          <w:rFonts w:ascii="Times New Roman" w:hAnsi="Times New Roman"/>
          <w:i/>
          <w:iCs/>
          <w:color w:val="000000"/>
          <w:sz w:val="24"/>
          <w:szCs w:val="24"/>
        </w:rPr>
        <w:t>Journal of Agricultural and Food Engineering</w:t>
      </w:r>
      <w:r>
        <w:rPr>
          <w:rFonts w:ascii="Times New Roman" w:hAnsi="Times New Roman"/>
          <w:color w:val="000000"/>
          <w:sz w:val="24"/>
          <w:szCs w:val="24"/>
        </w:rPr>
        <w:t xml:space="preserve"> 1, 2022, pp. 0036.</w:t>
      </w:r>
    </w:p>
    <w:p>
      <w:pPr>
        <w:pStyle w:val="style0"/>
        <w:autoSpaceDE w:val="false"/>
        <w:autoSpaceDN w:val="false"/>
        <w:adjustRightInd w:val="false"/>
        <w:spacing w:after="0" w:lineRule="auto" w:line="240"/>
        <w:ind w:left="720" w:hanging="72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Pr>
          <w:rFonts w:ascii="Times New Roman" w:hAnsi="Times New Roman"/>
          <w:sz w:val="24"/>
          <w:szCs w:val="24"/>
        </w:rPr>
        <w:t>Brožek</w:t>
      </w:r>
      <w:r>
        <w:rPr>
          <w:rFonts w:ascii="Times New Roman" w:hAnsi="Times New Roman"/>
          <w:sz w:val="24"/>
          <w:szCs w:val="24"/>
        </w:rPr>
        <w:t xml:space="preserve">, M., </w:t>
      </w:r>
      <w:r>
        <w:rPr>
          <w:rFonts w:ascii="Times New Roman" w:hAnsi="Times New Roman"/>
          <w:sz w:val="24"/>
          <w:szCs w:val="24"/>
        </w:rPr>
        <w:t>Nováková</w:t>
      </w:r>
      <w:r>
        <w:rPr>
          <w:rFonts w:ascii="Times New Roman" w:hAnsi="Times New Roman"/>
          <w:sz w:val="24"/>
          <w:szCs w:val="24"/>
        </w:rPr>
        <w:t xml:space="preserve">, A. and </w:t>
      </w:r>
      <w:r>
        <w:rPr>
          <w:rFonts w:ascii="Times New Roman" w:hAnsi="Times New Roman"/>
          <w:sz w:val="24"/>
          <w:szCs w:val="24"/>
        </w:rPr>
        <w:t>Kolářová</w:t>
      </w:r>
      <w:r>
        <w:rPr>
          <w:rFonts w:ascii="Times New Roman" w:hAnsi="Times New Roman"/>
          <w:sz w:val="24"/>
          <w:szCs w:val="24"/>
        </w:rPr>
        <w:t xml:space="preserve">, M. “Quality evaluation of briquettes made from wood waste”, </w:t>
      </w:r>
      <w:r>
        <w:rPr>
          <w:rFonts w:ascii="Times New Roman" w:hAnsi="Times New Roman"/>
          <w:i/>
          <w:iCs/>
          <w:sz w:val="24"/>
          <w:szCs w:val="24"/>
        </w:rPr>
        <w:t xml:space="preserve">Res. </w:t>
      </w:r>
      <w:r>
        <w:rPr>
          <w:rFonts w:ascii="Times New Roman" w:hAnsi="Times New Roman"/>
          <w:i/>
          <w:iCs/>
          <w:sz w:val="24"/>
          <w:szCs w:val="24"/>
        </w:rPr>
        <w:t>Agr</w:t>
      </w:r>
      <w:r>
        <w:rPr>
          <w:rFonts w:ascii="Times New Roman" w:hAnsi="Times New Roman"/>
          <w:i/>
          <w:iCs/>
          <w:sz w:val="24"/>
          <w:szCs w:val="24"/>
        </w:rPr>
        <w:t>. Eng</w:t>
      </w:r>
      <w:r>
        <w:rPr>
          <w:rFonts w:ascii="Times New Roman" w:hAnsi="Times New Roman"/>
          <w:sz w:val="24"/>
          <w:szCs w:val="24"/>
        </w:rPr>
        <w:t xml:space="preserve">., 58(1), 2012), pp. 30–35. </w:t>
      </w:r>
      <w:r>
        <w:rPr/>
        <w:fldChar w:fldCharType="begin"/>
      </w:r>
      <w:r>
        <w:instrText xml:space="preserve"> HYPERLINK "https://doi.org/10.17221/33/2011-RAE" </w:instrText>
      </w:r>
      <w:r>
        <w:rPr/>
        <w:fldChar w:fldCharType="separate"/>
      </w:r>
      <w:r>
        <w:rPr>
          <w:rStyle w:val="style85"/>
          <w:rFonts w:ascii="Times New Roman" w:hAnsi="Times New Roman"/>
          <w:color w:val="auto"/>
          <w:sz w:val="24"/>
          <w:szCs w:val="24"/>
        </w:rPr>
        <w:t>https://doi.org/10.17221/33/2011-RAE</w:t>
      </w:r>
      <w:r>
        <w:rPr/>
        <w:fldChar w:fldCharType="end"/>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[4]</w:t>
      </w:r>
      <w:r>
        <w:rPr>
          <w:rFonts w:ascii="Times New Roman" w:hAnsi="Times New Roman"/>
          <w:color w:val="0000ff"/>
          <w:sz w:val="24"/>
          <w:szCs w:val="24"/>
        </w:rPr>
        <w:tab/>
      </w:r>
      <w:r>
        <w:rPr>
          <w:rFonts w:ascii="Times New Roman" w:hAnsi="Times New Roman"/>
          <w:sz w:val="24"/>
          <w:szCs w:val="24"/>
        </w:rPr>
        <w:t>Fadele</w:t>
      </w:r>
      <w:r>
        <w:rPr>
          <w:rFonts w:ascii="Times New Roman" w:hAnsi="Times New Roman"/>
          <w:sz w:val="24"/>
          <w:szCs w:val="24"/>
        </w:rPr>
        <w:t xml:space="preserve">, O.K., </w:t>
      </w:r>
      <w:r>
        <w:rPr>
          <w:rFonts w:ascii="Times New Roman" w:hAnsi="Times New Roman"/>
          <w:sz w:val="24"/>
          <w:szCs w:val="24"/>
        </w:rPr>
        <w:t>Amusan</w:t>
      </w:r>
      <w:r>
        <w:rPr>
          <w:rFonts w:ascii="Times New Roman" w:hAnsi="Times New Roman"/>
          <w:sz w:val="24"/>
          <w:szCs w:val="24"/>
        </w:rPr>
        <w:t xml:space="preserve"> ,</w:t>
      </w:r>
      <w:r>
        <w:rPr>
          <w:rFonts w:ascii="Times New Roman" w:hAnsi="Times New Roman"/>
          <w:sz w:val="24"/>
          <w:szCs w:val="24"/>
        </w:rPr>
        <w:t xml:space="preserve">T.O., Afolabi, A.O., and </w:t>
      </w:r>
      <w:r>
        <w:rPr>
          <w:rFonts w:ascii="Times New Roman" w:hAnsi="Times New Roman"/>
          <w:sz w:val="24"/>
          <w:szCs w:val="24"/>
        </w:rPr>
        <w:t>Ogunlade</w:t>
      </w:r>
      <w:r>
        <w:rPr>
          <w:rFonts w:ascii="Times New Roman" w:hAnsi="Times New Roman"/>
          <w:sz w:val="24"/>
          <w:szCs w:val="24"/>
        </w:rPr>
        <w:t xml:space="preserve"> C.A. “</w:t>
      </w:r>
      <w:r>
        <w:rPr>
          <w:rFonts w:ascii="Times New Roman" w:hAnsi="Times New Roman"/>
          <w:sz w:val="24"/>
          <w:szCs w:val="24"/>
        </w:rPr>
        <w:t>Characterisation</w:t>
      </w:r>
      <w:r>
        <w:rPr>
          <w:rFonts w:ascii="Times New Roman" w:hAnsi="Times New Roman"/>
          <w:sz w:val="24"/>
          <w:szCs w:val="24"/>
        </w:rPr>
        <w:t xml:space="preserve"> of a briquette from forest wastes” </w:t>
      </w:r>
      <w:r>
        <w:rPr>
          <w:rFonts w:ascii="Times New Roman" w:hAnsi="Times New Roman"/>
          <w:sz w:val="24"/>
          <w:szCs w:val="24"/>
        </w:rPr>
        <w:t>Optimisation</w:t>
      </w:r>
      <w:r>
        <w:rPr>
          <w:rFonts w:ascii="Times New Roman" w:hAnsi="Times New Roman"/>
          <w:sz w:val="24"/>
          <w:szCs w:val="24"/>
        </w:rPr>
        <w:t xml:space="preserve"> approach. Res</w:t>
      </w:r>
      <w:r>
        <w:rPr>
          <w:rFonts w:ascii="Times New Roman" w:hAnsi="Times New Roman"/>
          <w:i/>
          <w:iCs/>
          <w:sz w:val="24"/>
          <w:szCs w:val="24"/>
        </w:rPr>
        <w:t xml:space="preserve">. </w:t>
      </w:r>
      <w:r>
        <w:rPr>
          <w:rFonts w:ascii="Times New Roman" w:hAnsi="Times New Roman"/>
          <w:i/>
          <w:iCs/>
          <w:sz w:val="24"/>
          <w:szCs w:val="24"/>
        </w:rPr>
        <w:t>Agr</w:t>
      </w:r>
      <w:r>
        <w:rPr>
          <w:rFonts w:ascii="Times New Roman" w:hAnsi="Times New Roman"/>
          <w:i/>
          <w:iCs/>
          <w:sz w:val="24"/>
          <w:szCs w:val="24"/>
        </w:rPr>
        <w:t>. Eng., 67,</w:t>
      </w:r>
      <w:r>
        <w:rPr>
          <w:rFonts w:ascii="Times New Roman" w:hAnsi="Times New Roman"/>
          <w:sz w:val="24"/>
          <w:szCs w:val="24"/>
        </w:rPr>
        <w:t xml:space="preserve">2021, pp. </w:t>
      </w:r>
      <w:r>
        <w:rPr>
          <w:rFonts w:ascii="Times New Roman" w:hAnsi="Times New Roman"/>
          <w:i/>
          <w:iCs/>
          <w:sz w:val="24"/>
          <w:szCs w:val="24"/>
        </w:rPr>
        <w:t>138–147.</w:t>
      </w:r>
      <w:r>
        <w:rPr>
          <w:rFonts w:ascii="Times New Roman" w:hAnsi="Times New Roman"/>
          <w:sz w:val="24"/>
          <w:szCs w:val="24"/>
        </w:rPr>
        <w:t xml:space="preserve"> </w:t>
      </w:r>
      <w:r>
        <w:rPr/>
        <w:fldChar w:fldCharType="begin"/>
      </w:r>
      <w:r>
        <w:instrText xml:space="preserve"> HYPERLINK "https://doi.org/10.17221/6/2021-RAE" </w:instrText>
      </w:r>
      <w:r>
        <w:rPr/>
        <w:fldChar w:fldCharType="separate"/>
      </w:r>
      <w:r>
        <w:rPr>
          <w:rStyle w:val="style85"/>
          <w:rFonts w:ascii="Times New Roman" w:hAnsi="Times New Roman"/>
          <w:sz w:val="24"/>
          <w:szCs w:val="24"/>
        </w:rPr>
        <w:t>https://doi.org/10.17221/6/2021-RAE</w:t>
      </w:r>
      <w:r>
        <w:rPr/>
        <w:fldChar w:fldCharType="end"/>
      </w:r>
    </w:p>
    <w:p>
      <w:pPr>
        <w:pStyle w:val="style0"/>
        <w:spacing w:lineRule="auto" w:line="240"/>
        <w:ind w:left="720" w:hanging="720"/>
        <w:jc w:val="both"/>
        <w:rPr>
          <w:rFonts w:ascii="Times New Roman" w:hAnsi="Times New Roman"/>
          <w:i/>
          <w:iCs/>
          <w:sz w:val="24"/>
          <w:szCs w:val="24"/>
        </w:rPr>
      </w:pPr>
      <w:r>
        <w:rPr>
          <w:rFonts w:ascii="Times New Roman" w:hAnsi="Times New Roman"/>
          <w:sz w:val="24"/>
          <w:szCs w:val="24"/>
        </w:rPr>
        <w:t>[5]</w:t>
      </w:r>
      <w:r>
        <w:rPr>
          <w:rFonts w:ascii="Times New Roman" w:hAnsi="Times New Roman"/>
          <w:sz w:val="24"/>
          <w:szCs w:val="24"/>
        </w:rPr>
        <w:tab/>
      </w:r>
      <w:r>
        <w:rPr>
          <w:rFonts w:ascii="Times New Roman" w:hAnsi="Times New Roman"/>
          <w:sz w:val="24"/>
          <w:szCs w:val="24"/>
        </w:rPr>
        <w:t>Oluwaseyi</w:t>
      </w:r>
      <w:r>
        <w:rPr>
          <w:rFonts w:ascii="Times New Roman" w:hAnsi="Times New Roman"/>
          <w:sz w:val="24"/>
          <w:szCs w:val="24"/>
        </w:rPr>
        <w:t xml:space="preserve">, K. F, </w:t>
      </w:r>
      <w:r>
        <w:rPr>
          <w:rFonts w:ascii="Times New Roman" w:hAnsi="Times New Roman"/>
          <w:sz w:val="24"/>
          <w:szCs w:val="24"/>
        </w:rPr>
        <w:t>Temiloluwa</w:t>
      </w:r>
      <w:r>
        <w:rPr>
          <w:rFonts w:ascii="Times New Roman" w:hAnsi="Times New Roman"/>
          <w:sz w:val="24"/>
          <w:szCs w:val="24"/>
        </w:rPr>
        <w:t>, O. A, Ademola, O. A and Clement, A. O. “</w:t>
      </w:r>
      <w:r>
        <w:rPr>
          <w:rFonts w:ascii="Times New Roman" w:hAnsi="Times New Roman"/>
          <w:sz w:val="24"/>
          <w:szCs w:val="24"/>
        </w:rPr>
        <w:t>Characterisation</w:t>
      </w:r>
      <w:r>
        <w:rPr>
          <w:rFonts w:ascii="Times New Roman" w:hAnsi="Times New Roman"/>
          <w:sz w:val="24"/>
          <w:szCs w:val="24"/>
        </w:rPr>
        <w:t xml:space="preserve"> of briquettes from forest wastes” </w:t>
      </w:r>
      <w:r>
        <w:rPr>
          <w:rFonts w:ascii="Times New Roman" w:hAnsi="Times New Roman"/>
          <w:sz w:val="24"/>
          <w:szCs w:val="24"/>
        </w:rPr>
        <w:t>Optimisation</w:t>
      </w:r>
      <w:r>
        <w:rPr>
          <w:rFonts w:ascii="Times New Roman" w:hAnsi="Times New Roman"/>
          <w:sz w:val="24"/>
          <w:szCs w:val="24"/>
        </w:rPr>
        <w:t xml:space="preserve"> approach. </w:t>
      </w:r>
      <w:r>
        <w:rPr>
          <w:rFonts w:ascii="Times New Roman" w:hAnsi="Times New Roman"/>
          <w:i/>
          <w:iCs/>
          <w:sz w:val="24"/>
          <w:szCs w:val="24"/>
        </w:rPr>
        <w:t>Research in Agricultural Engineering, 67 (3),</w:t>
      </w:r>
      <w:r>
        <w:rPr>
          <w:rFonts w:ascii="Times New Roman" w:hAnsi="Times New Roman"/>
          <w:sz w:val="24"/>
          <w:szCs w:val="24"/>
        </w:rPr>
        <w:t xml:space="preserve"> 2021, pp.</w:t>
      </w:r>
      <w:r>
        <w:rPr>
          <w:rFonts w:ascii="Times New Roman" w:hAnsi="Times New Roman"/>
          <w:i/>
          <w:iCs/>
          <w:sz w:val="24"/>
          <w:szCs w:val="24"/>
        </w:rPr>
        <w:t xml:space="preserve"> 138–147.</w:t>
      </w:r>
    </w:p>
    <w:p>
      <w:pPr>
        <w:pStyle w:val="style0"/>
        <w:spacing w:lineRule="auto" w:line="240"/>
        <w:ind w:left="720" w:hanging="720"/>
        <w:jc w:val="both"/>
        <w:rPr>
          <w:rFonts w:ascii="Times New Roman" w:hAnsi="Times New Roman"/>
          <w:i/>
          <w:iCs/>
          <w:sz w:val="24"/>
          <w:szCs w:val="24"/>
        </w:rPr>
      </w:pPr>
      <w:r>
        <w:rPr>
          <w:rFonts w:ascii="Times New Roman" w:hAnsi="Times New Roman"/>
          <w:sz w:val="24"/>
          <w:szCs w:val="24"/>
        </w:rPr>
        <w:t>[6]</w:t>
      </w:r>
      <w:r>
        <w:rPr>
          <w:rFonts w:ascii="Times New Roman" w:hAnsi="Times New Roman"/>
          <w:sz w:val="24"/>
          <w:szCs w:val="24"/>
        </w:rPr>
        <w:tab/>
      </w:r>
      <w:r>
        <w:rPr>
          <w:rFonts w:ascii="Times New Roman" w:hAnsi="Times New Roman"/>
          <w:color w:val="000000"/>
          <w:sz w:val="24"/>
          <w:szCs w:val="24"/>
        </w:rPr>
        <w:t>Ajimotokan</w:t>
      </w:r>
      <w:r>
        <w:rPr>
          <w:rFonts w:ascii="Times New Roman" w:hAnsi="Times New Roman"/>
          <w:color w:val="000000"/>
          <w:sz w:val="24"/>
          <w:szCs w:val="24"/>
        </w:rPr>
        <w:t xml:space="preserve">, H.A., </w:t>
      </w:r>
      <w:r>
        <w:rPr>
          <w:rFonts w:ascii="Times New Roman" w:hAnsi="Times New Roman"/>
          <w:color w:val="000000"/>
          <w:sz w:val="24"/>
          <w:szCs w:val="24"/>
        </w:rPr>
        <w:t>Ehindero</w:t>
      </w:r>
      <w:r>
        <w:rPr>
          <w:rFonts w:ascii="Times New Roman" w:hAnsi="Times New Roman"/>
          <w:color w:val="000000"/>
          <w:sz w:val="24"/>
          <w:szCs w:val="24"/>
        </w:rPr>
        <w:t xml:space="preserve">, A.O., Ajao, K.S., Adeleke, A.A, </w:t>
      </w:r>
      <w:r>
        <w:rPr>
          <w:rFonts w:ascii="Times New Roman" w:hAnsi="Times New Roman"/>
          <w:color w:val="000000"/>
          <w:sz w:val="24"/>
          <w:szCs w:val="24"/>
        </w:rPr>
        <w:t>Ikubanni</w:t>
      </w:r>
      <w:r>
        <w:rPr>
          <w:rFonts w:ascii="Times New Roman" w:hAnsi="Times New Roman"/>
          <w:color w:val="000000"/>
          <w:sz w:val="24"/>
          <w:szCs w:val="24"/>
        </w:rPr>
        <w:t xml:space="preserve">, P.P. </w:t>
      </w:r>
      <w:r>
        <w:rPr>
          <w:rFonts w:ascii="Times New Roman" w:eastAsia="EHNHB H+ MTSY" w:hAnsi="Times New Roman"/>
          <w:color w:val="000000"/>
          <w:sz w:val="24"/>
          <w:szCs w:val="24"/>
        </w:rPr>
        <w:t xml:space="preserve"> and </w:t>
      </w:r>
      <w:r>
        <w:rPr>
          <w:rFonts w:ascii="Times New Roman" w:eastAsia="EHNHB H+ MTSY" w:hAnsi="Times New Roman"/>
          <w:color w:val="000000"/>
          <w:sz w:val="24"/>
          <w:szCs w:val="24"/>
        </w:rPr>
        <w:tab/>
      </w:r>
      <w:r>
        <w:rPr>
          <w:rFonts w:ascii="Times New Roman" w:eastAsia="EHNHB H+ MTSY" w:hAnsi="Times New Roman"/>
          <w:color w:val="000000"/>
          <w:sz w:val="24"/>
          <w:szCs w:val="24"/>
        </w:rPr>
        <w:t>Shuaib-</w:t>
      </w:r>
      <w:r>
        <w:rPr>
          <w:rFonts w:ascii="Times New Roman" w:eastAsia="EHNHB H+ MTSY" w:hAnsi="Times New Roman"/>
          <w:color w:val="000000"/>
          <w:sz w:val="24"/>
          <w:szCs w:val="24"/>
        </w:rPr>
        <w:t>Babata</w:t>
      </w:r>
      <w:r>
        <w:rPr>
          <w:rFonts w:ascii="Times New Roman" w:eastAsia="EHNHB H+ MTSY" w:hAnsi="Times New Roman"/>
          <w:color w:val="000000"/>
          <w:sz w:val="24"/>
          <w:szCs w:val="24"/>
        </w:rPr>
        <w:t>, Y.L.</w:t>
      </w:r>
      <w:r>
        <w:rPr>
          <w:rFonts w:ascii="Times New Roman" w:hAnsi="Times New Roman"/>
          <w:b/>
          <w:bCs/>
          <w:sz w:val="24"/>
          <w:szCs w:val="24"/>
        </w:rPr>
        <w:t xml:space="preserve"> “</w:t>
      </w:r>
      <w:r>
        <w:rPr>
          <w:rFonts w:ascii="Times New Roman" w:hAnsi="Times New Roman"/>
          <w:color w:val="000000"/>
          <w:sz w:val="24"/>
          <w:szCs w:val="24"/>
        </w:rPr>
        <w:t>Combustion characteristics of fuel briquettes made from   charcoal particles and sawdust agglomerates”.</w:t>
      </w:r>
      <w:r>
        <w:rPr>
          <w:rFonts w:ascii="Times New Roman" w:hAnsi="Times New Roman"/>
          <w:i/>
          <w:iCs/>
          <w:sz w:val="24"/>
          <w:szCs w:val="24"/>
        </w:rPr>
        <w:t xml:space="preserve"> Scientific African 6</w:t>
      </w:r>
      <w:r>
        <w:rPr>
          <w:rFonts w:ascii="Times New Roman" w:hAnsi="Times New Roman"/>
          <w:color w:val="000000"/>
          <w:sz w:val="24"/>
          <w:szCs w:val="24"/>
        </w:rPr>
        <w:t xml:space="preserve">,2019, </w:t>
      </w:r>
      <w:r>
        <w:rPr>
          <w:rFonts w:ascii="Times New Roman" w:hAnsi="Times New Roman"/>
          <w:i/>
          <w:iCs/>
          <w:sz w:val="24"/>
          <w:szCs w:val="24"/>
        </w:rPr>
        <w:t>Elsevier</w:t>
      </w:r>
      <w:r>
        <w:rPr>
          <w:rFonts w:ascii="Times New Roman" w:hAnsi="Times New Roman"/>
          <w:sz w:val="24"/>
          <w:szCs w:val="24"/>
        </w:rPr>
        <w:t>.</w:t>
      </w:r>
    </w:p>
    <w:p>
      <w:pPr>
        <w:pStyle w:val="style0"/>
        <w:spacing w:lineRule="auto" w:line="240"/>
        <w:ind w:left="720" w:hanging="720"/>
        <w:jc w:val="both"/>
        <w:rPr>
          <w:rFonts w:ascii="Times New Roman" w:hAnsi="Times New Roman"/>
          <w:i/>
          <w:iCs/>
          <w:sz w:val="24"/>
          <w:szCs w:val="24"/>
        </w:rPr>
      </w:pPr>
      <w:r>
        <w:rPr>
          <w:rFonts w:ascii="Times New Roman" w:hAnsi="Times New Roman"/>
          <w:sz w:val="24"/>
          <w:szCs w:val="24"/>
        </w:rPr>
        <w:t>[7]</w:t>
      </w:r>
      <w:r>
        <w:rPr>
          <w:rFonts w:ascii="Times New Roman" w:hAnsi="Times New Roman"/>
          <w:sz w:val="24"/>
          <w:szCs w:val="24"/>
        </w:rPr>
        <w:tab/>
      </w:r>
      <w:r>
        <w:rPr>
          <w:rFonts w:ascii="Times New Roman" w:hAnsi="Times New Roman"/>
          <w:sz w:val="24"/>
          <w:szCs w:val="24"/>
        </w:rPr>
        <w:t xml:space="preserve">Obi, O. F, Okongwu, K.C. “Characterization of fuel briquettes made from a blend of rice husk and palm oil mill sludge, Biomass Conv”. </w:t>
      </w:r>
      <w:r>
        <w:rPr>
          <w:rFonts w:ascii="Times New Roman" w:hAnsi="Times New Roman"/>
          <w:i/>
          <w:iCs/>
          <w:sz w:val="24"/>
          <w:szCs w:val="24"/>
        </w:rPr>
        <w:t>Bioref</w:t>
      </w:r>
      <w:r>
        <w:rPr>
          <w:rFonts w:ascii="Times New Roman" w:hAnsi="Times New Roman"/>
          <w:sz w:val="24"/>
          <w:szCs w:val="24"/>
        </w:rPr>
        <w:t>. 6 (3),2016, pp. 449–456.</w:t>
      </w:r>
    </w:p>
    <w:p>
      <w:pPr>
        <w:pStyle w:val="style0"/>
        <w:spacing w:lineRule="auto" w:line="240"/>
        <w:ind w:left="720" w:hanging="720"/>
        <w:jc w:val="both"/>
        <w:rPr>
          <w:rFonts w:ascii="Times New Roman" w:hAnsi="Times New Roman"/>
          <w:i/>
          <w:iCs/>
          <w:sz w:val="24"/>
          <w:szCs w:val="24"/>
        </w:rPr>
      </w:pPr>
      <w:r>
        <w:rPr>
          <w:rFonts w:ascii="Times New Roman" w:hAnsi="Times New Roman"/>
          <w:sz w:val="24"/>
          <w:szCs w:val="24"/>
        </w:rPr>
        <w:t>[8]</w:t>
      </w:r>
      <w:r>
        <w:rPr>
          <w:rFonts w:ascii="Times New Roman" w:hAnsi="Times New Roman"/>
          <w:sz w:val="24"/>
          <w:szCs w:val="24"/>
        </w:rPr>
        <w:tab/>
      </w:r>
      <w:r>
        <w:rPr>
          <w:rFonts w:ascii="Times New Roman" w:hAnsi="Times New Roman"/>
          <w:sz w:val="24"/>
          <w:szCs w:val="24"/>
        </w:rPr>
        <w:t>Amoo</w:t>
      </w:r>
      <w:r>
        <w:rPr>
          <w:rFonts w:ascii="Times New Roman" w:hAnsi="Times New Roman"/>
          <w:sz w:val="24"/>
          <w:szCs w:val="24"/>
        </w:rPr>
        <w:t>, O.M and Fagbenle, R. L “Renewable municipal solid waste pathways for energy generation and sustainable development in the Nigerian context”</w:t>
      </w:r>
      <w:r>
        <w:rPr>
          <w:rFonts w:ascii="Times New Roman" w:hAnsi="Times New Roman"/>
          <w:i/>
          <w:iCs/>
          <w:sz w:val="24"/>
          <w:szCs w:val="24"/>
        </w:rPr>
        <w:t>, Int. J. Energy Environ. Eng. 4 (42),</w:t>
      </w:r>
      <w:r>
        <w:rPr>
          <w:rFonts w:ascii="Times New Roman" w:hAnsi="Times New Roman"/>
          <w:sz w:val="24"/>
          <w:szCs w:val="24"/>
        </w:rPr>
        <w:t xml:space="preserve"> 2013, </w:t>
      </w:r>
      <w:r>
        <w:rPr>
          <w:rFonts w:ascii="Times New Roman" w:hAnsi="Times New Roman"/>
          <w:i/>
          <w:iCs/>
          <w:sz w:val="24"/>
          <w:szCs w:val="24"/>
        </w:rPr>
        <w:t>pp.1–17.</w:t>
      </w:r>
    </w:p>
    <w:p>
      <w:pPr>
        <w:pStyle w:val="style0"/>
        <w:spacing w:lineRule="auto" w:line="240"/>
        <w:ind w:left="720" w:hanging="720"/>
        <w:jc w:val="both"/>
        <w:rPr>
          <w:rFonts w:ascii="Times New Roman" w:hAnsi="Times New Roman"/>
          <w:i/>
          <w:iCs/>
          <w:sz w:val="24"/>
          <w:szCs w:val="24"/>
        </w:rPr>
      </w:pPr>
      <w:r>
        <w:rPr>
          <w:rFonts w:ascii="Times New Roman" w:hAnsi="Times New Roman"/>
          <w:sz w:val="24"/>
          <w:szCs w:val="24"/>
        </w:rPr>
        <w:t>[9]</w:t>
      </w:r>
      <w:r>
        <w:rPr>
          <w:rFonts w:ascii="Times New Roman" w:hAnsi="Times New Roman"/>
          <w:sz w:val="24"/>
          <w:szCs w:val="24"/>
        </w:rPr>
        <w:tab/>
      </w:r>
      <w:r>
        <w:rPr>
          <w:rFonts w:ascii="Times New Roman" w:hAnsi="Times New Roman"/>
          <w:sz w:val="24"/>
          <w:szCs w:val="24"/>
        </w:rPr>
        <w:t>Eddine</w:t>
      </w:r>
      <w:r>
        <w:rPr>
          <w:rFonts w:ascii="Times New Roman" w:hAnsi="Times New Roman"/>
          <w:sz w:val="24"/>
          <w:szCs w:val="24"/>
        </w:rPr>
        <w:t xml:space="preserve">, B.T. and Salah, M.M. “Solid waste as renewable source of energy” Current and future possibility in Algeria. </w:t>
      </w:r>
      <w:r>
        <w:rPr>
          <w:rFonts w:ascii="Times New Roman" w:hAnsi="Times New Roman"/>
          <w:i/>
          <w:iCs/>
          <w:sz w:val="24"/>
          <w:szCs w:val="24"/>
        </w:rPr>
        <w:t xml:space="preserve">Int. J. Energy Environ. Eng. </w:t>
      </w:r>
      <w:r>
        <w:rPr>
          <w:rFonts w:ascii="Times New Roman" w:hAnsi="Times New Roman"/>
          <w:sz w:val="24"/>
          <w:szCs w:val="24"/>
        </w:rPr>
        <w:t>3 (17) 2012, pp. 1–12.</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[10]</w:t>
      </w:r>
      <w:r>
        <w:rPr>
          <w:rFonts w:ascii="Times New Roman" w:hAnsi="Times New Roman"/>
          <w:sz w:val="24"/>
          <w:szCs w:val="24"/>
        </w:rPr>
        <w:tab/>
      </w:r>
      <w:r>
        <w:rPr>
          <w:rFonts w:ascii="Times New Roman" w:hAnsi="Times New Roman"/>
          <w:sz w:val="24"/>
          <w:szCs w:val="24"/>
        </w:rPr>
        <w:t>Soponpongpipat</w:t>
      </w:r>
      <w:r>
        <w:rPr>
          <w:rFonts w:ascii="Times New Roman" w:hAnsi="Times New Roman"/>
          <w:sz w:val="24"/>
          <w:szCs w:val="24"/>
        </w:rPr>
        <w:t xml:space="preserve">, N. and </w:t>
      </w:r>
      <w:r>
        <w:rPr>
          <w:rFonts w:ascii="Times New Roman" w:hAnsi="Times New Roman"/>
          <w:sz w:val="24"/>
          <w:szCs w:val="24"/>
        </w:rPr>
        <w:t>Sae-Ueng</w:t>
      </w:r>
      <w:r>
        <w:rPr>
          <w:rFonts w:ascii="Times New Roman" w:hAnsi="Times New Roman"/>
          <w:sz w:val="24"/>
          <w:szCs w:val="24"/>
        </w:rPr>
        <w:t xml:space="preserve">, U. “Effect of biomass bulk arrangements on the decomposition pathways in the </w:t>
      </w:r>
      <w:r>
        <w:rPr>
          <w:rFonts w:ascii="Times New Roman" w:hAnsi="Times New Roman"/>
          <w:sz w:val="24"/>
          <w:szCs w:val="24"/>
        </w:rPr>
        <w:t>torrefaction</w:t>
      </w:r>
      <w:r>
        <w:rPr>
          <w:rFonts w:ascii="Times New Roman" w:hAnsi="Times New Roman"/>
          <w:sz w:val="24"/>
          <w:szCs w:val="24"/>
        </w:rPr>
        <w:t xml:space="preserve"> process”</w:t>
      </w:r>
      <w:r>
        <w:rPr>
          <w:rFonts w:ascii="Times New Roman" w:hAnsi="Times New Roman"/>
          <w:i/>
          <w:iCs/>
          <w:sz w:val="24"/>
          <w:szCs w:val="24"/>
        </w:rPr>
        <w:t>, Renew. Energy,</w:t>
      </w:r>
      <w:r>
        <w:rPr>
          <w:rFonts w:ascii="Times New Roman" w:hAnsi="Times New Roman"/>
          <w:sz w:val="24"/>
          <w:szCs w:val="24"/>
        </w:rPr>
        <w:t xml:space="preserve"> 81, 2015, pp. 679–684.</w:t>
      </w:r>
    </w:p>
    <w:p>
      <w:pPr>
        <w:pStyle w:val="style0"/>
        <w:autoSpaceDE w:val="false"/>
        <w:autoSpaceDN w:val="false"/>
        <w:adjustRightInd w:val="false"/>
        <w:spacing w:after="0" w:lineRule="auto" w:line="240"/>
        <w:ind w:left="720" w:hanging="720"/>
        <w:jc w:val="both"/>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r>
        <w:rPr>
          <w:rFonts w:ascii="Times New Roman" w:hAnsi="Times New Roman"/>
          <w:sz w:val="24"/>
          <w:szCs w:val="24"/>
        </w:rPr>
        <w:t>Aremu</w:t>
      </w:r>
      <w:r>
        <w:rPr>
          <w:rFonts w:ascii="Times New Roman" w:hAnsi="Times New Roman"/>
          <w:sz w:val="24"/>
          <w:szCs w:val="24"/>
        </w:rPr>
        <w:t xml:space="preserve">, M.O and </w:t>
      </w:r>
      <w:r>
        <w:rPr>
          <w:rFonts w:ascii="Times New Roman" w:hAnsi="Times New Roman"/>
          <w:sz w:val="24"/>
          <w:szCs w:val="24"/>
        </w:rPr>
        <w:t>Agarry</w:t>
      </w:r>
      <w:r>
        <w:rPr>
          <w:rFonts w:ascii="Times New Roman" w:hAnsi="Times New Roman"/>
          <w:sz w:val="24"/>
          <w:szCs w:val="24"/>
        </w:rPr>
        <w:t xml:space="preserve">, S.E. “Enhanced Biogas Production from Poultry Droppings using Corn Cob and Waste Paper as Co-Substrates”, </w:t>
      </w:r>
      <w:r>
        <w:rPr>
          <w:rFonts w:ascii="Times New Roman" w:hAnsi="Times New Roman"/>
          <w:i/>
          <w:iCs/>
          <w:sz w:val="24"/>
          <w:szCs w:val="24"/>
        </w:rPr>
        <w:t>International Journal of Engineering Science and Technology; 5(2)</w:t>
      </w:r>
      <w:r>
        <w:rPr>
          <w:rFonts w:ascii="Times New Roman" w:hAnsi="Times New Roman"/>
          <w:sz w:val="24"/>
          <w:szCs w:val="24"/>
        </w:rPr>
        <w:t xml:space="preserve">,2013, pp. </w:t>
      </w:r>
      <w:r>
        <w:rPr>
          <w:rFonts w:ascii="Times New Roman" w:hAnsi="Times New Roman"/>
          <w:i/>
          <w:iCs/>
          <w:sz w:val="24"/>
          <w:szCs w:val="24"/>
        </w:rPr>
        <w:t>247-253.</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eastAsia="+mn-ea" w:hAnsi="Times New Roman"/>
          <w:sz w:val="24"/>
          <w:szCs w:val="24"/>
        </w:rPr>
        <w:t>[12]</w:t>
      </w:r>
      <w:r>
        <w:rPr>
          <w:rFonts w:ascii="Times New Roman" w:eastAsia="+mn-ea" w:hAnsi="Times New Roman"/>
          <w:sz w:val="24"/>
          <w:szCs w:val="24"/>
        </w:rPr>
        <w:tab/>
      </w:r>
      <w:r>
        <w:rPr>
          <w:rFonts w:ascii="Times New Roman" w:eastAsia="+mn-ea" w:hAnsi="Times New Roman"/>
          <w:sz w:val="24"/>
          <w:szCs w:val="24"/>
        </w:rPr>
        <w:t>Salunkhe</w:t>
      </w:r>
      <w:r>
        <w:rPr>
          <w:rFonts w:ascii="Times New Roman" w:eastAsia="+mn-ea" w:hAnsi="Times New Roman"/>
          <w:sz w:val="24"/>
          <w:szCs w:val="24"/>
        </w:rPr>
        <w:t xml:space="preserve">, D.B, Rai, R.K, and </w:t>
      </w:r>
      <w:r>
        <w:rPr>
          <w:rFonts w:ascii="Times New Roman" w:eastAsia="+mn-ea" w:hAnsi="Times New Roman"/>
          <w:sz w:val="24"/>
          <w:szCs w:val="24"/>
        </w:rPr>
        <w:t>Borkar</w:t>
      </w:r>
      <w:r>
        <w:rPr>
          <w:rFonts w:ascii="Times New Roman" w:eastAsia="+mn-ea" w:hAnsi="Times New Roman"/>
          <w:sz w:val="24"/>
          <w:szCs w:val="24"/>
        </w:rPr>
        <w:t xml:space="preserve">, R.B. “Biogas technology”, </w:t>
      </w:r>
      <w:r>
        <w:rPr>
          <w:rFonts w:ascii="Times New Roman" w:eastAsia="+mn-ea" w:hAnsi="Times New Roman"/>
          <w:i/>
          <w:iCs/>
          <w:sz w:val="24"/>
          <w:szCs w:val="24"/>
        </w:rPr>
        <w:t>International Journal of Engineering Science and Technology, 4(12),</w:t>
      </w:r>
      <w:r>
        <w:rPr>
          <w:rFonts w:ascii="Times New Roman" w:eastAsia="+mn-ea" w:hAnsi="Times New Roman"/>
          <w:sz w:val="24"/>
          <w:szCs w:val="24"/>
        </w:rPr>
        <w:t xml:space="preserve">2012, pp. </w:t>
      </w:r>
      <w:r>
        <w:rPr>
          <w:rFonts w:ascii="Times New Roman" w:eastAsia="+mn-ea" w:hAnsi="Times New Roman"/>
          <w:i/>
          <w:iCs/>
          <w:sz w:val="24"/>
          <w:szCs w:val="24"/>
        </w:rPr>
        <w:t>4934-4940</w:t>
      </w:r>
      <w:r>
        <w:rPr>
          <w:rFonts w:ascii="Times New Roman" w:hAnsi="Times New Roman"/>
          <w:i/>
          <w:iCs/>
          <w:sz w:val="24"/>
          <w:szCs w:val="24"/>
        </w:rPr>
        <w:t>.</w:t>
      </w:r>
    </w:p>
    <w:p>
      <w:pPr>
        <w:pStyle w:val="style0"/>
        <w:autoSpaceDE w:val="false"/>
        <w:autoSpaceDN w:val="false"/>
        <w:adjustRightInd w:val="false"/>
        <w:spacing w:after="0" w:lineRule="auto" w:line="240"/>
        <w:ind w:left="720" w:hanging="720"/>
        <w:jc w:val="both"/>
        <w:rPr>
          <w:rFonts w:ascii="Times New Roman" w:hAnsi="Times New Roman"/>
          <w:sz w:val="24"/>
          <w:szCs w:val="24"/>
        </w:rPr>
      </w:pPr>
      <w:r>
        <w:rPr>
          <w:rFonts w:ascii="Times New Roman" w:hAnsi="Times New Roman"/>
          <w:sz w:val="24"/>
          <w:szCs w:val="24"/>
        </w:rPr>
        <w:t>[13]</w:t>
      </w:r>
      <w:r>
        <w:rPr>
          <w:rFonts w:ascii="Times New Roman" w:hAnsi="Times New Roman"/>
          <w:sz w:val="24"/>
          <w:szCs w:val="24"/>
        </w:rPr>
        <w:tab/>
      </w:r>
      <w:r>
        <w:rPr>
          <w:rFonts w:ascii="Times New Roman" w:hAnsi="Times New Roman"/>
          <w:sz w:val="24"/>
          <w:szCs w:val="24"/>
        </w:rPr>
        <w:t>Oladeji</w:t>
      </w:r>
      <w:r>
        <w:rPr>
          <w:rFonts w:ascii="Times New Roman" w:hAnsi="Times New Roman"/>
          <w:sz w:val="24"/>
          <w:szCs w:val="24"/>
        </w:rPr>
        <w:t xml:space="preserve">, J.T. “Fuel characterization of briquettes produced from corncob and rice husk resides”. </w:t>
      </w:r>
      <w:r>
        <w:rPr>
          <w:rFonts w:ascii="Times New Roman" w:hAnsi="Times New Roman"/>
          <w:i/>
          <w:iCs/>
          <w:sz w:val="24"/>
          <w:szCs w:val="24"/>
        </w:rPr>
        <w:t>Pac. J. Sci. Technol. 11(1),</w:t>
      </w:r>
      <w:r>
        <w:rPr>
          <w:rFonts w:ascii="Times New Roman" w:hAnsi="Times New Roman"/>
          <w:sz w:val="24"/>
          <w:szCs w:val="24"/>
        </w:rPr>
        <w:t xml:space="preserve">2010, pp. </w:t>
      </w:r>
      <w:r>
        <w:rPr>
          <w:rFonts w:ascii="Times New Roman" w:hAnsi="Times New Roman"/>
          <w:i/>
          <w:iCs/>
          <w:sz w:val="24"/>
          <w:szCs w:val="24"/>
        </w:rPr>
        <w:t>101–106</w:t>
      </w:r>
      <w:r>
        <w:rPr>
          <w:rFonts w:ascii="Times New Roman" w:hAnsi="Times New Roman"/>
          <w:sz w:val="24"/>
          <w:szCs w:val="24"/>
        </w:rPr>
        <w:t>.</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ab/>
      </w:r>
      <w:r>
        <w:rPr>
          <w:rFonts w:ascii="Times New Roman" w:hAnsi="Times New Roman"/>
          <w:sz w:val="24"/>
          <w:szCs w:val="24"/>
        </w:rPr>
        <w:t xml:space="preserve">Hoang, A.T., Ong, H.C., Fattah, I.R., Chong, C.T., Cheng, C.K., Sakthivel, R., and Ok, Y.S. “Progress on the lignocellulosic biomass pyrolysis for biofuel production toward environmental sustainability”. </w:t>
      </w:r>
      <w:r>
        <w:rPr>
          <w:rFonts w:ascii="Times New Roman" w:hAnsi="Times New Roman"/>
          <w:i/>
          <w:iCs/>
          <w:sz w:val="24"/>
          <w:szCs w:val="24"/>
        </w:rPr>
        <w:t>Fuel Process. Technol.</w:t>
      </w:r>
      <w:r>
        <w:rPr>
          <w:rFonts w:ascii="Times New Roman" w:hAnsi="Times New Roman"/>
          <w:sz w:val="24"/>
          <w:szCs w:val="24"/>
        </w:rPr>
        <w:t xml:space="preserve">, </w:t>
      </w:r>
      <w:r>
        <w:rPr>
          <w:rFonts w:ascii="Times New Roman" w:hAnsi="Times New Roman"/>
          <w:i/>
          <w:iCs/>
          <w:sz w:val="24"/>
          <w:szCs w:val="24"/>
        </w:rPr>
        <w:t>223</w:t>
      </w:r>
      <w:r>
        <w:rPr>
          <w:rFonts w:ascii="Times New Roman" w:hAnsi="Times New Roman"/>
          <w:sz w:val="24"/>
          <w:szCs w:val="24"/>
        </w:rPr>
        <w:t>, 2021, pp.106997.</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[15]</w:t>
      </w:r>
      <w:r>
        <w:rPr>
          <w:rFonts w:ascii="Times New Roman" w:hAnsi="Times New Roman"/>
          <w:sz w:val="24"/>
          <w:szCs w:val="24"/>
        </w:rPr>
        <w:tab/>
      </w:r>
      <w:r>
        <w:rPr>
          <w:rFonts w:ascii="Times New Roman" w:hAnsi="Times New Roman"/>
          <w:sz w:val="24"/>
          <w:szCs w:val="24"/>
        </w:rPr>
        <w:t>Kuti</w:t>
      </w:r>
      <w:r>
        <w:rPr>
          <w:rFonts w:ascii="Times New Roman" w:hAnsi="Times New Roman"/>
          <w:sz w:val="24"/>
          <w:szCs w:val="24"/>
        </w:rPr>
        <w:t xml:space="preserve">, O.A and Adegoke, C.O. “Comparative performance of composite sawdust briquette with kerosene fuel under domestic cooking conditions”, </w:t>
      </w:r>
      <w:r>
        <w:rPr>
          <w:rFonts w:ascii="Times New Roman" w:hAnsi="Times New Roman"/>
          <w:sz w:val="24"/>
          <w:szCs w:val="24"/>
        </w:rPr>
        <w:t>Assump</w:t>
      </w:r>
      <w:r>
        <w:rPr>
          <w:rFonts w:ascii="Times New Roman" w:hAnsi="Times New Roman"/>
          <w:sz w:val="24"/>
          <w:szCs w:val="24"/>
        </w:rPr>
        <w:t xml:space="preserve">. </w:t>
      </w:r>
      <w:r>
        <w:rPr>
          <w:rFonts w:ascii="Times New Roman" w:hAnsi="Times New Roman"/>
          <w:i/>
          <w:iCs/>
          <w:sz w:val="24"/>
          <w:szCs w:val="24"/>
        </w:rPr>
        <w:t>Uni. J. Technol</w:t>
      </w:r>
      <w:r>
        <w:rPr>
          <w:rFonts w:ascii="Times New Roman" w:hAnsi="Times New Roman"/>
          <w:sz w:val="24"/>
          <w:szCs w:val="24"/>
        </w:rPr>
        <w:t>. 12 (1), 2008 pp.57–61.</w:t>
      </w:r>
    </w:p>
    <w:p>
      <w:pPr>
        <w:pStyle w:val="style0"/>
        <w:spacing w:lineRule="auto" w:line="240"/>
        <w:ind w:left="720" w:hanging="720"/>
        <w:jc w:val="both"/>
        <w:rPr>
          <w:rFonts w:ascii="Times New Roman" w:hAnsi="Times New Roman"/>
          <w:i/>
          <w:iCs/>
          <w:color w:val="131413"/>
          <w:sz w:val="24"/>
          <w:szCs w:val="24"/>
        </w:rPr>
      </w:pPr>
      <w:r>
        <w:rPr>
          <w:rFonts w:ascii="Times New Roman" w:hAnsi="Times New Roman"/>
          <w:color w:val="131413"/>
          <w:sz w:val="24"/>
          <w:szCs w:val="24"/>
        </w:rPr>
        <w:t>[16]</w:t>
      </w:r>
      <w:r>
        <w:rPr>
          <w:rFonts w:ascii="Times New Roman" w:hAnsi="Times New Roman"/>
          <w:color w:val="131413"/>
          <w:sz w:val="24"/>
          <w:szCs w:val="24"/>
        </w:rPr>
        <w:tab/>
      </w:r>
      <w:r>
        <w:rPr>
          <w:rFonts w:ascii="Times New Roman" w:hAnsi="Times New Roman"/>
          <w:color w:val="131413"/>
          <w:sz w:val="24"/>
          <w:szCs w:val="24"/>
        </w:rPr>
        <w:t>Adetogun</w:t>
      </w:r>
      <w:r>
        <w:rPr>
          <w:rFonts w:ascii="Times New Roman" w:hAnsi="Times New Roman"/>
          <w:color w:val="131413"/>
          <w:sz w:val="24"/>
          <w:szCs w:val="24"/>
        </w:rPr>
        <w:t xml:space="preserve">, A.C </w:t>
      </w:r>
      <w:r>
        <w:rPr>
          <w:rFonts w:ascii="Times New Roman" w:hAnsi="Times New Roman"/>
          <w:color w:val="131413"/>
          <w:sz w:val="24"/>
          <w:szCs w:val="24"/>
        </w:rPr>
        <w:t>Ogunjobi</w:t>
      </w:r>
      <w:r>
        <w:rPr>
          <w:rFonts w:ascii="Times New Roman" w:hAnsi="Times New Roman"/>
          <w:color w:val="131413"/>
          <w:sz w:val="24"/>
          <w:szCs w:val="24"/>
        </w:rPr>
        <w:t xml:space="preserve">, K.M and Are, D.B. “Combustion properties of briquettes produced from maize cob of different particle sizes,” </w:t>
      </w:r>
      <w:r>
        <w:rPr>
          <w:rFonts w:ascii="Times New Roman" w:hAnsi="Times New Roman"/>
          <w:i/>
          <w:iCs/>
          <w:color w:val="131413"/>
          <w:sz w:val="24"/>
          <w:szCs w:val="24"/>
        </w:rPr>
        <w:t>Journal of Research, Forest, Wildlife Environment, 6,</w:t>
      </w:r>
      <w:r>
        <w:rPr>
          <w:rFonts w:ascii="Times New Roman" w:hAnsi="Times New Roman"/>
          <w:color w:val="131413"/>
          <w:sz w:val="24"/>
          <w:szCs w:val="24"/>
        </w:rPr>
        <w:t xml:space="preserve"> 2014, pp.</w:t>
      </w:r>
      <w:r>
        <w:rPr>
          <w:rFonts w:ascii="Times New Roman" w:hAnsi="Times New Roman"/>
          <w:i/>
          <w:iCs/>
          <w:color w:val="131413"/>
          <w:sz w:val="24"/>
          <w:szCs w:val="24"/>
        </w:rPr>
        <w:t xml:space="preserve"> 28–38.</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color w:val="131413"/>
          <w:sz w:val="24"/>
          <w:szCs w:val="24"/>
        </w:rPr>
        <w:t>[17]</w:t>
      </w:r>
      <w:r>
        <w:rPr>
          <w:rFonts w:ascii="Times New Roman" w:hAnsi="Times New Roman"/>
          <w:color w:val="131413"/>
          <w:sz w:val="24"/>
          <w:szCs w:val="24"/>
        </w:rPr>
        <w:tab/>
      </w:r>
      <w:r>
        <w:rPr>
          <w:rFonts w:ascii="Times New Roman" w:hAnsi="Times New Roman"/>
          <w:color w:val="131413"/>
          <w:sz w:val="24"/>
          <w:szCs w:val="24"/>
        </w:rPr>
        <w:t>Fikremariam</w:t>
      </w:r>
      <w:r>
        <w:rPr>
          <w:rFonts w:ascii="Times New Roman" w:hAnsi="Times New Roman"/>
          <w:color w:val="131413"/>
          <w:sz w:val="24"/>
          <w:szCs w:val="24"/>
        </w:rPr>
        <w:t>, H</w:t>
      </w:r>
      <w:r>
        <w:rPr>
          <w:rFonts w:ascii="Times New Roman" w:hAnsi="Times New Roman"/>
          <w:color w:val="131413"/>
          <w:sz w:val="24"/>
          <w:szCs w:val="24"/>
        </w:rPr>
        <w:t>, .</w:t>
      </w:r>
      <w:r>
        <w:rPr>
          <w:rFonts w:ascii="Times New Roman" w:hAnsi="Times New Roman"/>
          <w:color w:val="131413"/>
          <w:sz w:val="24"/>
          <w:szCs w:val="24"/>
        </w:rPr>
        <w:t xml:space="preserve"> </w:t>
      </w:r>
      <w:r>
        <w:rPr>
          <w:rFonts w:ascii="Times New Roman" w:hAnsi="Times New Roman"/>
          <w:color w:val="131413"/>
          <w:sz w:val="24"/>
          <w:szCs w:val="24"/>
        </w:rPr>
        <w:t>Gemechu,Y</w:t>
      </w:r>
      <w:r>
        <w:rPr>
          <w:rFonts w:ascii="Times New Roman" w:hAnsi="Times New Roman"/>
          <w:color w:val="131413"/>
          <w:sz w:val="24"/>
          <w:szCs w:val="24"/>
        </w:rPr>
        <w:t xml:space="preserve">,  and </w:t>
      </w:r>
      <w:r>
        <w:rPr>
          <w:rFonts w:ascii="Times New Roman" w:hAnsi="Times New Roman"/>
          <w:color w:val="131413"/>
          <w:sz w:val="24"/>
          <w:szCs w:val="24"/>
        </w:rPr>
        <w:t>Mahelete</w:t>
      </w:r>
      <w:r>
        <w:rPr>
          <w:rFonts w:ascii="Times New Roman" w:hAnsi="Times New Roman"/>
          <w:color w:val="131413"/>
          <w:sz w:val="24"/>
          <w:szCs w:val="24"/>
        </w:rPr>
        <w:t xml:space="preserve"> </w:t>
      </w:r>
      <w:r>
        <w:rPr>
          <w:rFonts w:ascii="Times New Roman" w:hAnsi="Times New Roman"/>
          <w:i/>
          <w:iCs/>
          <w:color w:val="131413"/>
          <w:sz w:val="24"/>
          <w:szCs w:val="24"/>
        </w:rPr>
        <w:t>et al.,</w:t>
      </w:r>
      <w:r>
        <w:rPr>
          <w:rFonts w:ascii="Times New Roman" w:hAnsi="Times New Roman"/>
          <w:color w:val="131413"/>
          <w:sz w:val="24"/>
          <w:szCs w:val="24"/>
        </w:rPr>
        <w:t xml:space="preserve"> “Production and characterization of briquettes from carbonized Cupressus </w:t>
      </w:r>
      <w:r>
        <w:rPr>
          <w:rFonts w:ascii="Times New Roman" w:hAnsi="Times New Roman"/>
          <w:color w:val="131413"/>
          <w:sz w:val="24"/>
          <w:szCs w:val="24"/>
        </w:rPr>
        <w:t>lusitanica</w:t>
      </w:r>
      <w:r>
        <w:rPr>
          <w:rFonts w:ascii="Times New Roman" w:hAnsi="Times New Roman"/>
          <w:color w:val="131413"/>
          <w:sz w:val="24"/>
          <w:szCs w:val="24"/>
        </w:rPr>
        <w:t xml:space="preserve"> sawdust with different organic binders,” </w:t>
      </w:r>
      <w:r>
        <w:rPr>
          <w:rFonts w:ascii="Times New Roman" w:hAnsi="Times New Roman"/>
          <w:i/>
          <w:iCs/>
          <w:color w:val="131413"/>
          <w:sz w:val="24"/>
          <w:szCs w:val="24"/>
        </w:rPr>
        <w:t>International Journal of Recent Scientific Research, 11(12),</w:t>
      </w:r>
      <w:r>
        <w:rPr>
          <w:rFonts w:ascii="Times New Roman" w:hAnsi="Times New Roman"/>
          <w:color w:val="131413"/>
          <w:sz w:val="24"/>
          <w:szCs w:val="24"/>
        </w:rPr>
        <w:t xml:space="preserve"> 2020, pp.</w:t>
      </w:r>
      <w:r>
        <w:rPr>
          <w:rFonts w:ascii="Times New Roman" w:hAnsi="Times New Roman"/>
          <w:i/>
          <w:iCs/>
          <w:color w:val="131413"/>
          <w:sz w:val="24"/>
          <w:szCs w:val="24"/>
        </w:rPr>
        <w:t xml:space="preserve"> 40189–40194.</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[18]</w:t>
      </w:r>
      <w:r>
        <w:rPr>
          <w:rFonts w:ascii="Times New Roman" w:hAnsi="Times New Roman"/>
          <w:sz w:val="24"/>
          <w:szCs w:val="24"/>
        </w:rPr>
        <w:tab/>
      </w:r>
      <w:r>
        <w:rPr>
          <w:rFonts w:ascii="Times New Roman" w:hAnsi="Times New Roman"/>
          <w:sz w:val="24"/>
          <w:szCs w:val="24"/>
        </w:rPr>
        <w:t xml:space="preserve">Obi, O.F. “Evaluation of the physical properties of composite briquette of sawdust and palm kernel shell”. </w:t>
      </w:r>
      <w:r>
        <w:rPr>
          <w:rFonts w:ascii="Times New Roman" w:hAnsi="Times New Roman"/>
          <w:i/>
          <w:iCs/>
          <w:sz w:val="24"/>
          <w:szCs w:val="24"/>
        </w:rPr>
        <w:t xml:space="preserve">Biomass Convers. </w:t>
      </w:r>
      <w:r>
        <w:rPr>
          <w:rFonts w:ascii="Times New Roman" w:hAnsi="Times New Roman"/>
          <w:i/>
          <w:iCs/>
          <w:sz w:val="24"/>
          <w:szCs w:val="24"/>
        </w:rPr>
        <w:t>Biorefin</w:t>
      </w:r>
      <w:r>
        <w:rPr>
          <w:rFonts w:ascii="Times New Roman" w:hAnsi="Times New Roman"/>
          <w:i/>
          <w:iCs/>
          <w:sz w:val="24"/>
          <w:szCs w:val="24"/>
        </w:rPr>
        <w:t>.</w:t>
      </w:r>
      <w:r>
        <w:rPr>
          <w:rFonts w:ascii="Times New Roman" w:hAnsi="Times New Roman"/>
          <w:sz w:val="24"/>
          <w:szCs w:val="24"/>
        </w:rPr>
        <w:t xml:space="preserve">, </w:t>
      </w:r>
      <w:r>
        <w:rPr>
          <w:rFonts w:ascii="Times New Roman" w:hAnsi="Times New Roman"/>
          <w:i/>
          <w:iCs/>
          <w:sz w:val="24"/>
          <w:szCs w:val="24"/>
        </w:rPr>
        <w:t>5</w:t>
      </w:r>
      <w:r>
        <w:rPr>
          <w:rFonts w:ascii="Times New Roman" w:hAnsi="Times New Roman"/>
          <w:sz w:val="24"/>
          <w:szCs w:val="24"/>
        </w:rPr>
        <w:t>, 2015, pp. 271–277.</w:t>
      </w:r>
      <w:r>
        <w:rPr>
          <w:rFonts w:ascii="Times New Roman" w:hAnsi="Times New Roman"/>
          <w:i/>
          <w:iCs/>
          <w:sz w:val="24"/>
          <w:szCs w:val="24"/>
        </w:rPr>
        <w:t xml:space="preserve"> </w:t>
      </w:r>
    </w:p>
    <w:p>
      <w:pPr>
        <w:pStyle w:val="style0"/>
        <w:spacing w:lineRule="auto" w:line="240"/>
        <w:ind w:left="720" w:hanging="720"/>
        <w:jc w:val="both"/>
        <w:rPr>
          <w:rFonts w:ascii="Times New Roman" w:hAnsi="Times New Roman"/>
          <w:iCs/>
          <w:sz w:val="24"/>
          <w:szCs w:val="24"/>
        </w:rPr>
      </w:pPr>
      <w:r>
        <w:rPr>
          <w:rFonts w:ascii="Times New Roman" w:hAnsi="Times New Roman"/>
          <w:iCs/>
          <w:sz w:val="24"/>
          <w:szCs w:val="24"/>
        </w:rPr>
        <w:t>[</w:t>
      </w:r>
      <w:r>
        <w:rPr>
          <w:rFonts w:ascii="Times New Roman" w:hAnsi="Times New Roman"/>
          <w:iCs/>
          <w:sz w:val="24"/>
          <w:szCs w:val="24"/>
        </w:rPr>
        <w:t>19</w:t>
      </w:r>
      <w:r>
        <w:rPr>
          <w:rFonts w:ascii="Times New Roman" w:hAnsi="Times New Roman"/>
          <w:iCs/>
          <w:sz w:val="24"/>
          <w:szCs w:val="24"/>
        </w:rPr>
        <w:t>]</w:t>
      </w:r>
      <w:r>
        <w:rPr>
          <w:rFonts w:ascii="Times New Roman" w:hAnsi="Times New Roman"/>
          <w:iCs/>
          <w:sz w:val="24"/>
          <w:szCs w:val="24"/>
        </w:rPr>
        <w:tab/>
      </w:r>
      <w:r>
        <w:rPr>
          <w:rFonts w:ascii="Times New Roman" w:hAnsi="Times New Roman"/>
          <w:iCs/>
          <w:sz w:val="24"/>
          <w:szCs w:val="24"/>
        </w:rPr>
        <w:t>Osadolor</w:t>
      </w:r>
      <w:r>
        <w:rPr>
          <w:rFonts w:ascii="Times New Roman" w:hAnsi="Times New Roman"/>
          <w:iCs/>
          <w:sz w:val="24"/>
          <w:szCs w:val="24"/>
        </w:rPr>
        <w:t xml:space="preserve">, O.O. “Performance Evaluation of Different Briquettes produced from Wood and Agricultural Wastes, </w:t>
      </w:r>
      <w:r>
        <w:rPr>
          <w:rFonts w:ascii="Times New Roman" w:hAnsi="Times New Roman"/>
          <w:i/>
          <w:sz w:val="24"/>
          <w:szCs w:val="24"/>
        </w:rPr>
        <w:t>Journal of Engineering Science and Applications</w:t>
      </w:r>
      <w:r>
        <w:rPr>
          <w:rFonts w:ascii="Times New Roman" w:hAnsi="Times New Roman"/>
          <w:iCs/>
          <w:sz w:val="24"/>
          <w:szCs w:val="24"/>
        </w:rPr>
        <w:t>, 4 (2), 2006, pp 90-95.</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20</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Obi, O.F., </w:t>
      </w:r>
      <w:r>
        <w:rPr>
          <w:rFonts w:ascii="Times New Roman" w:hAnsi="Times New Roman"/>
          <w:sz w:val="24"/>
          <w:szCs w:val="24"/>
        </w:rPr>
        <w:t>Pecenka</w:t>
      </w:r>
      <w:r>
        <w:rPr>
          <w:rFonts w:ascii="Times New Roman" w:hAnsi="Times New Roman"/>
          <w:sz w:val="24"/>
          <w:szCs w:val="24"/>
        </w:rPr>
        <w:t xml:space="preserve">, R. and Clifford, M. J. “A Review of Biomass Briquette Binders and Quality Parameters”. </w:t>
      </w:r>
      <w:r>
        <w:rPr>
          <w:rFonts w:ascii="Times New Roman" w:hAnsi="Times New Roman"/>
          <w:i/>
          <w:iCs/>
          <w:sz w:val="24"/>
          <w:szCs w:val="24"/>
        </w:rPr>
        <w:t>Energies</w:t>
      </w:r>
      <w:r>
        <w:rPr>
          <w:rFonts w:ascii="Times New Roman" w:hAnsi="Times New Roman"/>
          <w:sz w:val="24"/>
          <w:szCs w:val="24"/>
        </w:rPr>
        <w:t xml:space="preserve">, </w:t>
      </w:r>
      <w:r>
        <w:rPr>
          <w:rFonts w:ascii="Times New Roman" w:hAnsi="Times New Roman"/>
          <w:i/>
          <w:iCs/>
          <w:sz w:val="24"/>
          <w:szCs w:val="24"/>
        </w:rPr>
        <w:t>15</w:t>
      </w:r>
      <w:r>
        <w:rPr>
          <w:rFonts w:ascii="Times New Roman" w:hAnsi="Times New Roman"/>
          <w:sz w:val="24"/>
          <w:szCs w:val="24"/>
        </w:rPr>
        <w:t xml:space="preserve">, 2022, pp. 2426. </w:t>
      </w:r>
      <w:r>
        <w:rPr/>
        <w:fldChar w:fldCharType="begin"/>
      </w:r>
      <w:r>
        <w:instrText xml:space="preserve"> HYPERLINK "https://doi.org/10.3390/en15072426" </w:instrText>
      </w:r>
      <w:r>
        <w:rPr/>
        <w:fldChar w:fldCharType="separate"/>
      </w:r>
      <w:r>
        <w:rPr>
          <w:rStyle w:val="style85"/>
          <w:rFonts w:ascii="Times New Roman" w:hAnsi="Times New Roman"/>
          <w:sz w:val="24"/>
          <w:szCs w:val="24"/>
        </w:rPr>
        <w:t>https://doi.org/10.3390/en15072426</w:t>
      </w:r>
      <w:r>
        <w:rPr/>
        <w:fldChar w:fldCharType="end"/>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[2</w:t>
      </w: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Oyelaran</w:t>
      </w:r>
      <w:r>
        <w:rPr>
          <w:rFonts w:ascii="Times New Roman" w:hAnsi="Times New Roman"/>
          <w:sz w:val="24"/>
          <w:szCs w:val="24"/>
        </w:rPr>
        <w:t xml:space="preserve">, O.A., Bolaji, B.O., </w:t>
      </w:r>
      <w:r>
        <w:rPr>
          <w:rFonts w:ascii="Times New Roman" w:hAnsi="Times New Roman"/>
          <w:sz w:val="24"/>
          <w:szCs w:val="24"/>
        </w:rPr>
        <w:t>Waheed</w:t>
      </w:r>
      <w:r>
        <w:rPr>
          <w:rFonts w:ascii="Times New Roman" w:hAnsi="Times New Roman"/>
          <w:sz w:val="24"/>
          <w:szCs w:val="24"/>
        </w:rPr>
        <w:t xml:space="preserve">, M. A. and Adekunle, M. F. “Performance evaluation of the effect of binder on groundnut shell briquette”. </w:t>
      </w:r>
      <w:r>
        <w:rPr>
          <w:rFonts w:ascii="Times New Roman" w:hAnsi="Times New Roman"/>
          <w:i/>
          <w:iCs/>
          <w:sz w:val="24"/>
          <w:szCs w:val="24"/>
        </w:rPr>
        <w:t>Appl. Sci. Eng. Prog.</w:t>
      </w:r>
      <w:r>
        <w:rPr>
          <w:rFonts w:ascii="Times New Roman" w:hAnsi="Times New Roman"/>
          <w:sz w:val="24"/>
          <w:szCs w:val="24"/>
        </w:rPr>
        <w:t xml:space="preserve">, </w:t>
      </w:r>
      <w:r>
        <w:rPr>
          <w:rFonts w:ascii="Times New Roman" w:hAnsi="Times New Roman"/>
          <w:i/>
          <w:iCs/>
          <w:sz w:val="24"/>
          <w:szCs w:val="24"/>
        </w:rPr>
        <w:t>8</w:t>
      </w:r>
      <w:r>
        <w:rPr>
          <w:rFonts w:ascii="Times New Roman" w:hAnsi="Times New Roman"/>
          <w:sz w:val="24"/>
          <w:szCs w:val="24"/>
        </w:rPr>
        <w:t>, 2015, pp.11–19.</w:t>
      </w:r>
    </w:p>
    <w:p>
      <w:pPr>
        <w:pStyle w:val="style0"/>
        <w:spacing w:lineRule="auto" w:line="240"/>
        <w:ind w:left="720" w:hanging="720"/>
        <w:jc w:val="both"/>
        <w:rPr>
          <w:rFonts w:ascii="Times New Roman" w:hAnsi="Times New Roman"/>
          <w:color w:val="000000"/>
          <w:sz w:val="24"/>
          <w:szCs w:val="24"/>
          <w:lang w:val="es-PE"/>
        </w:rPr>
      </w:pPr>
      <w:r>
        <w:rPr>
          <w:rFonts w:ascii="Times New Roman" w:hAnsi="Times New Roman"/>
          <w:color w:val="000000"/>
          <w:sz w:val="24"/>
          <w:szCs w:val="24"/>
          <w:lang w:val="es-PE"/>
        </w:rPr>
        <w:t>[2</w:t>
      </w:r>
      <w:r>
        <w:rPr>
          <w:rFonts w:ascii="Times New Roman" w:hAnsi="Times New Roman"/>
          <w:color w:val="000000"/>
          <w:sz w:val="24"/>
          <w:szCs w:val="24"/>
          <w:lang w:val="es-PE"/>
        </w:rPr>
        <w:t>2</w:t>
      </w:r>
      <w:r>
        <w:rPr>
          <w:rFonts w:ascii="Times New Roman" w:hAnsi="Times New Roman"/>
          <w:color w:val="000000"/>
          <w:sz w:val="24"/>
          <w:szCs w:val="24"/>
          <w:lang w:val="es-PE"/>
        </w:rPr>
        <w:t>]</w:t>
      </w:r>
      <w:r>
        <w:rPr>
          <w:rFonts w:ascii="Times New Roman" w:hAnsi="Times New Roman"/>
          <w:color w:val="000000"/>
          <w:sz w:val="24"/>
          <w:szCs w:val="24"/>
          <w:lang w:val="es-PE"/>
        </w:rPr>
        <w:tab/>
      </w:r>
      <w:r>
        <w:rPr>
          <w:rFonts w:ascii="Times New Roman" w:hAnsi="Times New Roman"/>
          <w:color w:val="000000"/>
          <w:sz w:val="24"/>
          <w:szCs w:val="24"/>
          <w:lang w:val="es-PE"/>
        </w:rPr>
        <w:t>Barranco, C. and Mendoza J., “Elaboración de biocombustibles sólidos densificados a partir de tusa de maíz, bio aglomerantes de yuca y carbón mineral del departamento de Córdoba, Ingeniería, 25 (4),2016, pp. 643-653.</w:t>
      </w:r>
    </w:p>
    <w:p>
      <w:pPr>
        <w:pStyle w:val="style0"/>
        <w:spacing w:lineRule="auto" w:line="240"/>
        <w:ind w:left="720" w:hanging="720"/>
        <w:jc w:val="both"/>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color w:val="000000"/>
          <w:sz w:val="24"/>
          <w:szCs w:val="24"/>
        </w:rPr>
        <w:t>3</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Babajide</w:t>
      </w:r>
      <w:r>
        <w:rPr>
          <w:rFonts w:ascii="Times New Roman" w:hAnsi="Times New Roman"/>
          <w:color w:val="000000"/>
          <w:sz w:val="24"/>
          <w:szCs w:val="24"/>
        </w:rPr>
        <w:t xml:space="preserve">, F.V., </w:t>
      </w:r>
      <w:r>
        <w:rPr>
          <w:rFonts w:ascii="Times New Roman" w:hAnsi="Times New Roman"/>
          <w:color w:val="000000"/>
          <w:sz w:val="24"/>
          <w:szCs w:val="24"/>
        </w:rPr>
        <w:t>Oluwaseyi</w:t>
      </w:r>
      <w:r>
        <w:rPr>
          <w:rFonts w:ascii="Times New Roman" w:hAnsi="Times New Roman"/>
          <w:color w:val="000000"/>
          <w:sz w:val="24"/>
          <w:szCs w:val="24"/>
        </w:rPr>
        <w:t xml:space="preserve"> O. A. and </w:t>
      </w:r>
      <w:r>
        <w:rPr>
          <w:rFonts w:ascii="Times New Roman" w:hAnsi="Times New Roman"/>
          <w:color w:val="000000"/>
          <w:sz w:val="24"/>
          <w:szCs w:val="24"/>
        </w:rPr>
        <w:t>Rivi</w:t>
      </w:r>
      <w:r>
        <w:rPr>
          <w:rFonts w:ascii="Times New Roman" w:hAnsi="Times New Roman"/>
          <w:color w:val="000000"/>
          <w:sz w:val="24"/>
          <w:szCs w:val="24"/>
        </w:rPr>
        <w:t>, D., “</w:t>
      </w:r>
      <w:r>
        <w:rPr>
          <w:rFonts w:ascii="Times New Roman" w:hAnsi="Times New Roman"/>
          <w:color w:val="000000"/>
          <w:sz w:val="24"/>
          <w:szCs w:val="24"/>
        </w:rPr>
        <w:t>NPerformance</w:t>
      </w:r>
      <w:r>
        <w:rPr>
          <w:rFonts w:ascii="Times New Roman" w:hAnsi="Times New Roman"/>
          <w:color w:val="000000"/>
          <w:sz w:val="24"/>
          <w:szCs w:val="24"/>
        </w:rPr>
        <w:t xml:space="preserve"> evaluation of the physical and combustion properties of briquettes produced from Ago- wastes and wood residues” Recycling, 3 (3) ,2018.</w:t>
      </w:r>
    </w:p>
    <w:p>
      <w:pPr>
        <w:pStyle w:val="style0"/>
        <w:spacing w:lineRule="auto" w:line="240"/>
        <w:ind w:left="720" w:hanging="720"/>
        <w:jc w:val="both"/>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color w:val="000000"/>
          <w:sz w:val="24"/>
          <w:szCs w:val="24"/>
        </w:rPr>
        <w:t>4</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 xml:space="preserve">Roni, M., Chowdhury, S., Mamun, S., </w:t>
      </w:r>
      <w:r>
        <w:rPr>
          <w:rFonts w:ascii="Times New Roman" w:hAnsi="Times New Roman"/>
          <w:color w:val="000000"/>
          <w:sz w:val="24"/>
          <w:szCs w:val="24"/>
        </w:rPr>
        <w:t>Marufuzzaman</w:t>
      </w:r>
      <w:r>
        <w:rPr>
          <w:rFonts w:ascii="Times New Roman" w:hAnsi="Times New Roman"/>
          <w:color w:val="000000"/>
          <w:sz w:val="24"/>
          <w:szCs w:val="24"/>
        </w:rPr>
        <w:t xml:space="preserve">, M., </w:t>
      </w:r>
      <w:r>
        <w:rPr>
          <w:rFonts w:ascii="Times New Roman" w:hAnsi="Times New Roman"/>
          <w:color w:val="000000"/>
          <w:sz w:val="24"/>
          <w:szCs w:val="24"/>
        </w:rPr>
        <w:t>Lein</w:t>
      </w:r>
      <w:r>
        <w:rPr>
          <w:rFonts w:ascii="Times New Roman" w:hAnsi="Times New Roman"/>
          <w:color w:val="000000"/>
          <w:sz w:val="24"/>
          <w:szCs w:val="24"/>
        </w:rPr>
        <w:t xml:space="preserve"> W., and Johnson, S., “Biomass co-firing technology with policies, challenges, and opportunities”. A global Review. Renewable and Sustainable energy reviews, 78, 2017, pp. 1089-1101.</w:t>
      </w:r>
    </w:p>
    <w:p>
      <w:pPr>
        <w:pStyle w:val="style0"/>
        <w:spacing w:lineRule="auto" w:line="240"/>
        <w:ind w:left="720" w:hanging="720"/>
        <w:jc w:val="both"/>
        <w:rPr>
          <w:rFonts w:ascii="Times New Roman" w:hAnsi="Times New Roman"/>
          <w:color w:val="000000"/>
          <w:sz w:val="24"/>
          <w:szCs w:val="24"/>
        </w:rPr>
      </w:pPr>
      <w:r>
        <w:rPr>
          <w:rFonts w:ascii="Times New Roman" w:hAnsi="Times New Roman"/>
          <w:color w:val="000000"/>
          <w:sz w:val="24"/>
          <w:szCs w:val="24"/>
        </w:rPr>
        <w:t>[2</w:t>
      </w:r>
      <w:r>
        <w:rPr>
          <w:rFonts w:ascii="Times New Roman" w:hAnsi="Times New Roman"/>
          <w:color w:val="000000"/>
          <w:sz w:val="24"/>
          <w:szCs w:val="24"/>
        </w:rPr>
        <w:t>5</w:t>
      </w:r>
      <w:r>
        <w:rPr>
          <w:rFonts w:ascii="Times New Roman" w:hAnsi="Times New Roman"/>
          <w:color w:val="000000"/>
          <w:sz w:val="24"/>
          <w:szCs w:val="24"/>
        </w:rPr>
        <w:t>]</w:t>
      </w:r>
      <w:r>
        <w:rPr>
          <w:rFonts w:ascii="Times New Roman" w:hAnsi="Times New Roman"/>
          <w:color w:val="000000"/>
          <w:sz w:val="24"/>
          <w:szCs w:val="24"/>
        </w:rPr>
        <w:tab/>
      </w:r>
      <w:r>
        <w:rPr>
          <w:rFonts w:ascii="Times New Roman" w:hAnsi="Times New Roman"/>
          <w:color w:val="000000"/>
          <w:sz w:val="24"/>
          <w:szCs w:val="24"/>
        </w:rPr>
        <w:t xml:space="preserve">Deniz, V. A.,” New binder in production of water- resistant briquettes from bituminous </w:t>
      </w:r>
      <w:r>
        <w:rPr>
          <w:rFonts w:ascii="Times New Roman" w:hAnsi="Times New Roman"/>
          <w:color w:val="000000"/>
          <w:sz w:val="24"/>
          <w:szCs w:val="24"/>
        </w:rPr>
        <w:t>coals”Co</w:t>
      </w:r>
      <w:r>
        <w:rPr>
          <w:rFonts w:ascii="Times New Roman" w:hAnsi="Times New Roman"/>
          <w:color w:val="000000"/>
          <w:sz w:val="24"/>
          <w:szCs w:val="24"/>
        </w:rPr>
        <w:t>- polymer binder, Energy Sources, Part A: Recovery, Utilization, and Environmental Effects, 38(8), 2016, pp.1068-1074.</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[2</w:t>
      </w: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Ufoegbune</w:t>
      </w:r>
      <w:r>
        <w:rPr>
          <w:rFonts w:ascii="Times New Roman" w:hAnsi="Times New Roman"/>
          <w:sz w:val="24"/>
          <w:szCs w:val="24"/>
        </w:rPr>
        <w:t xml:space="preserve">, G.G. and </w:t>
      </w:r>
      <w:r>
        <w:rPr>
          <w:rFonts w:ascii="Times New Roman" w:hAnsi="Times New Roman"/>
          <w:sz w:val="24"/>
          <w:szCs w:val="24"/>
        </w:rPr>
        <w:t>Fabiyi</w:t>
      </w:r>
      <w:r>
        <w:rPr>
          <w:rFonts w:ascii="Times New Roman" w:hAnsi="Times New Roman"/>
          <w:sz w:val="24"/>
          <w:szCs w:val="24"/>
        </w:rPr>
        <w:t xml:space="preserve">, S. “Identification of Land Areas suitable for FADAMA at Federal University of Agriculture, Abeokuta, Nigeria using GIS”, </w:t>
      </w:r>
      <w:r>
        <w:rPr>
          <w:rFonts w:ascii="Times New Roman" w:hAnsi="Times New Roman"/>
          <w:i/>
          <w:iCs/>
          <w:sz w:val="24"/>
          <w:szCs w:val="24"/>
        </w:rPr>
        <w:t>Journal of Applied Sciences and Environmental Management</w:t>
      </w:r>
      <w:r>
        <w:rPr>
          <w:rFonts w:ascii="Times New Roman" w:hAnsi="Times New Roman"/>
          <w:sz w:val="24"/>
          <w:szCs w:val="24"/>
        </w:rPr>
        <w:t>, 20 (4), 2016, pp. 1027-1032.</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[2</w:t>
      </w: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Abera</w:t>
      </w:r>
      <w:r>
        <w:rPr>
          <w:rFonts w:ascii="Times New Roman" w:hAnsi="Times New Roman"/>
          <w:sz w:val="24"/>
          <w:szCs w:val="24"/>
        </w:rPr>
        <w:t xml:space="preserve"> T. E. “Production and Characterization of Coffee Husk and Sawdust Briquettes with Potato Peel, Waste Paper and Molasses as a Binding Material”.  </w:t>
      </w:r>
      <w:r>
        <w:rPr>
          <w:rFonts w:ascii="Times New Roman" w:hAnsi="Times New Roman"/>
          <w:i/>
          <w:iCs/>
          <w:sz w:val="24"/>
          <w:szCs w:val="24"/>
        </w:rPr>
        <w:t>International Journal of Scientific &amp; Engineering Research. 10 (8),</w:t>
      </w:r>
      <w:r>
        <w:rPr>
          <w:rFonts w:ascii="Times New Roman" w:hAnsi="Times New Roman"/>
          <w:sz w:val="24"/>
          <w:szCs w:val="24"/>
        </w:rPr>
        <w:t xml:space="preserve"> 2019, pp.</w:t>
      </w:r>
      <w:r>
        <w:rPr>
          <w:rFonts w:ascii="Times New Roman" w:hAnsi="Times New Roman"/>
          <w:i/>
          <w:iCs/>
          <w:sz w:val="24"/>
          <w:szCs w:val="24"/>
        </w:rPr>
        <w:t>1281-1290.</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[2</w:t>
      </w: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 xml:space="preserve">Davies, </w:t>
      </w:r>
      <w:r>
        <w:rPr>
          <w:rFonts w:ascii="Times New Roman" w:hAnsi="Times New Roman"/>
          <w:sz w:val="24"/>
          <w:szCs w:val="24"/>
        </w:rPr>
        <w:t>R.M,.</w:t>
      </w:r>
      <w:r>
        <w:rPr>
          <w:rFonts w:ascii="Times New Roman" w:hAnsi="Times New Roman"/>
          <w:sz w:val="24"/>
          <w:szCs w:val="24"/>
        </w:rPr>
        <w:t xml:space="preserve">” Some Physical and Mechanical Characteristics of Briquettes of White </w:t>
      </w:r>
      <w:r>
        <w:rPr>
          <w:rFonts w:ascii="Times New Roman" w:hAnsi="Times New Roman"/>
          <w:sz w:val="24"/>
          <w:szCs w:val="24"/>
        </w:rPr>
        <w:t>Afara</w:t>
      </w:r>
      <w:r>
        <w:rPr>
          <w:rFonts w:ascii="Times New Roman" w:hAnsi="Times New Roman"/>
          <w:sz w:val="24"/>
          <w:szCs w:val="24"/>
        </w:rPr>
        <w:t xml:space="preserve"> (Ter-</w:t>
      </w:r>
      <w:r>
        <w:rPr>
          <w:rFonts w:ascii="Times New Roman" w:hAnsi="Times New Roman"/>
          <w:i/>
          <w:iCs/>
          <w:sz w:val="24"/>
          <w:szCs w:val="24"/>
        </w:rPr>
        <w:t>minalia</w:t>
      </w:r>
      <w:r>
        <w:rPr>
          <w:rFonts w:ascii="Times New Roman" w:hAnsi="Times New Roman"/>
          <w:sz w:val="24"/>
          <w:szCs w:val="24"/>
        </w:rPr>
        <w:t xml:space="preserve"> </w:t>
      </w:r>
      <w:r>
        <w:rPr>
          <w:rFonts w:ascii="Times New Roman" w:hAnsi="Times New Roman"/>
          <w:i/>
          <w:iCs/>
          <w:sz w:val="24"/>
          <w:szCs w:val="24"/>
        </w:rPr>
        <w:t>superba</w:t>
      </w:r>
      <w:r>
        <w:rPr>
          <w:rFonts w:ascii="Times New Roman" w:hAnsi="Times New Roman"/>
          <w:sz w:val="24"/>
          <w:szCs w:val="24"/>
        </w:rPr>
        <w:t xml:space="preserve">) Sawdust and Organic Binders,” </w:t>
      </w:r>
      <w:r>
        <w:rPr>
          <w:rFonts w:ascii="Times New Roman" w:hAnsi="Times New Roman"/>
          <w:i/>
          <w:iCs/>
          <w:sz w:val="24"/>
          <w:szCs w:val="24"/>
        </w:rPr>
        <w:t>International Journal of Scientific Research in Ag-</w:t>
      </w:r>
      <w:r>
        <w:rPr>
          <w:rFonts w:ascii="Times New Roman" w:hAnsi="Times New Roman"/>
          <w:i/>
          <w:iCs/>
          <w:sz w:val="24"/>
          <w:szCs w:val="24"/>
        </w:rPr>
        <w:t>ricultural</w:t>
      </w:r>
      <w:r>
        <w:rPr>
          <w:rFonts w:ascii="Times New Roman" w:hAnsi="Times New Roman"/>
          <w:i/>
          <w:iCs/>
          <w:sz w:val="24"/>
          <w:szCs w:val="24"/>
        </w:rPr>
        <w:t xml:space="preserve"> Sciences,</w:t>
      </w:r>
      <w:r>
        <w:rPr>
          <w:rFonts w:ascii="Times New Roman" w:hAnsi="Times New Roman"/>
          <w:sz w:val="24"/>
          <w:szCs w:val="24"/>
        </w:rPr>
        <w:t xml:space="preserve"> vol. 2(3), 2015, pp.55-60.</w:t>
      </w:r>
    </w:p>
    <w:p>
      <w:pPr>
        <w:pStyle w:val="style0"/>
        <w:autoSpaceDE w:val="false"/>
        <w:autoSpaceDN w:val="false"/>
        <w:adjustRightInd w:val="false"/>
        <w:spacing w:after="0" w:lineRule="auto" w:line="240"/>
        <w:ind w:left="720" w:hanging="720"/>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29</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ASTM standard E711-87. “Standard test method for gross caloric value of refuse – derived fuel by the bomb calorimeter”. Annual book of ASTM standard, 11.04. ASTM International, http//www.astm.info/standard/E711.htm</w:t>
      </w:r>
      <w:r>
        <w:rPr>
          <w:rFonts w:ascii="Times New Roman" w:hAnsi="Times New Roman"/>
          <w:b/>
          <w:sz w:val="24"/>
          <w:szCs w:val="24"/>
        </w:rPr>
        <w:t>.</w:t>
      </w:r>
      <w:r>
        <w:rPr>
          <w:rFonts w:ascii="Times New Roman" w:hAnsi="Times New Roman"/>
          <w:sz w:val="24"/>
          <w:szCs w:val="24"/>
        </w:rPr>
        <w:t xml:space="preserve"> 2004.</w:t>
      </w:r>
    </w:p>
    <w:p>
      <w:pPr>
        <w:pStyle w:val="style0"/>
        <w:autoSpaceDE w:val="false"/>
        <w:autoSpaceDN w:val="false"/>
        <w:adjustRightInd w:val="false"/>
        <w:spacing w:after="0" w:lineRule="auto" w:line="240"/>
        <w:ind w:left="720" w:hanging="720"/>
        <w:jc w:val="both"/>
        <w:rPr>
          <w:rFonts w:ascii="Times New Roman" w:hAnsi="Times New Roman"/>
          <w:sz w:val="24"/>
          <w:szCs w:val="24"/>
        </w:rPr>
      </w:pPr>
      <w:r>
        <w:rPr>
          <w:rFonts w:ascii="Times New Roman" w:hAnsi="Times New Roman"/>
          <w:color w:val="131413"/>
          <w:sz w:val="24"/>
          <w:szCs w:val="24"/>
          <w:lang w:eastAsia="en-GB"/>
        </w:rPr>
        <w:t>[30]</w:t>
      </w:r>
      <w:r>
        <w:rPr>
          <w:rFonts w:ascii="Times New Roman" w:hAnsi="Times New Roman"/>
          <w:color w:val="131413"/>
          <w:sz w:val="24"/>
          <w:szCs w:val="24"/>
          <w:lang w:eastAsia="en-GB"/>
        </w:rPr>
        <w:tab/>
      </w:r>
      <w:r>
        <w:rPr>
          <w:rFonts w:ascii="Times New Roman" w:hAnsi="Times New Roman"/>
          <w:color w:val="131413"/>
          <w:sz w:val="24"/>
          <w:szCs w:val="24"/>
          <w:lang w:eastAsia="en-GB"/>
        </w:rPr>
        <w:t>ASTM, D3175-18. “Standard Test Method for Volatile Matter in the Analysis Sample of Coal and Coke”, ASTM International, West Conshohocken, PA, USA. 2018.</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r>
      <w:r>
        <w:rPr>
          <w:rFonts w:ascii="Times New Roman" w:hAnsi="Times New Roman"/>
          <w:sz w:val="24"/>
          <w:szCs w:val="24"/>
        </w:rPr>
        <w:t>Idah</w:t>
      </w:r>
      <w:r>
        <w:rPr>
          <w:rFonts w:ascii="Times New Roman" w:hAnsi="Times New Roman"/>
          <w:sz w:val="24"/>
          <w:szCs w:val="24"/>
        </w:rPr>
        <w:t xml:space="preserve">, P.A, and </w:t>
      </w:r>
      <w:r>
        <w:rPr>
          <w:rFonts w:ascii="Times New Roman" w:hAnsi="Times New Roman"/>
          <w:sz w:val="24"/>
          <w:szCs w:val="24"/>
        </w:rPr>
        <w:t>Mopah</w:t>
      </w:r>
      <w:r>
        <w:rPr>
          <w:rFonts w:ascii="Times New Roman" w:hAnsi="Times New Roman"/>
          <w:sz w:val="24"/>
          <w:szCs w:val="24"/>
        </w:rPr>
        <w:t>, E.J. “Comparative assessment of energy values of briquettes from some agricultural by-products with different binders</w:t>
      </w:r>
      <w:r>
        <w:rPr>
          <w:rFonts w:ascii="Times New Roman" w:hAnsi="Times New Roman"/>
          <w:i/>
          <w:iCs/>
          <w:sz w:val="24"/>
          <w:szCs w:val="24"/>
        </w:rPr>
        <w:t>” IOSR J. Eng. 3 (1)</w:t>
      </w:r>
      <w:r>
        <w:rPr>
          <w:rFonts w:ascii="Times New Roman" w:hAnsi="Times New Roman"/>
          <w:sz w:val="24"/>
          <w:szCs w:val="24"/>
        </w:rPr>
        <w:t>,2013, pp.</w:t>
      </w:r>
      <w:r>
        <w:rPr>
          <w:rFonts w:ascii="Times New Roman" w:hAnsi="Times New Roman"/>
          <w:i/>
          <w:iCs/>
          <w:sz w:val="24"/>
          <w:szCs w:val="24"/>
        </w:rPr>
        <w:t>36–42</w:t>
      </w:r>
      <w:r>
        <w:rPr>
          <w:rFonts w:ascii="Times New Roman" w:hAnsi="Times New Roman"/>
          <w:sz w:val="24"/>
          <w:szCs w:val="24"/>
        </w:rPr>
        <w:t>.</w:t>
      </w:r>
    </w:p>
    <w:p>
      <w:pPr>
        <w:pStyle w:val="style0"/>
        <w:autoSpaceDE w:val="false"/>
        <w:autoSpaceDN w:val="false"/>
        <w:adjustRightInd w:val="false"/>
        <w:spacing w:after="0" w:lineRule="auto" w:line="240"/>
        <w:ind w:left="720" w:hanging="720"/>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Pr>
          <w:rFonts w:ascii="Times New Roman" w:hAnsi="Times New Roman"/>
          <w:sz w:val="24"/>
          <w:szCs w:val="24"/>
        </w:rPr>
        <w:t>Aina</w:t>
      </w:r>
      <w:r>
        <w:rPr>
          <w:rFonts w:ascii="Times New Roman" w:hAnsi="Times New Roman"/>
          <w:sz w:val="24"/>
          <w:szCs w:val="24"/>
        </w:rPr>
        <w:t xml:space="preserve">, O., </w:t>
      </w:r>
      <w:r>
        <w:rPr>
          <w:rFonts w:ascii="Times New Roman" w:hAnsi="Times New Roman"/>
          <w:sz w:val="24"/>
          <w:szCs w:val="24"/>
        </w:rPr>
        <w:t>Adetogun</w:t>
      </w:r>
      <w:r>
        <w:rPr>
          <w:rFonts w:ascii="Times New Roman" w:hAnsi="Times New Roman"/>
          <w:sz w:val="24"/>
          <w:szCs w:val="24"/>
        </w:rPr>
        <w:t xml:space="preserve">, A and </w:t>
      </w:r>
      <w:r>
        <w:rPr>
          <w:rFonts w:ascii="Times New Roman" w:hAnsi="Times New Roman"/>
          <w:sz w:val="24"/>
          <w:szCs w:val="24"/>
        </w:rPr>
        <w:t>Iyiola</w:t>
      </w:r>
      <w:r>
        <w:rPr>
          <w:rFonts w:ascii="Times New Roman" w:hAnsi="Times New Roman"/>
          <w:sz w:val="24"/>
          <w:szCs w:val="24"/>
        </w:rPr>
        <w:t xml:space="preserve">, K. “Heat Energy from Value-Added Sawdust Briquettes of </w:t>
      </w:r>
      <w:r>
        <w:rPr>
          <w:rFonts w:ascii="Times New Roman" w:hAnsi="Times New Roman"/>
          <w:sz w:val="24"/>
          <w:szCs w:val="24"/>
        </w:rPr>
        <w:t>Albizia</w:t>
      </w:r>
      <w:r>
        <w:rPr>
          <w:rFonts w:ascii="Times New Roman" w:hAnsi="Times New Roman"/>
          <w:sz w:val="24"/>
          <w:szCs w:val="24"/>
        </w:rPr>
        <w:t xml:space="preserve"> </w:t>
      </w:r>
      <w:r>
        <w:rPr>
          <w:rFonts w:ascii="Times New Roman" w:hAnsi="Times New Roman"/>
          <w:sz w:val="24"/>
          <w:szCs w:val="24"/>
        </w:rPr>
        <w:t>Zygia</w:t>
      </w:r>
      <w:r>
        <w:rPr>
          <w:rFonts w:ascii="Times New Roman" w:hAnsi="Times New Roman"/>
          <w:sz w:val="24"/>
          <w:szCs w:val="24"/>
        </w:rPr>
        <w:t>”</w:t>
      </w:r>
      <w:r>
        <w:rPr>
          <w:rFonts w:ascii="Times New Roman" w:hAnsi="Times New Roman"/>
          <w:i/>
          <w:iCs/>
          <w:sz w:val="24"/>
          <w:szCs w:val="24"/>
        </w:rPr>
        <w:t xml:space="preserve">. </w:t>
      </w:r>
      <w:r>
        <w:rPr>
          <w:rFonts w:ascii="Times New Roman" w:hAnsi="Times New Roman"/>
          <w:sz w:val="24"/>
          <w:szCs w:val="24"/>
        </w:rPr>
        <w:t xml:space="preserve">Ethiopian Journal of Environmental Studies and Management, 2(1), </w:t>
      </w:r>
      <w:r>
        <w:rPr>
          <w:rFonts w:ascii="Times New Roman" w:hAnsi="Times New Roman"/>
          <w:bCs/>
          <w:sz w:val="24"/>
          <w:szCs w:val="24"/>
        </w:rPr>
        <w:t>2009</w:t>
      </w:r>
      <w:r>
        <w:rPr>
          <w:rFonts w:ascii="Times New Roman" w:hAnsi="Times New Roman"/>
          <w:sz w:val="24"/>
          <w:szCs w:val="24"/>
        </w:rPr>
        <w:t xml:space="preserve"> Pp.42-49.</w:t>
      </w:r>
    </w:p>
    <w:p>
      <w:pPr>
        <w:pStyle w:val="style0"/>
        <w:autoSpaceDE w:val="false"/>
        <w:autoSpaceDN w:val="false"/>
        <w:adjustRightInd w:val="false"/>
        <w:spacing w:after="0" w:lineRule="auto" w:line="240"/>
        <w:ind w:left="720" w:hanging="720"/>
        <w:jc w:val="both"/>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r>
      <w:r>
        <w:rPr>
          <w:rFonts w:ascii="Times New Roman" w:hAnsi="Times New Roman"/>
          <w:sz w:val="24"/>
          <w:szCs w:val="24"/>
        </w:rPr>
        <w:t>Emerhi</w:t>
      </w:r>
      <w:r>
        <w:rPr>
          <w:rFonts w:ascii="Times New Roman" w:hAnsi="Times New Roman"/>
          <w:sz w:val="24"/>
          <w:szCs w:val="24"/>
        </w:rPr>
        <w:t xml:space="preserve">, E. A. “Physical and combustion properties of briquettes produced from sawdust of three hardwood species and different organic binders”. </w:t>
      </w:r>
      <w:r>
        <w:rPr>
          <w:rFonts w:ascii="Times New Roman" w:hAnsi="Times New Roman"/>
          <w:i/>
          <w:iCs/>
          <w:sz w:val="24"/>
          <w:szCs w:val="24"/>
        </w:rPr>
        <w:t>Adv. Appl. Sci. Res., 2(6),</w:t>
      </w:r>
      <w:r>
        <w:rPr>
          <w:rFonts w:ascii="Times New Roman" w:hAnsi="Times New Roman"/>
          <w:sz w:val="24"/>
          <w:szCs w:val="24"/>
        </w:rPr>
        <w:t xml:space="preserve">2011, pp. </w:t>
      </w:r>
      <w:r>
        <w:rPr>
          <w:rFonts w:ascii="Times New Roman" w:hAnsi="Times New Roman"/>
          <w:i/>
          <w:iCs/>
          <w:sz w:val="24"/>
          <w:szCs w:val="24"/>
        </w:rPr>
        <w:t>236-246.</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color w:val="000000"/>
          <w:sz w:val="24"/>
          <w:szCs w:val="24"/>
        </w:rPr>
        <w:t>[34]</w:t>
      </w:r>
      <w:r>
        <w:rPr>
          <w:rFonts w:ascii="Times New Roman" w:hAnsi="Times New Roman"/>
          <w:color w:val="000000"/>
          <w:sz w:val="24"/>
          <w:szCs w:val="24"/>
        </w:rPr>
        <w:tab/>
      </w:r>
      <w:r>
        <w:rPr>
          <w:rFonts w:ascii="Times New Roman" w:hAnsi="Times New Roman"/>
          <w:color w:val="000000"/>
          <w:sz w:val="24"/>
          <w:szCs w:val="24"/>
        </w:rPr>
        <w:t>Imeh</w:t>
      </w:r>
      <w:r>
        <w:rPr>
          <w:rFonts w:ascii="Times New Roman" w:hAnsi="Times New Roman"/>
          <w:color w:val="000000"/>
          <w:sz w:val="24"/>
          <w:szCs w:val="24"/>
        </w:rPr>
        <w:t xml:space="preserve"> E.O., Ibrahim A.M., </w:t>
      </w:r>
      <w:r>
        <w:rPr>
          <w:rFonts w:ascii="Times New Roman" w:hAnsi="Times New Roman"/>
          <w:color w:val="000000"/>
          <w:sz w:val="24"/>
          <w:szCs w:val="24"/>
        </w:rPr>
        <w:t>Alewo</w:t>
      </w:r>
      <w:r>
        <w:rPr>
          <w:rFonts w:ascii="Times New Roman" w:hAnsi="Times New Roman"/>
          <w:color w:val="000000"/>
          <w:sz w:val="24"/>
          <w:szCs w:val="24"/>
        </w:rPr>
        <w:t xml:space="preserve"> O.A., Stanley I.R. and </w:t>
      </w:r>
      <w:r>
        <w:rPr>
          <w:rFonts w:ascii="Times New Roman" w:hAnsi="Times New Roman"/>
          <w:color w:val="000000"/>
          <w:sz w:val="24"/>
          <w:szCs w:val="24"/>
        </w:rPr>
        <w:t>Opeoluwa</w:t>
      </w:r>
      <w:r>
        <w:rPr>
          <w:rFonts w:ascii="Times New Roman" w:hAnsi="Times New Roman"/>
          <w:color w:val="000000"/>
          <w:sz w:val="24"/>
          <w:szCs w:val="24"/>
        </w:rPr>
        <w:t xml:space="preserve"> O.F., “Production and characterization of biomass briquettes from tannery solid waste”. </w:t>
      </w:r>
      <w:r>
        <w:rPr>
          <w:rFonts w:ascii="Times New Roman" w:hAnsi="Times New Roman"/>
          <w:i/>
          <w:iCs/>
          <w:color w:val="000000"/>
          <w:sz w:val="24"/>
          <w:szCs w:val="24"/>
        </w:rPr>
        <w:t xml:space="preserve">Recycling </w:t>
      </w:r>
      <w:r>
        <w:rPr>
          <w:rFonts w:ascii="Times New Roman" w:hAnsi="Times New Roman"/>
          <w:color w:val="000000"/>
          <w:sz w:val="24"/>
          <w:szCs w:val="24"/>
        </w:rPr>
        <w:t>2(17), 2017, pp.1-19.</w:t>
      </w:r>
    </w:p>
    <w:p>
      <w:pPr>
        <w:pStyle w:val="style0"/>
        <w:spacing w:lineRule="auto" w:line="240"/>
        <w:ind w:left="720" w:hanging="720"/>
        <w:jc w:val="both"/>
        <w:rPr>
          <w:rFonts w:ascii="Times New Roman" w:hAnsi="Times New Roman"/>
          <w:color w:val="000000"/>
          <w:sz w:val="24"/>
          <w:szCs w:val="24"/>
        </w:rPr>
      </w:pPr>
      <w:r>
        <w:rPr>
          <w:rFonts w:ascii="Times New Roman" w:hAnsi="Times New Roman"/>
          <w:sz w:val="24"/>
          <w:szCs w:val="24"/>
        </w:rPr>
        <w:t>[35]</w:t>
      </w:r>
      <w:r>
        <w:rPr>
          <w:rFonts w:ascii="Times New Roman" w:hAnsi="Times New Roman"/>
          <w:sz w:val="24"/>
          <w:szCs w:val="24"/>
        </w:rPr>
        <w:tab/>
      </w:r>
      <w:r>
        <w:rPr>
          <w:rFonts w:ascii="Times New Roman" w:hAnsi="Times New Roman"/>
          <w:sz w:val="24"/>
          <w:szCs w:val="24"/>
        </w:rPr>
        <w:t>Olugbade</w:t>
      </w:r>
      <w:r>
        <w:rPr>
          <w:rFonts w:ascii="Times New Roman" w:hAnsi="Times New Roman"/>
          <w:sz w:val="24"/>
          <w:szCs w:val="24"/>
        </w:rPr>
        <w:t xml:space="preserve">, T., and </w:t>
      </w:r>
      <w:r>
        <w:rPr>
          <w:rFonts w:ascii="Times New Roman" w:hAnsi="Times New Roman"/>
          <w:sz w:val="24"/>
          <w:szCs w:val="24"/>
        </w:rPr>
        <w:t>Ojo</w:t>
      </w:r>
      <w:r>
        <w:rPr>
          <w:rFonts w:ascii="Times New Roman" w:hAnsi="Times New Roman"/>
          <w:sz w:val="24"/>
          <w:szCs w:val="24"/>
        </w:rPr>
        <w:t xml:space="preserve">, O. “Mohammed, T. Influence of binders on combustion properties of biomass briquettes” A recent review. </w:t>
      </w:r>
      <w:r>
        <w:rPr>
          <w:rFonts w:ascii="Times New Roman" w:hAnsi="Times New Roman"/>
          <w:i/>
          <w:iCs/>
          <w:sz w:val="24"/>
          <w:szCs w:val="24"/>
        </w:rPr>
        <w:t>BioEnergy</w:t>
      </w:r>
      <w:r>
        <w:rPr>
          <w:rFonts w:ascii="Times New Roman" w:hAnsi="Times New Roman"/>
          <w:i/>
          <w:iCs/>
          <w:sz w:val="24"/>
          <w:szCs w:val="24"/>
        </w:rPr>
        <w:t xml:space="preserve"> Res.</w:t>
      </w:r>
      <w:r>
        <w:rPr>
          <w:rFonts w:ascii="Times New Roman" w:hAnsi="Times New Roman"/>
          <w:sz w:val="24"/>
          <w:szCs w:val="24"/>
        </w:rPr>
        <w:t xml:space="preserve"> (</w:t>
      </w:r>
      <w:r>
        <w:rPr>
          <w:rFonts w:ascii="Times New Roman" w:hAnsi="Times New Roman"/>
          <w:i/>
          <w:iCs/>
          <w:sz w:val="24"/>
          <w:szCs w:val="24"/>
        </w:rPr>
        <w:t>12)</w:t>
      </w:r>
      <w:r>
        <w:rPr>
          <w:rFonts w:ascii="Times New Roman" w:hAnsi="Times New Roman"/>
          <w:sz w:val="24"/>
          <w:szCs w:val="24"/>
        </w:rPr>
        <w:t>, 2019, pp. 241–259.</w:t>
      </w:r>
    </w:p>
    <w:p>
      <w:pPr>
        <w:pStyle w:val="style0"/>
        <w:spacing w:lineRule="auto" w:line="240"/>
        <w:ind w:left="720" w:hanging="720"/>
        <w:jc w:val="both"/>
        <w:rPr>
          <w:rFonts w:ascii="Times New Roman" w:eastAsia="+mn-ea" w:hAnsi="Times New Roman"/>
          <w:sz w:val="24"/>
          <w:szCs w:val="24"/>
        </w:rPr>
      </w:pPr>
      <w:r>
        <w:rPr>
          <w:rFonts w:ascii="Times New Roman" w:hAnsi="Times New Roman"/>
          <w:sz w:val="24"/>
          <w:szCs w:val="24"/>
        </w:rPr>
        <w:t>[36]</w:t>
      </w:r>
      <w:r>
        <w:rPr>
          <w:rFonts w:ascii="Times New Roman" w:hAnsi="Times New Roman"/>
          <w:sz w:val="24"/>
          <w:szCs w:val="24"/>
        </w:rPr>
        <w:tab/>
      </w:r>
      <w:r>
        <w:rPr>
          <w:rFonts w:ascii="Times New Roman" w:hAnsi="Times New Roman"/>
          <w:sz w:val="24"/>
          <w:szCs w:val="24"/>
        </w:rPr>
        <w:t>Sotande</w:t>
      </w:r>
      <w:r>
        <w:rPr>
          <w:rFonts w:ascii="Times New Roman" w:hAnsi="Times New Roman"/>
          <w:sz w:val="24"/>
          <w:szCs w:val="24"/>
        </w:rPr>
        <w:t xml:space="preserve">, O.A., </w:t>
      </w:r>
      <w:r>
        <w:rPr>
          <w:rFonts w:ascii="Times New Roman" w:hAnsi="Times New Roman"/>
          <w:sz w:val="24"/>
          <w:szCs w:val="24"/>
        </w:rPr>
        <w:t>Oluyege</w:t>
      </w:r>
      <w:r>
        <w:rPr>
          <w:rFonts w:ascii="Times New Roman" w:hAnsi="Times New Roman"/>
          <w:sz w:val="24"/>
          <w:szCs w:val="24"/>
        </w:rPr>
        <w:t xml:space="preserve">, A.O. and </w:t>
      </w:r>
      <w:r>
        <w:rPr>
          <w:rFonts w:ascii="Times New Roman" w:hAnsi="Times New Roman"/>
          <w:sz w:val="24"/>
          <w:szCs w:val="24"/>
        </w:rPr>
        <w:t>Abah</w:t>
      </w:r>
      <w:r>
        <w:rPr>
          <w:rFonts w:ascii="Times New Roman" w:hAnsi="Times New Roman"/>
          <w:sz w:val="24"/>
          <w:szCs w:val="24"/>
        </w:rPr>
        <w:t xml:space="preserve">, G. B. “Physical and combustion properties of briquette of sawdust from </w:t>
      </w:r>
      <w:r>
        <w:rPr>
          <w:rFonts w:ascii="Times New Roman" w:hAnsi="Times New Roman"/>
          <w:i/>
          <w:iCs/>
          <w:sz w:val="24"/>
          <w:szCs w:val="24"/>
        </w:rPr>
        <w:t>Azadiratha</w:t>
      </w:r>
      <w:r>
        <w:rPr>
          <w:rFonts w:ascii="Times New Roman" w:hAnsi="Times New Roman"/>
          <w:sz w:val="24"/>
          <w:szCs w:val="24"/>
        </w:rPr>
        <w:t xml:space="preserve"> </w:t>
      </w:r>
      <w:r>
        <w:rPr>
          <w:rFonts w:ascii="Times New Roman" w:hAnsi="Times New Roman"/>
          <w:i/>
          <w:iCs/>
          <w:sz w:val="24"/>
          <w:szCs w:val="24"/>
        </w:rPr>
        <w:t>indica</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i/>
          <w:sz w:val="24"/>
          <w:szCs w:val="24"/>
        </w:rPr>
        <w:t xml:space="preserve">Journal of Forestry Research, </w:t>
      </w:r>
      <w:r>
        <w:rPr>
          <w:rFonts w:ascii="Times New Roman" w:hAnsi="Times New Roman"/>
          <w:sz w:val="24"/>
          <w:szCs w:val="24"/>
        </w:rPr>
        <w:t xml:space="preserve">21 (1), </w:t>
      </w:r>
      <w:r>
        <w:rPr>
          <w:rFonts w:ascii="Times New Roman" w:hAnsi="Times New Roman"/>
          <w:bCs/>
          <w:sz w:val="24"/>
          <w:szCs w:val="24"/>
        </w:rPr>
        <w:t>2010, pp.</w:t>
      </w:r>
      <w:r>
        <w:rPr>
          <w:rFonts w:ascii="Times New Roman" w:hAnsi="Times New Roman"/>
          <w:sz w:val="24"/>
          <w:szCs w:val="24"/>
        </w:rPr>
        <w:t xml:space="preserve">  377-381</w:t>
      </w:r>
    </w:p>
    <w:p>
      <w:pPr>
        <w:pStyle w:val="style0"/>
        <w:spacing w:lineRule="auto" w:line="240"/>
        <w:ind w:left="720" w:hanging="720"/>
        <w:jc w:val="both"/>
        <w:rPr>
          <w:rFonts w:ascii="Times New Roman" w:hAnsi="Times New Roman"/>
          <w:sz w:val="24"/>
          <w:szCs w:val="24"/>
        </w:rPr>
      </w:pPr>
      <w:r>
        <w:rPr>
          <w:rFonts w:ascii="Times New Roman" w:hAnsi="Times New Roman"/>
          <w:color w:val="000000"/>
          <w:sz w:val="24"/>
          <w:szCs w:val="24"/>
        </w:rPr>
        <w:t>[37]</w:t>
      </w:r>
      <w:r>
        <w:rPr>
          <w:rFonts w:ascii="Times New Roman" w:hAnsi="Times New Roman"/>
          <w:color w:val="000000"/>
          <w:sz w:val="24"/>
          <w:szCs w:val="24"/>
        </w:rPr>
        <w:tab/>
      </w:r>
      <w:r>
        <w:rPr>
          <w:rFonts w:ascii="Times New Roman" w:hAnsi="Times New Roman"/>
          <w:color w:val="000000"/>
          <w:sz w:val="24"/>
          <w:szCs w:val="24"/>
        </w:rPr>
        <w:t>Awulu</w:t>
      </w:r>
      <w:r>
        <w:rPr>
          <w:rFonts w:ascii="Times New Roman" w:hAnsi="Times New Roman"/>
          <w:color w:val="000000"/>
          <w:sz w:val="24"/>
          <w:szCs w:val="24"/>
        </w:rPr>
        <w:t>,</w:t>
      </w:r>
      <w:r>
        <w:rPr>
          <w:rFonts w:ascii="Times New Roman" w:hAnsi="Times New Roman"/>
          <w:sz w:val="24"/>
          <w:szCs w:val="24"/>
        </w:rPr>
        <w:t xml:space="preserve"> </w:t>
      </w:r>
      <w:r>
        <w:rPr>
          <w:rFonts w:ascii="Times New Roman" w:hAnsi="Times New Roman"/>
          <w:color w:val="000000"/>
          <w:sz w:val="24"/>
          <w:szCs w:val="24"/>
        </w:rPr>
        <w:t>J.O</w:t>
      </w:r>
      <w:r>
        <w:rPr>
          <w:rFonts w:ascii="Times New Roman" w:hAnsi="Times New Roman"/>
          <w:sz w:val="24"/>
          <w:szCs w:val="24"/>
        </w:rPr>
        <w:t>.,</w:t>
      </w:r>
      <w:r>
        <w:rPr>
          <w:rFonts w:ascii="Times New Roman" w:hAnsi="Times New Roman"/>
          <w:color w:val="000000"/>
          <w:sz w:val="24"/>
          <w:szCs w:val="24"/>
        </w:rPr>
        <w:t>Omale</w:t>
      </w:r>
      <w:r>
        <w:rPr>
          <w:rFonts w:ascii="Times New Roman" w:hAnsi="Times New Roman"/>
          <w:color w:val="000000"/>
          <w:sz w:val="24"/>
          <w:szCs w:val="24"/>
        </w:rPr>
        <w:t xml:space="preserve">, P.A and </w:t>
      </w:r>
      <w:r>
        <w:rPr>
          <w:rFonts w:ascii="Times New Roman" w:hAnsi="Times New Roman"/>
          <w:color w:val="000000"/>
          <w:sz w:val="24"/>
          <w:szCs w:val="24"/>
        </w:rPr>
        <w:t>Ameh</w:t>
      </w:r>
      <w:r>
        <w:rPr>
          <w:rFonts w:ascii="Times New Roman" w:hAnsi="Times New Roman"/>
          <w:color w:val="000000"/>
          <w:sz w:val="24"/>
          <w:szCs w:val="24"/>
        </w:rPr>
        <w:t>,</w:t>
      </w:r>
      <w:r>
        <w:rPr>
          <w:rFonts w:ascii="Times New Roman" w:hAnsi="Times New Roman"/>
          <w:sz w:val="24"/>
          <w:szCs w:val="24"/>
        </w:rPr>
        <w:t xml:space="preserve"> </w:t>
      </w:r>
      <w:r>
        <w:rPr>
          <w:rFonts w:ascii="Times New Roman" w:hAnsi="Times New Roman"/>
          <w:color w:val="000000"/>
          <w:sz w:val="24"/>
          <w:szCs w:val="24"/>
        </w:rPr>
        <w:t>J.A. “</w:t>
      </w:r>
      <w:r>
        <w:rPr>
          <w:rFonts w:ascii="Times New Roman" w:hAnsi="Times New Roman"/>
          <w:sz w:val="24"/>
          <w:szCs w:val="24"/>
        </w:rPr>
        <w:t xml:space="preserve">Comparative Analysis of Calorific Values </w:t>
      </w:r>
      <w:r>
        <w:rPr>
          <w:rFonts w:ascii="Times New Roman" w:hAnsi="Times New Roman"/>
          <w:color w:val="000000"/>
          <w:sz w:val="24"/>
          <w:szCs w:val="24"/>
        </w:rPr>
        <w:t xml:space="preserve">OF </w:t>
      </w:r>
      <w:r>
        <w:rPr>
          <w:rFonts w:ascii="Times New Roman" w:hAnsi="Times New Roman"/>
          <w:sz w:val="24"/>
          <w:szCs w:val="24"/>
        </w:rPr>
        <w:t xml:space="preserve">Selected Agricultural wastes.  </w:t>
      </w:r>
      <w:r>
        <w:rPr>
          <w:rFonts w:ascii="Times New Roman" w:hAnsi="Times New Roman"/>
          <w:color w:val="000000"/>
          <w:sz w:val="24"/>
          <w:szCs w:val="24"/>
        </w:rPr>
        <w:t xml:space="preserve"> </w:t>
      </w:r>
      <w:r>
        <w:rPr>
          <w:rFonts w:ascii="Times New Roman" w:hAnsi="Times New Roman"/>
          <w:i/>
          <w:iCs/>
          <w:color w:val="000000"/>
          <w:sz w:val="24"/>
          <w:szCs w:val="24"/>
        </w:rPr>
        <w:t>Nigerian Journal of Technology (NIJOTECH)</w:t>
      </w:r>
      <w:r>
        <w:rPr>
          <w:rFonts w:ascii="Times New Roman" w:hAnsi="Times New Roman"/>
          <w:i/>
          <w:iCs/>
          <w:sz w:val="24"/>
          <w:szCs w:val="24"/>
        </w:rPr>
        <w:t>.</w:t>
      </w:r>
      <w:r>
        <w:rPr>
          <w:rFonts w:ascii="Times New Roman" w:eastAsia="Calibri" w:hAnsi="Times New Roman"/>
          <w:i/>
          <w:iCs/>
          <w:sz w:val="24"/>
          <w:szCs w:val="24"/>
        </w:rPr>
        <w:t>37(4)</w:t>
      </w:r>
      <w:r>
        <w:rPr>
          <w:rFonts w:ascii="Times New Roman" w:hAnsi="Times New Roman"/>
          <w:color w:val="000000"/>
          <w:sz w:val="24"/>
          <w:szCs w:val="24"/>
        </w:rPr>
        <w:t>,2018</w:t>
      </w:r>
      <w:r>
        <w:rPr>
          <w:rFonts w:ascii="Times New Roman" w:hAnsi="Times New Roman"/>
          <w:sz w:val="24"/>
          <w:szCs w:val="24"/>
        </w:rPr>
        <w:t xml:space="preserve"> pp.</w:t>
      </w:r>
      <w:r>
        <w:rPr>
          <w:rFonts w:ascii="Times New Roman" w:hAnsi="Times New Roman"/>
          <w:color w:val="000000"/>
          <w:sz w:val="24"/>
          <w:szCs w:val="24"/>
        </w:rPr>
        <w:t xml:space="preserve"> </w:t>
      </w:r>
      <w:r>
        <w:rPr>
          <w:rFonts w:ascii="Times New Roman" w:eastAsia="Calibri" w:hAnsi="Times New Roman"/>
          <w:sz w:val="24"/>
          <w:szCs w:val="24"/>
        </w:rPr>
        <w:t>1141 – 1146</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[38]</w:t>
      </w:r>
      <w:r>
        <w:rPr>
          <w:rFonts w:ascii="Times New Roman" w:hAnsi="Times New Roman"/>
          <w:sz w:val="24"/>
          <w:szCs w:val="24"/>
        </w:rPr>
        <w:tab/>
      </w:r>
      <w:r>
        <w:rPr>
          <w:rFonts w:ascii="Times New Roman" w:hAnsi="Times New Roman"/>
          <w:sz w:val="24"/>
          <w:szCs w:val="24"/>
        </w:rPr>
        <w:t>Chaiklangmuang</w:t>
      </w:r>
      <w:r>
        <w:rPr>
          <w:rFonts w:ascii="Times New Roman" w:hAnsi="Times New Roman"/>
          <w:sz w:val="24"/>
          <w:szCs w:val="24"/>
        </w:rPr>
        <w:t xml:space="preserve">, S., Supa, S and </w:t>
      </w:r>
      <w:r>
        <w:rPr>
          <w:rFonts w:ascii="Times New Roman" w:hAnsi="Times New Roman"/>
          <w:sz w:val="24"/>
          <w:szCs w:val="24"/>
        </w:rPr>
        <w:t>Kaewpet</w:t>
      </w:r>
      <w:r>
        <w:rPr>
          <w:rFonts w:ascii="Times New Roman" w:hAnsi="Times New Roman"/>
          <w:sz w:val="24"/>
          <w:szCs w:val="24"/>
        </w:rPr>
        <w:t>, P.” Development of fuel briquettes from biomass-lignite blends”</w:t>
      </w:r>
      <w:r>
        <w:rPr>
          <w:rFonts w:ascii="Times New Roman" w:hAnsi="Times New Roman"/>
          <w:i/>
          <w:iCs/>
          <w:sz w:val="24"/>
          <w:szCs w:val="24"/>
        </w:rPr>
        <w:t xml:space="preserve">. </w:t>
      </w:r>
      <w:r>
        <w:rPr>
          <w:rFonts w:ascii="Times New Roman" w:hAnsi="Times New Roman"/>
          <w:sz w:val="24"/>
          <w:szCs w:val="24"/>
        </w:rPr>
        <w:t xml:space="preserve">Chiang Mai J. Sci, 35(1), </w:t>
      </w:r>
      <w:r>
        <w:rPr>
          <w:rFonts w:ascii="Times New Roman" w:hAnsi="Times New Roman"/>
          <w:bCs/>
          <w:sz w:val="24"/>
          <w:szCs w:val="24"/>
        </w:rPr>
        <w:t>2008</w:t>
      </w:r>
      <w:r>
        <w:rPr>
          <w:rFonts w:ascii="Times New Roman" w:hAnsi="Times New Roman"/>
          <w:sz w:val="24"/>
          <w:szCs w:val="24"/>
        </w:rPr>
        <w:t>, pp. 43-50.</w:t>
      </w:r>
    </w:p>
    <w:p>
      <w:pPr>
        <w:pStyle w:val="style0"/>
        <w:spacing w:lineRule="auto" w:line="240"/>
        <w:ind w:left="720" w:hanging="720"/>
        <w:jc w:val="both"/>
        <w:rPr>
          <w:rFonts w:ascii="Times New Roman" w:hAnsi="Times New Roman"/>
          <w:sz w:val="24"/>
          <w:szCs w:val="24"/>
        </w:rPr>
      </w:pPr>
      <w:r>
        <w:rPr>
          <w:rFonts w:ascii="Times New Roman" w:hAnsi="Times New Roman"/>
          <w:sz w:val="24"/>
          <w:szCs w:val="24"/>
        </w:rPr>
        <w:t>[39]</w:t>
      </w:r>
      <w:r>
        <w:rPr>
          <w:rFonts w:ascii="Times New Roman" w:hAnsi="Times New Roman"/>
          <w:sz w:val="24"/>
          <w:szCs w:val="24"/>
        </w:rPr>
        <w:tab/>
      </w:r>
      <w:r>
        <w:rPr>
          <w:rFonts w:ascii="Times New Roman" w:hAnsi="Times New Roman"/>
          <w:sz w:val="24"/>
          <w:szCs w:val="24"/>
        </w:rPr>
        <w:t xml:space="preserve">Adegoke, I.A and </w:t>
      </w:r>
      <w:r>
        <w:rPr>
          <w:rFonts w:ascii="Times New Roman" w:hAnsi="Times New Roman"/>
          <w:sz w:val="24"/>
          <w:szCs w:val="24"/>
        </w:rPr>
        <w:t>Ogunsanwo</w:t>
      </w:r>
      <w:r>
        <w:rPr>
          <w:rFonts w:ascii="Times New Roman" w:hAnsi="Times New Roman"/>
          <w:sz w:val="24"/>
          <w:szCs w:val="24"/>
        </w:rPr>
        <w:t xml:space="preserve">, O. Y. “Thermal energy estimate of briquettes produced from biochar sawdust of </w:t>
      </w:r>
      <w:r>
        <w:rPr>
          <w:rFonts w:ascii="Times New Roman" w:hAnsi="Times New Roman"/>
          <w:i/>
          <w:iCs/>
          <w:sz w:val="24"/>
          <w:szCs w:val="24"/>
        </w:rPr>
        <w:t>Gmelina</w:t>
      </w:r>
      <w:r>
        <w:rPr>
          <w:rFonts w:ascii="Times New Roman" w:hAnsi="Times New Roman"/>
          <w:sz w:val="24"/>
          <w:szCs w:val="24"/>
        </w:rPr>
        <w:t xml:space="preserve"> </w:t>
      </w:r>
      <w:r>
        <w:rPr>
          <w:rFonts w:ascii="Times New Roman" w:hAnsi="Times New Roman"/>
          <w:i/>
          <w:iCs/>
          <w:sz w:val="24"/>
          <w:szCs w:val="24"/>
        </w:rPr>
        <w:t>arborea</w:t>
      </w:r>
      <w:r>
        <w:rPr>
          <w:rFonts w:ascii="Times New Roman" w:hAnsi="Times New Roman"/>
          <w:sz w:val="24"/>
          <w:szCs w:val="24"/>
        </w:rPr>
        <w:t>. American Association for Science and Technology 4(1), 2017, pp.1-4.</w:t>
      </w:r>
    </w:p>
    <w:p>
      <w:pPr>
        <w:pStyle w:val="style0"/>
        <w:autoSpaceDE w:val="false"/>
        <w:autoSpaceDN w:val="false"/>
        <w:adjustRightInd w:val="false"/>
        <w:spacing w:after="0" w:lineRule="auto" w:line="240"/>
        <w:ind w:left="720" w:hanging="720"/>
        <w:jc w:val="both"/>
        <w:rPr>
          <w:rFonts w:ascii="Times New Roman" w:hAnsi="Times New Roman"/>
          <w:color w:val="0000ff"/>
          <w:sz w:val="24"/>
          <w:szCs w:val="24"/>
        </w:rPr>
      </w:pPr>
      <w:r>
        <w:rPr>
          <w:rFonts w:ascii="Times New Roman" w:hAnsi="Times New Roman"/>
          <w:sz w:val="24"/>
          <w:szCs w:val="24"/>
        </w:rPr>
        <w:t>[40]</w:t>
      </w:r>
      <w:r>
        <w:rPr>
          <w:rFonts w:ascii="Times New Roman" w:hAnsi="Times New Roman"/>
          <w:sz w:val="24"/>
          <w:szCs w:val="24"/>
        </w:rPr>
        <w:tab/>
      </w:r>
      <w:r>
        <w:rPr>
          <w:rFonts w:ascii="Times New Roman" w:hAnsi="Times New Roman"/>
          <w:sz w:val="24"/>
          <w:szCs w:val="24"/>
        </w:rPr>
        <w:t xml:space="preserve">Grover, P.D, Mishra, S.K. and Clancy, J.S. “Development of an appropriate biomass briquetting technology suitable for production and use in developing countries”. </w:t>
      </w:r>
      <w:r>
        <w:rPr>
          <w:rFonts w:ascii="Times New Roman" w:hAnsi="Times New Roman"/>
          <w:i/>
          <w:iCs/>
          <w:sz w:val="24"/>
          <w:szCs w:val="24"/>
        </w:rPr>
        <w:t>Energy Sustain. Dev</w:t>
      </w:r>
      <w:r>
        <w:rPr>
          <w:rFonts w:ascii="Times New Roman" w:hAnsi="Times New Roman"/>
          <w:sz w:val="24"/>
          <w:szCs w:val="24"/>
        </w:rPr>
        <w:t>. 1(1), 1994, pp. 45–48.</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PS"/>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6FF" w:usb1="420024FF" w:usb2="02000000" w:usb3="00000000" w:csb0="0000019F" w:csb1="00000000"/>
  </w:font>
  <w:font w:name="EHNHB H+ MTSY">
    <w:altName w:val="Malgun Gothic"/>
    <w:panose1 w:val="00000000000000000000"/>
    <w:charset w:val="81"/>
    <w:family w:val="swiss"/>
    <w:pitch w:val="default"/>
    <w:sig w:usb0="00000001" w:usb1="09060000" w:usb2="00000010" w:usb3="00000000" w:csb0="00080000"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F4C4704"/>
    <w:lvl w:ilvl="0" w:tplc="738C2A80">
      <w:start w:val="1"/>
      <w:numFmt w:val="decimal"/>
      <w:lvlText w:val="%1."/>
      <w:lvlJc w:val="left"/>
      <w:pPr>
        <w:ind w:left="720" w:hanging="360"/>
      </w:pPr>
      <w:rPr>
        <w:rFonts w:ascii="Calibri" w:hAnsi="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B0F4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86EA2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50E8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2FE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6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Times New Roman" w:hAnsi="Calibr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eastAsia="Times New Roman" w:hAnsi="Times New Roman"/>
      <w:color w:val="000000"/>
      <w:sz w:val="24"/>
      <w:szCs w:val="24"/>
    </w:rPr>
  </w:style>
  <w:style w:type="paragraph" w:styleId="style179">
    <w:name w:val="List Paragraph"/>
    <w:basedOn w:val="style0"/>
    <w:next w:val="style179"/>
    <w:qFormat/>
    <w:uiPriority w:val="34"/>
    <w:pPr>
      <w:ind w:left="720"/>
      <w:contextualSpacing/>
    </w:pPr>
    <w:rPr>
      <w:rFonts w:ascii="Times New Roman" w:hAnsi="Times New Roman"/>
    </w:rPr>
  </w:style>
  <w:style w:type="table" w:customStyle="1" w:styleId="style4099">
    <w:name w:val="List Table 6 Colorful"/>
    <w:basedOn w:val="style105"/>
    <w:next w:val="style4099"/>
    <w:uiPriority w:val="51"/>
    <w:pPr>
      <w:spacing w:after="0" w:lineRule="auto" w:line="240"/>
    </w:pPr>
    <w:rPr>
      <w:color w:val="000000"/>
    </w:rPr>
    <w:tblPr>
      <w:tblStyleRowBandSize w:val="1"/>
      <w:tblStyleColBandSize w:val="1"/>
      <w:tblInd w:w="0" w:type="nil"/>
      <w:tblBorders>
        <w:top w:val="single" w:sz="4" w:space="0" w:color="000000"/>
        <w:bottom w:val="single" w:sz="4" w:space="0" w:color="000000"/>
      </w:tblBorders>
    </w:tblPr>
    <w:tblStylePr w:type="firstRow">
      <w:pPr/>
      <w:rPr>
        <w:b/>
        <w:bCs/>
      </w:rPr>
      <w:tblPr/>
      <w:tcPr>
        <w:tcBorders>
          <w:bottom w:val="single" w:sz="4" w:space="0" w:color="000000"/>
        </w:tcBorders>
      </w:tcPr>
    </w:tblStylePr>
    <w:tblStylePr w:type="lastRow">
      <w:pPr/>
      <w:rPr>
        <w:b/>
        <w:bCs/>
      </w:rPr>
      <w:tblPr/>
      <w:tcPr>
        <w:tcBorders>
          <w:top w:val="double" w:sz="4" w:space="0" w:color="000000"/>
        </w:tcBorders>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shd w:val="clear" w:color="auto" w:fill="cccccc"/>
      </w:tcPr>
    </w:tblStylePr>
    <w:tcPr>
      <w:tcBorders/>
    </w:tcPr>
  </w:style>
  <w:style w:type="character" w:styleId="style85">
    <w:name w:val="Hyperlink"/>
    <w:basedOn w:val="style65"/>
    <w:next w:val="style85"/>
    <w:uiPriority w:val="99"/>
    <w:rPr>
      <w:color w:val="0563c1"/>
      <w:u w:val="single"/>
    </w:rPr>
  </w:style>
  <w:style w:type="character" w:customStyle="1" w:styleId="style4100">
    <w:name w:val="Unresolved Mention"/>
    <w:basedOn w:val="style65"/>
    <w:next w:val="style4100"/>
    <w:uiPriority w:val="99"/>
    <w:rPr>
      <w:color w:val="605e5c"/>
      <w:shd w:val="clear" w:color="auto" w:fill="e1dfdd"/>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1"/>
    <w:uiPriority w:val="99"/>
    <w:pPr>
      <w:spacing w:lineRule="auto" w:line="240"/>
    </w:pPr>
    <w:rPr>
      <w:sz w:val="20"/>
      <w:szCs w:val="20"/>
    </w:rPr>
  </w:style>
  <w:style w:type="character" w:customStyle="1" w:styleId="style4101">
    <w:name w:val="Comment Text Char"/>
    <w:basedOn w:val="style65"/>
    <w:next w:val="style4101"/>
    <w:link w:val="style30"/>
    <w:uiPriority w:val="99"/>
    <w:rPr>
      <w:rFonts w:ascii="Calibri" w:cs="Times New Roman" w:eastAsia="Times New Roman" w:hAnsi="Calibri"/>
      <w:sz w:val="20"/>
      <w:szCs w:val="20"/>
    </w:rPr>
  </w:style>
  <w:style w:type="paragraph" w:styleId="style106">
    <w:name w:val="annotation subject"/>
    <w:basedOn w:val="style30"/>
    <w:next w:val="style30"/>
    <w:link w:val="style4102"/>
    <w:uiPriority w:val="99"/>
    <w:pPr/>
    <w:rPr>
      <w:b/>
      <w:bCs/>
    </w:rPr>
  </w:style>
  <w:style w:type="character" w:customStyle="1" w:styleId="style4102">
    <w:name w:val="Comment Subject Char"/>
    <w:basedOn w:val="style4101"/>
    <w:next w:val="style4102"/>
    <w:link w:val="style106"/>
    <w:uiPriority w:val="99"/>
    <w:rPr>
      <w:rFonts w:ascii="Calibri" w:cs="Times New Roman" w:eastAsia="Times New Roman" w:hAnsi="Calibri"/>
      <w:b/>
      <w:bCs/>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4755</Words>
  <Pages>15</Pages>
  <Characters>26113</Characters>
  <Application>WPS Office</Application>
  <DocSecurity>0</DocSecurity>
  <Paragraphs>343</Paragraphs>
  <ScaleCrop>false</ScaleCrop>
  <LinksUpToDate>false</LinksUpToDate>
  <CharactersWithSpaces>31237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2022-10-23T10:56:00Z</dcterms:created>
  <dc:creator>hp</dc:creator>
  <lastModifiedBy>CPH2271</lastModifiedBy>
  <dcterms:modified xsi:type="dcterms:W3CDTF">2022-10-23T15:26:29Z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d860c59c-0219-4d9d-8481-2294e59d9618</vt:lpwstr>
  </property>
  <property fmtid="{D5CDD505-2E9C-101B-9397-08002B2CF9AE}" pid="3" name="ICV">
    <vt:lpwstr>1658e841e7cd407ba976f438588a0258</vt:lpwstr>
  </property>
</Properties>
</file>