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Charles Kiser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Frank Cotter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Ryan Price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Michael Church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Minutes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Discuss the deliverables that are due Friday.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Discuss CSS and layout for our screens.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Further break up this week’s deliverable.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Meeting Notes: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-We discussed who would be responsible for which deliverables due Friday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-Started some of the ground work on the CSS, got a general format that we would like all of our webpages to adhere to (color schemes, navigation, etc.).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-Decided as a group that we will be using Dreamweaver CS4 as our standard IDE.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Goals for the next Meeting: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Discuss coding progress of assigned parts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Discuss next week’s deliverables and prepare for those.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3/4/13.docx</dc:title>
</cp:coreProperties>
</file>