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97" w:rsidRDefault="00CB14FA" w:rsidP="00287597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A12B53">
        <w:rPr>
          <w:rFonts w:hint="eastAsia"/>
          <w:b/>
          <w:sz w:val="32"/>
          <w:szCs w:val="32"/>
        </w:rPr>
        <w:t>科目二操作说明</w:t>
      </w:r>
      <w:r w:rsidRPr="00A12B53">
        <w:rPr>
          <w:b/>
          <w:sz w:val="32"/>
          <w:szCs w:val="32"/>
        </w:rPr>
        <w:t>手册</w:t>
      </w:r>
    </w:p>
    <w:p w:rsidR="00287597" w:rsidRDefault="000947F6" w:rsidP="00287597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基准站设置</w:t>
      </w:r>
    </w:p>
    <w:p w:rsidR="00DC1E74" w:rsidRDefault="00287597" w:rsidP="007852A9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 w:rsidR="004B1791">
        <w:rPr>
          <w:rFonts w:hint="eastAsia"/>
        </w:rPr>
        <w:t>设备用</w:t>
      </w:r>
      <w:r w:rsidR="004B1791">
        <w:rPr>
          <w:rFonts w:hint="eastAsia"/>
        </w:rPr>
        <w:t>12V</w:t>
      </w:r>
      <w:r w:rsidR="004B1791">
        <w:rPr>
          <w:rFonts w:hint="eastAsia"/>
        </w:rPr>
        <w:t>供电，</w:t>
      </w:r>
      <w:r w:rsidR="004B1791">
        <w:rPr>
          <w:rFonts w:hint="eastAsia"/>
        </w:rPr>
        <w:t>GNSS</w:t>
      </w:r>
      <w:r w:rsidR="004B1791">
        <w:rPr>
          <w:rFonts w:hint="eastAsia"/>
        </w:rPr>
        <w:t>天线与设备</w:t>
      </w:r>
      <w:r w:rsidR="004B1791">
        <w:rPr>
          <w:rFonts w:hint="eastAsia"/>
        </w:rPr>
        <w:t>（</w:t>
      </w:r>
      <w:r w:rsidR="004B1791">
        <w:rPr>
          <w:rFonts w:hint="eastAsia"/>
        </w:rPr>
        <w:t>NET Z1</w:t>
      </w:r>
      <w:r w:rsidR="004B1791">
        <w:rPr>
          <w:rFonts w:hint="eastAsia"/>
        </w:rPr>
        <w:t>）</w:t>
      </w:r>
      <w:r w:rsidR="004B1791">
        <w:rPr>
          <w:rFonts w:hint="eastAsia"/>
        </w:rPr>
        <w:t>的前天线连接，</w:t>
      </w:r>
      <w:r w:rsidR="00C1630B">
        <w:rPr>
          <w:rFonts w:hint="eastAsia"/>
        </w:rPr>
        <w:t>设设备连接好</w:t>
      </w:r>
      <w:r w:rsidR="00C82F96">
        <w:rPr>
          <w:rFonts w:hint="eastAsia"/>
        </w:rPr>
        <w:t>正常搜星</w:t>
      </w:r>
      <w:r w:rsidR="00C1630B">
        <w:rPr>
          <w:rFonts w:hint="eastAsia"/>
        </w:rPr>
        <w:t>后，前天线对应的灯会常亮，</w:t>
      </w:r>
      <w:r w:rsidR="00DC1E74">
        <w:rPr>
          <w:rFonts w:hint="eastAsia"/>
        </w:rPr>
        <w:t>用串口线连接设备（</w:t>
      </w:r>
      <w:r w:rsidR="00DC1E74">
        <w:rPr>
          <w:rFonts w:hint="eastAsia"/>
        </w:rPr>
        <w:t>NET Z1</w:t>
      </w:r>
      <w:r w:rsidR="00DC1E74">
        <w:rPr>
          <w:rFonts w:hint="eastAsia"/>
        </w:rPr>
        <w:t>）</w:t>
      </w:r>
      <w:r w:rsidR="00DC1E74">
        <w:rPr>
          <w:rFonts w:hint="eastAsia"/>
        </w:rPr>
        <w:t xml:space="preserve"> </w:t>
      </w:r>
      <w:r w:rsidR="00DC1E74">
        <w:rPr>
          <w:rFonts w:hint="eastAsia"/>
        </w:rPr>
        <w:t>的控制口，</w:t>
      </w:r>
      <w:r w:rsidR="001C7CED">
        <w:rPr>
          <w:rFonts w:hint="eastAsia"/>
        </w:rPr>
        <w:t>打开软件</w:t>
      </w:r>
      <w:r w:rsidR="001C7CED">
        <w:rPr>
          <w:noProof/>
        </w:rPr>
        <w:drawing>
          <wp:inline distT="0" distB="0" distL="0" distR="0" wp14:anchorId="2FBCB829" wp14:editId="75F1D515">
            <wp:extent cx="13906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791">
        <w:rPr>
          <w:rFonts w:hint="eastAsia"/>
        </w:rPr>
        <w:t>，</w:t>
      </w:r>
    </w:p>
    <w:p w:rsidR="007852A9" w:rsidRDefault="007852A9" w:rsidP="007852A9">
      <w:pPr>
        <w:spacing w:line="360" w:lineRule="auto"/>
        <w:rPr>
          <w:rFonts w:hint="eastAsia"/>
        </w:rPr>
      </w:pPr>
      <w:r>
        <w:rPr>
          <w:rFonts w:hint="eastAsia"/>
        </w:rPr>
        <w:t>选择电脑与设备控制口连接的</w:t>
      </w:r>
      <w:r>
        <w:rPr>
          <w:rFonts w:hint="eastAsia"/>
        </w:rPr>
        <w:t>COM</w:t>
      </w:r>
      <w:r>
        <w:rPr>
          <w:rFonts w:hint="eastAsia"/>
        </w:rPr>
        <w:t>口，控制口波特率默认为</w:t>
      </w:r>
      <w:r>
        <w:rPr>
          <w:rFonts w:hint="eastAsia"/>
        </w:rPr>
        <w:t>115200</w:t>
      </w:r>
      <w:r>
        <w:rPr>
          <w:rFonts w:hint="eastAsia"/>
        </w:rPr>
        <w:t>，点连接设备；</w:t>
      </w:r>
    </w:p>
    <w:p w:rsidR="007852A9" w:rsidRDefault="007852A9" w:rsidP="007852A9">
      <w:pPr>
        <w:spacing w:line="360" w:lineRule="auto"/>
        <w:rPr>
          <w:rFonts w:hint="eastAsia"/>
        </w:rPr>
      </w:pPr>
      <w:r>
        <w:rPr>
          <w:rFonts w:hint="eastAsia"/>
        </w:rPr>
        <w:t>选择基准站，设备的前天线灯常亮后，点</w:t>
      </w:r>
      <w:r>
        <w:rPr>
          <w:noProof/>
        </w:rPr>
        <w:drawing>
          <wp:inline distT="0" distB="0" distL="0" distR="0" wp14:anchorId="7DD88DE0" wp14:editId="77C7B54B">
            <wp:extent cx="609600" cy="190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172">
        <w:rPr>
          <w:rFonts w:hint="eastAsia"/>
        </w:rPr>
        <w:t>按钮进行设置基准站坐标；</w:t>
      </w:r>
    </w:p>
    <w:p w:rsidR="007852A9" w:rsidRDefault="00347172" w:rsidP="00347172">
      <w:pPr>
        <w:spacing w:line="360" w:lineRule="auto"/>
        <w:rPr>
          <w:rFonts w:hint="eastAsia"/>
        </w:rPr>
      </w:pPr>
      <w:r>
        <w:rPr>
          <w:rFonts w:hint="eastAsia"/>
        </w:rPr>
        <w:t>差分链路选择串口，差分口波特率选择</w:t>
      </w:r>
      <w:r>
        <w:rPr>
          <w:rFonts w:hint="eastAsia"/>
        </w:rPr>
        <w:t>38400</w:t>
      </w:r>
      <w:r>
        <w:rPr>
          <w:rFonts w:hint="eastAsia"/>
        </w:rPr>
        <w:t>，点</w:t>
      </w:r>
      <w:r>
        <w:rPr>
          <w:noProof/>
        </w:rPr>
        <w:drawing>
          <wp:inline distT="0" distB="0" distL="0" distR="0" wp14:anchorId="31CC8A4D" wp14:editId="0EE2831E">
            <wp:extent cx="371475" cy="161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</w:p>
    <w:p w:rsidR="007852A9" w:rsidRDefault="007852A9" w:rsidP="00D22F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39055F" wp14:editId="2AE796A7">
            <wp:extent cx="3095625" cy="543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18" w:rsidRDefault="00D62C18" w:rsidP="00287597">
      <w:pPr>
        <w:rPr>
          <w:rFonts w:hint="eastAsia"/>
        </w:rPr>
      </w:pPr>
      <w:r>
        <w:rPr>
          <w:rFonts w:hint="eastAsia"/>
        </w:rPr>
        <w:lastRenderedPageBreak/>
        <w:t>设置完成后，将软件关掉，</w:t>
      </w:r>
      <w:r w:rsidR="009766B0">
        <w:rPr>
          <w:rFonts w:hint="eastAsia"/>
        </w:rPr>
        <w:t>将设置线插到</w:t>
      </w:r>
      <w:r w:rsidR="00287ACE">
        <w:rPr>
          <w:rFonts w:hint="eastAsia"/>
        </w:rPr>
        <w:t>设备</w:t>
      </w:r>
      <w:r w:rsidR="009766B0">
        <w:rPr>
          <w:rFonts w:hint="eastAsia"/>
        </w:rPr>
        <w:t>差分</w:t>
      </w:r>
      <w:r w:rsidR="0000386A">
        <w:rPr>
          <w:rFonts w:hint="eastAsia"/>
        </w:rPr>
        <w:t>口，并与电台用双公头串口交叉线连接，</w:t>
      </w:r>
    </w:p>
    <w:p w:rsidR="004B1791" w:rsidRDefault="003C1AE8" w:rsidP="00287597">
      <w:pPr>
        <w:rPr>
          <w:rFonts w:hint="eastAsia"/>
        </w:rPr>
      </w:pPr>
      <w:r>
        <w:rPr>
          <w:rFonts w:hint="eastAsia"/>
        </w:rPr>
        <w:t>如果设置正确，基准站设备的电源灯、前天线灯、差分灯会常亮，电台的</w:t>
      </w:r>
      <w:r>
        <w:rPr>
          <w:rFonts w:hint="eastAsia"/>
        </w:rPr>
        <w:t>TX</w:t>
      </w:r>
      <w:r>
        <w:rPr>
          <w:rFonts w:hint="eastAsia"/>
        </w:rPr>
        <w:t>灯会闪烁</w:t>
      </w:r>
      <w:r w:rsidR="0001459D">
        <w:rPr>
          <w:rFonts w:hint="eastAsia"/>
        </w:rPr>
        <w:t>。</w:t>
      </w:r>
    </w:p>
    <w:p w:rsidR="000B2C65" w:rsidRDefault="000B2C65" w:rsidP="00287597">
      <w:pPr>
        <w:rPr>
          <w:rFonts w:hint="eastAsia"/>
        </w:rPr>
      </w:pPr>
      <w:r>
        <w:rPr>
          <w:rFonts w:hint="eastAsia"/>
        </w:rPr>
        <w:t>电台默认参数：</w:t>
      </w:r>
    </w:p>
    <w:p w:rsidR="000B2C65" w:rsidRDefault="000B2C65" w:rsidP="00287597">
      <w:pPr>
        <w:rPr>
          <w:rFonts w:hint="eastAsia"/>
        </w:rPr>
      </w:pPr>
      <w:r>
        <w:rPr>
          <w:rFonts w:hint="eastAsia"/>
        </w:rPr>
        <w:t>波特率：</w:t>
      </w:r>
      <w:r>
        <w:rPr>
          <w:rFonts w:hint="eastAsia"/>
        </w:rPr>
        <w:t>38400</w:t>
      </w:r>
    </w:p>
    <w:p w:rsidR="000B2C65" w:rsidRDefault="000B2C65" w:rsidP="00287597">
      <w:pPr>
        <w:rPr>
          <w:rFonts w:hint="eastAsia"/>
        </w:rPr>
      </w:pPr>
      <w:r>
        <w:rPr>
          <w:rFonts w:hint="eastAsia"/>
        </w:rPr>
        <w:t>空中波特率：</w:t>
      </w:r>
      <w:r>
        <w:rPr>
          <w:rFonts w:hint="eastAsia"/>
        </w:rPr>
        <w:t>9600</w:t>
      </w:r>
    </w:p>
    <w:p w:rsidR="000B2C65" w:rsidRDefault="000B2C65" w:rsidP="00287597">
      <w:pPr>
        <w:rPr>
          <w:rFonts w:hint="eastAsia"/>
        </w:rPr>
      </w:pPr>
      <w:r>
        <w:rPr>
          <w:rFonts w:hint="eastAsia"/>
        </w:rPr>
        <w:t>电台协议：透明协议</w:t>
      </w:r>
      <w:r>
        <w:rPr>
          <w:noProof/>
        </w:rPr>
        <w:drawing>
          <wp:inline distT="0" distB="0" distL="0" distR="0" wp14:anchorId="5D5EC5DC" wp14:editId="0CC800D2">
            <wp:extent cx="800100" cy="1619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65" w:rsidRDefault="000B2C65" w:rsidP="00287597">
      <w:pPr>
        <w:rPr>
          <w:rFonts w:hint="eastAsia"/>
        </w:rPr>
      </w:pPr>
      <w:r>
        <w:rPr>
          <w:rFonts w:hint="eastAsia"/>
        </w:rPr>
        <w:t>频率对应：</w:t>
      </w:r>
      <w:r>
        <w:rPr>
          <w:rFonts w:hint="eastAsia"/>
        </w:rPr>
        <w:t>0------460.0125MHZ</w:t>
      </w:r>
    </w:p>
    <w:p w:rsidR="000B2C65" w:rsidRDefault="000B2C65" w:rsidP="00287597">
      <w:pPr>
        <w:rPr>
          <w:rFonts w:hint="eastAsia"/>
        </w:rPr>
      </w:pPr>
      <w:r>
        <w:rPr>
          <w:rFonts w:hint="eastAsia"/>
        </w:rPr>
        <w:t xml:space="preserve">          1</w:t>
      </w:r>
      <w:r>
        <w:rPr>
          <w:rFonts w:hint="eastAsia"/>
        </w:rPr>
        <w:t>------46</w:t>
      </w:r>
      <w:r>
        <w:rPr>
          <w:rFonts w:hint="eastAsia"/>
        </w:rPr>
        <w:t>1</w:t>
      </w:r>
      <w:r>
        <w:rPr>
          <w:rFonts w:hint="eastAsia"/>
        </w:rPr>
        <w:t>.0125MHZ</w:t>
      </w:r>
    </w:p>
    <w:p w:rsidR="000B2C65" w:rsidRDefault="000B2C65" w:rsidP="000B2C65">
      <w:pPr>
        <w:ind w:firstLineChars="500" w:firstLine="105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------46</w:t>
      </w:r>
      <w:r>
        <w:rPr>
          <w:rFonts w:hint="eastAsia"/>
        </w:rPr>
        <w:t>2</w:t>
      </w:r>
      <w:r>
        <w:rPr>
          <w:rFonts w:hint="eastAsia"/>
        </w:rPr>
        <w:t>.0125MHZ</w:t>
      </w:r>
    </w:p>
    <w:p w:rsidR="000B2C65" w:rsidRDefault="000B2C65" w:rsidP="000B2C65">
      <w:pPr>
        <w:ind w:firstLineChars="500" w:firstLine="105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------46</w:t>
      </w:r>
      <w:r>
        <w:rPr>
          <w:rFonts w:hint="eastAsia"/>
        </w:rPr>
        <w:t>3</w:t>
      </w:r>
      <w:r>
        <w:rPr>
          <w:rFonts w:hint="eastAsia"/>
        </w:rPr>
        <w:t>.0125MHZ</w:t>
      </w:r>
    </w:p>
    <w:p w:rsidR="000B2C65" w:rsidRDefault="000B2C65" w:rsidP="000B2C65">
      <w:pPr>
        <w:ind w:firstLineChars="500" w:firstLine="105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------46</w:t>
      </w:r>
      <w:r>
        <w:rPr>
          <w:rFonts w:hint="eastAsia"/>
        </w:rPr>
        <w:t>4</w:t>
      </w:r>
      <w:r>
        <w:rPr>
          <w:rFonts w:hint="eastAsia"/>
        </w:rPr>
        <w:t>.0125MHZ</w:t>
      </w:r>
    </w:p>
    <w:p w:rsidR="000B2C65" w:rsidRDefault="000B2C65" w:rsidP="000B2C65">
      <w:pPr>
        <w:ind w:firstLineChars="500" w:firstLine="105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------46</w:t>
      </w:r>
      <w:r>
        <w:rPr>
          <w:rFonts w:hint="eastAsia"/>
        </w:rPr>
        <w:t>5</w:t>
      </w:r>
      <w:r>
        <w:rPr>
          <w:rFonts w:hint="eastAsia"/>
        </w:rPr>
        <w:t>.0125MHZ</w:t>
      </w:r>
    </w:p>
    <w:p w:rsidR="000B2C65" w:rsidRDefault="000B2C65" w:rsidP="000B2C65">
      <w:pPr>
        <w:ind w:firstLineChars="500" w:firstLine="105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------46</w:t>
      </w:r>
      <w:r>
        <w:rPr>
          <w:rFonts w:hint="eastAsia"/>
        </w:rPr>
        <w:t>6</w:t>
      </w:r>
      <w:r>
        <w:rPr>
          <w:rFonts w:hint="eastAsia"/>
        </w:rPr>
        <w:t>.0125MHZ</w:t>
      </w:r>
    </w:p>
    <w:p w:rsidR="000B2C65" w:rsidRDefault="000B2C65" w:rsidP="000B2C65">
      <w:pPr>
        <w:ind w:firstLineChars="500" w:firstLine="105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------46</w:t>
      </w:r>
      <w:r>
        <w:rPr>
          <w:rFonts w:hint="eastAsia"/>
        </w:rPr>
        <w:t>7</w:t>
      </w:r>
      <w:r>
        <w:rPr>
          <w:rFonts w:hint="eastAsia"/>
        </w:rPr>
        <w:t>.0125MHZ</w:t>
      </w:r>
    </w:p>
    <w:p w:rsidR="000B2C65" w:rsidRPr="000B2C65" w:rsidRDefault="000B2C65" w:rsidP="00FA6DA5">
      <w:pPr>
        <w:ind w:firstLineChars="500" w:firstLine="105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------46</w:t>
      </w:r>
      <w:r>
        <w:rPr>
          <w:rFonts w:hint="eastAsia"/>
        </w:rPr>
        <w:t>8</w:t>
      </w:r>
      <w:r>
        <w:rPr>
          <w:rFonts w:hint="eastAsia"/>
        </w:rPr>
        <w:t>.0125MHZ</w:t>
      </w:r>
    </w:p>
    <w:p w:rsidR="00CF239B" w:rsidRDefault="00CF239B" w:rsidP="00CF239B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移动站</w:t>
      </w:r>
      <w:r>
        <w:rPr>
          <w:rFonts w:hint="eastAsia"/>
        </w:rPr>
        <w:t>站设置</w:t>
      </w:r>
    </w:p>
    <w:p w:rsidR="00C62C5B" w:rsidRDefault="00C62C5B" w:rsidP="00C62C5B">
      <w:pPr>
        <w:pStyle w:val="a5"/>
        <w:spacing w:line="360" w:lineRule="auto"/>
        <w:ind w:left="51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设备用</w:t>
      </w:r>
      <w:r>
        <w:rPr>
          <w:rFonts w:hint="eastAsia"/>
        </w:rPr>
        <w:t>12V</w:t>
      </w:r>
      <w:r>
        <w:rPr>
          <w:rFonts w:hint="eastAsia"/>
        </w:rPr>
        <w:t>供电，</w:t>
      </w:r>
      <w:r>
        <w:rPr>
          <w:rFonts w:hint="eastAsia"/>
        </w:rPr>
        <w:t>GNSS</w:t>
      </w:r>
      <w:r>
        <w:rPr>
          <w:rFonts w:hint="eastAsia"/>
        </w:rPr>
        <w:t>天线与设备（</w:t>
      </w:r>
      <w:r>
        <w:rPr>
          <w:rFonts w:hint="eastAsia"/>
        </w:rPr>
        <w:t>NET Z</w:t>
      </w:r>
      <w:r w:rsidR="00C82F96">
        <w:rPr>
          <w:rFonts w:hint="eastAsia"/>
        </w:rPr>
        <w:t>2</w:t>
      </w:r>
      <w:r>
        <w:rPr>
          <w:rFonts w:hint="eastAsia"/>
        </w:rPr>
        <w:t>）的前</w:t>
      </w:r>
      <w:r w:rsidR="00C82F96">
        <w:rPr>
          <w:rFonts w:hint="eastAsia"/>
        </w:rPr>
        <w:t>后</w:t>
      </w:r>
      <w:r>
        <w:rPr>
          <w:rFonts w:hint="eastAsia"/>
        </w:rPr>
        <w:t>天线连接，设设备连接好</w:t>
      </w:r>
      <w:r w:rsidR="00C82F96">
        <w:rPr>
          <w:rFonts w:hint="eastAsia"/>
        </w:rPr>
        <w:t>正常搜星</w:t>
      </w:r>
      <w:r>
        <w:rPr>
          <w:rFonts w:hint="eastAsia"/>
        </w:rPr>
        <w:t>后，前</w:t>
      </w:r>
      <w:r w:rsidR="00C82F96">
        <w:rPr>
          <w:rFonts w:hint="eastAsia"/>
        </w:rPr>
        <w:t>后</w:t>
      </w:r>
      <w:r>
        <w:rPr>
          <w:rFonts w:hint="eastAsia"/>
        </w:rPr>
        <w:t>天线对应的灯会常亮，用串口线连接设备（</w:t>
      </w:r>
      <w:r>
        <w:rPr>
          <w:rFonts w:hint="eastAsia"/>
        </w:rPr>
        <w:t>NET Z1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的控制口，打开软件</w:t>
      </w:r>
      <w:r>
        <w:rPr>
          <w:noProof/>
        </w:rPr>
        <w:drawing>
          <wp:inline distT="0" distB="0" distL="0" distR="0" wp14:anchorId="5AB901B1" wp14:editId="0682C5E9">
            <wp:extent cx="1390650" cy="3238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C62C5B" w:rsidRDefault="00C62C5B" w:rsidP="00C62C5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选择电脑与设备控制口连接的</w:t>
      </w:r>
      <w:r>
        <w:rPr>
          <w:rFonts w:hint="eastAsia"/>
        </w:rPr>
        <w:t>COM</w:t>
      </w:r>
      <w:r>
        <w:rPr>
          <w:rFonts w:hint="eastAsia"/>
        </w:rPr>
        <w:t>口，控制口波特率默认为</w:t>
      </w:r>
      <w:r>
        <w:rPr>
          <w:rFonts w:hint="eastAsia"/>
        </w:rPr>
        <w:t>115200</w:t>
      </w:r>
      <w:r>
        <w:rPr>
          <w:rFonts w:hint="eastAsia"/>
        </w:rPr>
        <w:t>，点</w:t>
      </w:r>
      <w:r w:rsidR="00063BA8">
        <w:rPr>
          <w:noProof/>
        </w:rPr>
        <w:drawing>
          <wp:inline distT="0" distB="0" distL="0" distR="0" wp14:anchorId="662503D6" wp14:editId="35111803">
            <wp:extent cx="438150" cy="1333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BA8">
        <w:rPr>
          <w:rFonts w:hint="eastAsia"/>
        </w:rPr>
        <w:t>按钮</w:t>
      </w:r>
      <w:r>
        <w:rPr>
          <w:rFonts w:hint="eastAsia"/>
        </w:rPr>
        <w:t>；</w:t>
      </w:r>
    </w:p>
    <w:p w:rsidR="00C62C5B" w:rsidRDefault="00C62C5B" w:rsidP="00B16FC2">
      <w:pPr>
        <w:spacing w:line="360" w:lineRule="auto"/>
        <w:ind w:leftChars="200" w:left="420"/>
        <w:rPr>
          <w:rFonts w:hint="eastAsia"/>
        </w:rPr>
      </w:pPr>
      <w:r>
        <w:rPr>
          <w:rFonts w:hint="eastAsia"/>
        </w:rPr>
        <w:t>选择</w:t>
      </w:r>
      <w:r w:rsidR="00063BA8">
        <w:rPr>
          <w:rFonts w:hint="eastAsia"/>
        </w:rPr>
        <w:t>移动站</w:t>
      </w:r>
      <w:r>
        <w:rPr>
          <w:rFonts w:hint="eastAsia"/>
        </w:rPr>
        <w:t>，</w:t>
      </w:r>
      <w:r w:rsidR="007E5A51">
        <w:rPr>
          <w:rFonts w:hint="eastAsia"/>
        </w:rPr>
        <w:t>选择</w:t>
      </w:r>
      <w:r w:rsidR="007E5A51">
        <w:rPr>
          <w:noProof/>
        </w:rPr>
        <w:drawing>
          <wp:inline distT="0" distB="0" distL="0" distR="0" wp14:anchorId="715FF052" wp14:editId="08937C18">
            <wp:extent cx="685800" cy="2476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</w:t>
      </w:r>
      <w:r w:rsidR="0042600C">
        <w:rPr>
          <w:rFonts w:hint="eastAsia"/>
        </w:rPr>
        <w:t>，修改内置电台参数，如基站使用“</w:t>
      </w:r>
      <w:r w:rsidR="0042600C">
        <w:rPr>
          <w:rFonts w:hint="eastAsia"/>
        </w:rPr>
        <w:t>0</w:t>
      </w:r>
      <w:r w:rsidR="0042600C">
        <w:rPr>
          <w:rFonts w:hint="eastAsia"/>
        </w:rPr>
        <w:t>”通道，接收频率就参照电台默认参数进行修改为</w:t>
      </w:r>
      <w:r w:rsidR="0042600C">
        <w:rPr>
          <w:rFonts w:hint="eastAsia"/>
        </w:rPr>
        <w:t>;460.0125,</w:t>
      </w:r>
      <w:r w:rsidR="0042600C">
        <w:rPr>
          <w:rFonts w:hint="eastAsia"/>
        </w:rPr>
        <w:t>其余项按下图设置即可。</w:t>
      </w:r>
    </w:p>
    <w:p w:rsidR="0042600C" w:rsidRDefault="0042600C" w:rsidP="001B4E9E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805042" wp14:editId="6200DFF5">
            <wp:extent cx="1962150" cy="10382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9E" w:rsidRDefault="001B4E9E" w:rsidP="00C62C5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输出语句选择、输出速率：</w:t>
      </w:r>
    </w:p>
    <w:p w:rsidR="001B4E9E" w:rsidRPr="0042600C" w:rsidRDefault="001B4E9E" w:rsidP="001B4E9E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9AFAA7" wp14:editId="2F803823">
            <wp:extent cx="1971675" cy="6191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5B" w:rsidRPr="00C62C5B" w:rsidRDefault="00C62C5B" w:rsidP="00C62C5B">
      <w:pPr>
        <w:rPr>
          <w:rFonts w:hint="eastAsia"/>
        </w:rPr>
      </w:pPr>
    </w:p>
    <w:p w:rsidR="009575C5" w:rsidRDefault="009575C5" w:rsidP="00D22F3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AD26DB" wp14:editId="04F6C82C">
            <wp:extent cx="3038475" cy="5857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F6" w:rsidRDefault="006F2867" w:rsidP="00367DF6">
      <w:pPr>
        <w:rPr>
          <w:rFonts w:hint="eastAsia"/>
        </w:rPr>
      </w:pPr>
      <w:r>
        <w:rPr>
          <w:rFonts w:hint="eastAsia"/>
        </w:rPr>
        <w:t>参数选择正确后，点</w:t>
      </w:r>
      <w:r>
        <w:rPr>
          <w:noProof/>
        </w:rPr>
        <w:drawing>
          <wp:inline distT="0" distB="0" distL="0" distR="0" wp14:anchorId="5D2BACA8" wp14:editId="6F8B935A">
            <wp:extent cx="514350" cy="190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</w:t>
      </w:r>
      <w:r w:rsidR="00126277">
        <w:rPr>
          <w:rFonts w:hint="eastAsia"/>
        </w:rPr>
        <w:t>设置完成后关闭软件即可，</w:t>
      </w:r>
      <w:r w:rsidR="00A37FAC">
        <w:rPr>
          <w:rFonts w:hint="eastAsia"/>
        </w:rPr>
        <w:t>等接收机搜星正常后，如果基站、移动站设置正确，移动站的电源灯、前天线、后天线、差分灯、航向灯会常亮、状态灯会闪烁。</w:t>
      </w:r>
      <w:bookmarkStart w:id="0" w:name="_GoBack"/>
      <w:bookmarkEnd w:id="0"/>
    </w:p>
    <w:p w:rsidR="00D22F3F" w:rsidRPr="009575C5" w:rsidRDefault="00D22F3F" w:rsidP="009575C5">
      <w:pPr>
        <w:rPr>
          <w:rFonts w:hint="eastAsia"/>
        </w:rPr>
      </w:pPr>
    </w:p>
    <w:p w:rsidR="004B1791" w:rsidRPr="001C7CED" w:rsidRDefault="004B1791" w:rsidP="00287597">
      <w:pPr>
        <w:rPr>
          <w:rFonts w:hint="eastAsia"/>
        </w:rPr>
      </w:pPr>
    </w:p>
    <w:p w:rsidR="00DC1E74" w:rsidRDefault="00DC1E74" w:rsidP="00287597">
      <w:pPr>
        <w:rPr>
          <w:rFonts w:hint="eastAsia"/>
        </w:rPr>
      </w:pPr>
    </w:p>
    <w:p w:rsidR="00287597" w:rsidRPr="00287597" w:rsidRDefault="00287597" w:rsidP="00287597">
      <w:pPr>
        <w:rPr>
          <w:rFonts w:hint="eastAsia"/>
        </w:rPr>
      </w:pPr>
    </w:p>
    <w:p w:rsidR="000947F6" w:rsidRPr="00AE5918" w:rsidRDefault="000947F6" w:rsidP="000947F6">
      <w:pPr>
        <w:pStyle w:val="a5"/>
        <w:spacing w:line="360" w:lineRule="auto"/>
        <w:ind w:left="720" w:firstLineChars="0" w:firstLine="0"/>
        <w:rPr>
          <w:b/>
          <w:sz w:val="30"/>
          <w:szCs w:val="30"/>
        </w:rPr>
      </w:pPr>
    </w:p>
    <w:p w:rsidR="00905A66" w:rsidRPr="00FB016D" w:rsidRDefault="00905A66" w:rsidP="00FB016D">
      <w:pPr>
        <w:spacing w:line="360" w:lineRule="auto"/>
        <w:ind w:firstLineChars="100" w:firstLine="240"/>
        <w:rPr>
          <w:sz w:val="24"/>
          <w:szCs w:val="24"/>
        </w:rPr>
      </w:pPr>
    </w:p>
    <w:sectPr w:rsidR="00905A66" w:rsidRPr="00FB016D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4FE" w:rsidRDefault="00F604FE" w:rsidP="00CB14FA">
      <w:r>
        <w:separator/>
      </w:r>
    </w:p>
  </w:endnote>
  <w:endnote w:type="continuationSeparator" w:id="0">
    <w:p w:rsidR="00F604FE" w:rsidRDefault="00F604FE" w:rsidP="00CB1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4FE" w:rsidRDefault="00F604FE" w:rsidP="00CB14FA">
      <w:r>
        <w:separator/>
      </w:r>
    </w:p>
  </w:footnote>
  <w:footnote w:type="continuationSeparator" w:id="0">
    <w:p w:rsidR="00F604FE" w:rsidRDefault="00F604FE" w:rsidP="00CB1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A44" w:rsidRDefault="00AF1A44" w:rsidP="00AF1A44">
    <w:pPr>
      <w:pStyle w:val="a3"/>
      <w:jc w:val="both"/>
    </w:pP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7EC39C1C" wp14:editId="5245E91B">
          <wp:extent cx="911845" cy="476250"/>
          <wp:effectExtent l="0" t="0" r="317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84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rFonts w:hint="eastAsia"/>
      </w:rPr>
      <w:t>上海联适导航技术有限公司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24E0"/>
    <w:multiLevelType w:val="hybridMultilevel"/>
    <w:tmpl w:val="86C84D14"/>
    <w:lvl w:ilvl="0" w:tplc="90E42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82456"/>
    <w:multiLevelType w:val="hybridMultilevel"/>
    <w:tmpl w:val="A8264FF8"/>
    <w:lvl w:ilvl="0" w:tplc="B04AA6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2D707B"/>
    <w:multiLevelType w:val="hybridMultilevel"/>
    <w:tmpl w:val="760632DA"/>
    <w:lvl w:ilvl="0" w:tplc="9A10FC9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442"/>
    <w:rsid w:val="0000386A"/>
    <w:rsid w:val="0001459D"/>
    <w:rsid w:val="00063BA8"/>
    <w:rsid w:val="000947F6"/>
    <w:rsid w:val="000B2C65"/>
    <w:rsid w:val="00113724"/>
    <w:rsid w:val="00126277"/>
    <w:rsid w:val="001B4E9E"/>
    <w:rsid w:val="001C7CED"/>
    <w:rsid w:val="002841DE"/>
    <w:rsid w:val="00287597"/>
    <w:rsid w:val="00287ACE"/>
    <w:rsid w:val="002B71B4"/>
    <w:rsid w:val="00347172"/>
    <w:rsid w:val="0036096F"/>
    <w:rsid w:val="00367DF6"/>
    <w:rsid w:val="003C1AE8"/>
    <w:rsid w:val="003E30B6"/>
    <w:rsid w:val="0042600C"/>
    <w:rsid w:val="00436442"/>
    <w:rsid w:val="00453263"/>
    <w:rsid w:val="004B1791"/>
    <w:rsid w:val="004D706B"/>
    <w:rsid w:val="006F2867"/>
    <w:rsid w:val="00780A67"/>
    <w:rsid w:val="007852A9"/>
    <w:rsid w:val="007B2171"/>
    <w:rsid w:val="007E5A51"/>
    <w:rsid w:val="007F42AE"/>
    <w:rsid w:val="008C5648"/>
    <w:rsid w:val="00905A66"/>
    <w:rsid w:val="009575C5"/>
    <w:rsid w:val="009766B0"/>
    <w:rsid w:val="009D06C0"/>
    <w:rsid w:val="009D3200"/>
    <w:rsid w:val="00A12B53"/>
    <w:rsid w:val="00A37FAC"/>
    <w:rsid w:val="00AE5918"/>
    <w:rsid w:val="00AF1A44"/>
    <w:rsid w:val="00B16FC2"/>
    <w:rsid w:val="00B30C1A"/>
    <w:rsid w:val="00B65C61"/>
    <w:rsid w:val="00B96694"/>
    <w:rsid w:val="00C11567"/>
    <w:rsid w:val="00C1630B"/>
    <w:rsid w:val="00C62C5B"/>
    <w:rsid w:val="00C82F96"/>
    <w:rsid w:val="00CB14FA"/>
    <w:rsid w:val="00CF239B"/>
    <w:rsid w:val="00D22F3F"/>
    <w:rsid w:val="00D62C18"/>
    <w:rsid w:val="00DC07EF"/>
    <w:rsid w:val="00DC1E74"/>
    <w:rsid w:val="00F604FE"/>
    <w:rsid w:val="00F97F4A"/>
    <w:rsid w:val="00FA6DA5"/>
    <w:rsid w:val="00FB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4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4FA"/>
    <w:rPr>
      <w:sz w:val="18"/>
      <w:szCs w:val="18"/>
    </w:rPr>
  </w:style>
  <w:style w:type="paragraph" w:styleId="a5">
    <w:name w:val="List Paragraph"/>
    <w:basedOn w:val="a"/>
    <w:uiPriority w:val="34"/>
    <w:qFormat/>
    <w:rsid w:val="00CB14F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14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4FA"/>
    <w:rPr>
      <w:sz w:val="18"/>
      <w:szCs w:val="18"/>
    </w:rPr>
  </w:style>
  <w:style w:type="table" w:styleId="a7">
    <w:name w:val="Table Grid"/>
    <w:basedOn w:val="a1"/>
    <w:uiPriority w:val="39"/>
    <w:rsid w:val="00CB1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87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5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4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4FA"/>
    <w:rPr>
      <w:sz w:val="18"/>
      <w:szCs w:val="18"/>
    </w:rPr>
  </w:style>
  <w:style w:type="paragraph" w:styleId="a5">
    <w:name w:val="List Paragraph"/>
    <w:basedOn w:val="a"/>
    <w:uiPriority w:val="34"/>
    <w:qFormat/>
    <w:rsid w:val="00CB14F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14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4FA"/>
    <w:rPr>
      <w:sz w:val="18"/>
      <w:szCs w:val="18"/>
    </w:rPr>
  </w:style>
  <w:style w:type="table" w:styleId="a7">
    <w:name w:val="Table Grid"/>
    <w:basedOn w:val="a1"/>
    <w:uiPriority w:val="39"/>
    <w:rsid w:val="00CB1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87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5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lql</dc:creator>
  <cp:keywords/>
  <dc:description/>
  <cp:lastModifiedBy>lql</cp:lastModifiedBy>
  <cp:revision>58</cp:revision>
  <dcterms:created xsi:type="dcterms:W3CDTF">2015-05-19T13:55:00Z</dcterms:created>
  <dcterms:modified xsi:type="dcterms:W3CDTF">2015-07-20T11:34:00Z</dcterms:modified>
</cp:coreProperties>
</file>