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998C" w14:textId="7E4514E7" w:rsidR="00856EA7" w:rsidRPr="00337492" w:rsidRDefault="008E180B" w:rsidP="00337492">
      <w:pPr>
        <w:spacing w:after="0"/>
        <w:rPr>
          <w:b/>
          <w:bCs/>
        </w:rPr>
      </w:pPr>
      <w:r w:rsidRPr="00337492">
        <w:rPr>
          <w:b/>
          <w:bCs/>
        </w:rPr>
        <w:t>Study Permit in Canada: What Officers Actually Assess</w:t>
      </w:r>
    </w:p>
    <w:p w14:paraId="40AC4CED" w14:textId="77777777" w:rsidR="00856EA7" w:rsidRDefault="00856EA7" w:rsidP="00337492">
      <w:pPr>
        <w:spacing w:after="0"/>
      </w:pPr>
    </w:p>
    <w:p w14:paraId="2D0FFB5D" w14:textId="77777777" w:rsidR="00856EA7" w:rsidRDefault="008E180B" w:rsidP="00337492">
      <w:pPr>
        <w:spacing w:after="0"/>
      </w:pPr>
      <w:r>
        <w:t>Many applicants believe that getting a Canadian study permit is simply about submitting the right documents. In reality, the process goes far beyond paperwork.</w:t>
      </w:r>
    </w:p>
    <w:p w14:paraId="592ADB67" w14:textId="77777777" w:rsidR="00856EA7" w:rsidRDefault="00856EA7" w:rsidP="00337492">
      <w:pPr>
        <w:spacing w:after="0"/>
      </w:pPr>
    </w:p>
    <w:p w14:paraId="5C2FD63C" w14:textId="77777777" w:rsidR="00856EA7" w:rsidRDefault="008E180B" w:rsidP="00337492">
      <w:pPr>
        <w:spacing w:after="0"/>
      </w:pPr>
      <w:r>
        <w:t>Immigration officers are not just reviewing forms — they are assessing the overall logic, credibility, and consistency of your application.</w:t>
      </w:r>
    </w:p>
    <w:p w14:paraId="323A9124" w14:textId="77777777" w:rsidR="00856EA7" w:rsidRDefault="00856EA7" w:rsidP="00337492">
      <w:pPr>
        <w:spacing w:after="0"/>
      </w:pPr>
    </w:p>
    <w:p w14:paraId="0BDEE7A6" w14:textId="77777777" w:rsidR="00856EA7" w:rsidRPr="00337492" w:rsidRDefault="008E180B" w:rsidP="00337492">
      <w:pPr>
        <w:spacing w:after="0"/>
        <w:rPr>
          <w:b/>
          <w:bCs/>
        </w:rPr>
      </w:pPr>
      <w:r w:rsidRPr="00337492">
        <w:rPr>
          <w:b/>
          <w:bCs/>
        </w:rPr>
        <w:t>1. Program Relevance to Your Background</w:t>
      </w:r>
    </w:p>
    <w:p w14:paraId="01698F6B" w14:textId="77777777" w:rsidR="00856EA7" w:rsidRDefault="00856EA7" w:rsidP="00337492">
      <w:pPr>
        <w:spacing w:after="0"/>
      </w:pPr>
    </w:p>
    <w:p w14:paraId="49AFB39E" w14:textId="77777777" w:rsidR="00856EA7" w:rsidRDefault="008E180B" w:rsidP="00337492">
      <w:pPr>
        <w:spacing w:after="0"/>
      </w:pPr>
      <w:r>
        <w:t>One of the key factors officers evaluate is whether your chosen program makes sense based on your previous education and work experience.</w:t>
      </w:r>
    </w:p>
    <w:p w14:paraId="748A93A1" w14:textId="77777777" w:rsidR="00856EA7" w:rsidRDefault="00856EA7" w:rsidP="00337492">
      <w:pPr>
        <w:spacing w:after="0"/>
      </w:pPr>
    </w:p>
    <w:p w14:paraId="034E8DFD" w14:textId="77777777" w:rsidR="00856EA7" w:rsidRDefault="008E180B" w:rsidP="00337492">
      <w:pPr>
        <w:spacing w:after="0"/>
      </w:pPr>
      <w:r>
        <w:t>A sudden shift to an unrelated field without a clear explanation may raise concerns. Applicants must demonstrate how the new program builds on their existing knowledge or supports a realistic career transition.</w:t>
      </w:r>
    </w:p>
    <w:p w14:paraId="77A9D82E" w14:textId="77777777" w:rsidR="00856EA7" w:rsidRDefault="00856EA7" w:rsidP="00337492">
      <w:pPr>
        <w:spacing w:after="0"/>
      </w:pPr>
    </w:p>
    <w:p w14:paraId="49D76289" w14:textId="77777777" w:rsidR="00856EA7" w:rsidRPr="00337492" w:rsidRDefault="008E180B" w:rsidP="00337492">
      <w:pPr>
        <w:spacing w:after="0"/>
        <w:rPr>
          <w:b/>
          <w:bCs/>
        </w:rPr>
      </w:pPr>
      <w:r w:rsidRPr="00337492">
        <w:rPr>
          <w:b/>
          <w:bCs/>
        </w:rPr>
        <w:t>2. Logical Career Progression</w:t>
      </w:r>
    </w:p>
    <w:p w14:paraId="66EBFC0E" w14:textId="77777777" w:rsidR="00856EA7" w:rsidRDefault="00856EA7" w:rsidP="00337492">
      <w:pPr>
        <w:spacing w:after="0"/>
      </w:pPr>
    </w:p>
    <w:p w14:paraId="0631A092" w14:textId="77777777" w:rsidR="00856EA7" w:rsidRDefault="008E180B" w:rsidP="00337492">
      <w:pPr>
        <w:spacing w:after="0"/>
      </w:pPr>
      <w:r>
        <w:t>Your study plan should reflect a natural and reasonable career path.</w:t>
      </w:r>
    </w:p>
    <w:p w14:paraId="38E9C1B4" w14:textId="77777777" w:rsidR="00856EA7" w:rsidRDefault="00856EA7" w:rsidP="00337492">
      <w:pPr>
        <w:spacing w:after="0"/>
      </w:pPr>
    </w:p>
    <w:p w14:paraId="7AB8E6DC" w14:textId="77777777" w:rsidR="00856EA7" w:rsidRDefault="008E180B" w:rsidP="00337492">
      <w:pPr>
        <w:spacing w:after="0"/>
      </w:pPr>
      <w:r>
        <w:t>Officers expect to see:</w:t>
      </w:r>
    </w:p>
    <w:p w14:paraId="227D8946" w14:textId="77777777" w:rsidR="00856EA7" w:rsidRDefault="008E180B" w:rsidP="00337492">
      <w:pPr>
        <w:spacing w:after="0"/>
      </w:pPr>
      <w:r>
        <w:t xml:space="preserve">- Clear goals  </w:t>
      </w:r>
    </w:p>
    <w:p w14:paraId="450805F1" w14:textId="77777777" w:rsidR="00856EA7" w:rsidRDefault="008E180B" w:rsidP="00337492">
      <w:pPr>
        <w:spacing w:after="0"/>
      </w:pPr>
      <w:r>
        <w:t xml:space="preserve">- A defined career direction  </w:t>
      </w:r>
    </w:p>
    <w:p w14:paraId="5FD8BB47" w14:textId="77777777" w:rsidR="00856EA7" w:rsidRDefault="008E180B" w:rsidP="00337492">
      <w:pPr>
        <w:spacing w:after="0"/>
      </w:pPr>
      <w:r>
        <w:t xml:space="preserve">- How the Canadian education fits into your long-term plans  </w:t>
      </w:r>
    </w:p>
    <w:p w14:paraId="18956CA2" w14:textId="77777777" w:rsidR="00856EA7" w:rsidRDefault="00856EA7" w:rsidP="00337492">
      <w:pPr>
        <w:spacing w:after="0"/>
      </w:pPr>
    </w:p>
    <w:p w14:paraId="37755486" w14:textId="77777777" w:rsidR="00856EA7" w:rsidRDefault="008E180B" w:rsidP="00337492">
      <w:pPr>
        <w:spacing w:after="0"/>
      </w:pPr>
      <w:r>
        <w:t>If your application does not show progression — or appears inconsistent — it may be refused.</w:t>
      </w:r>
    </w:p>
    <w:p w14:paraId="2B387212" w14:textId="77777777" w:rsidR="00856EA7" w:rsidRDefault="00856EA7" w:rsidP="00337492">
      <w:pPr>
        <w:spacing w:after="0"/>
      </w:pPr>
    </w:p>
    <w:p w14:paraId="2F7CEAC4" w14:textId="77777777" w:rsidR="00856EA7" w:rsidRPr="00337492" w:rsidRDefault="008E180B" w:rsidP="00337492">
      <w:pPr>
        <w:spacing w:after="0"/>
        <w:rPr>
          <w:b/>
          <w:bCs/>
        </w:rPr>
      </w:pPr>
      <w:r w:rsidRPr="00337492">
        <w:rPr>
          <w:b/>
          <w:bCs/>
        </w:rPr>
        <w:t>3. Financial Stability and Source of Funds</w:t>
      </w:r>
    </w:p>
    <w:p w14:paraId="66472CF4" w14:textId="77777777" w:rsidR="00856EA7" w:rsidRDefault="00856EA7" w:rsidP="00337492">
      <w:pPr>
        <w:spacing w:after="0"/>
      </w:pPr>
    </w:p>
    <w:p w14:paraId="53947EFB" w14:textId="77777777" w:rsidR="00856EA7" w:rsidRDefault="008E180B" w:rsidP="00337492">
      <w:pPr>
        <w:spacing w:after="0"/>
      </w:pPr>
      <w:r>
        <w:t>It is not enough to show that you have funds. Officers carefully assess:</w:t>
      </w:r>
    </w:p>
    <w:p w14:paraId="02D84412" w14:textId="77777777" w:rsidR="00856EA7" w:rsidRDefault="008E180B" w:rsidP="00337492">
      <w:pPr>
        <w:spacing w:after="0"/>
      </w:pPr>
      <w:r>
        <w:t xml:space="preserve">- Where the money comes from  </w:t>
      </w:r>
    </w:p>
    <w:p w14:paraId="3DB814B2" w14:textId="77777777" w:rsidR="00856EA7" w:rsidRDefault="008E180B" w:rsidP="00337492">
      <w:pPr>
        <w:spacing w:after="0"/>
      </w:pPr>
      <w:r>
        <w:t xml:space="preserve">- Whether it is genuinely available  </w:t>
      </w:r>
    </w:p>
    <w:p w14:paraId="59FEC64F" w14:textId="77777777" w:rsidR="00856EA7" w:rsidRDefault="008E180B" w:rsidP="00337492">
      <w:pPr>
        <w:spacing w:after="0"/>
      </w:pPr>
      <w:r>
        <w:t xml:space="preserve">- If the financial situation is sustainable  </w:t>
      </w:r>
    </w:p>
    <w:p w14:paraId="1E0AA6C8" w14:textId="77777777" w:rsidR="00856EA7" w:rsidRDefault="00856EA7" w:rsidP="00337492">
      <w:pPr>
        <w:spacing w:after="0"/>
      </w:pPr>
    </w:p>
    <w:p w14:paraId="19AD1795" w14:textId="77777777" w:rsidR="00856EA7" w:rsidRDefault="008E180B" w:rsidP="00337492">
      <w:pPr>
        <w:spacing w:after="0"/>
      </w:pPr>
      <w:r>
        <w:t>Unclear or inconsistent financial documentation is one of the most common reasons for refusal.</w:t>
      </w:r>
    </w:p>
    <w:p w14:paraId="206E6933" w14:textId="77777777" w:rsidR="00856EA7" w:rsidRDefault="00856EA7" w:rsidP="00337492">
      <w:pPr>
        <w:spacing w:after="0"/>
      </w:pPr>
    </w:p>
    <w:p w14:paraId="46C69A9A" w14:textId="77777777" w:rsidR="00856EA7" w:rsidRPr="00337492" w:rsidRDefault="008E180B" w:rsidP="00337492">
      <w:pPr>
        <w:spacing w:after="0"/>
        <w:rPr>
          <w:b/>
          <w:bCs/>
        </w:rPr>
      </w:pPr>
      <w:r w:rsidRPr="00337492">
        <w:rPr>
          <w:b/>
          <w:bCs/>
        </w:rPr>
        <w:t>4. Overall Credibility of Your Plan</w:t>
      </w:r>
    </w:p>
    <w:p w14:paraId="4C25CDF3" w14:textId="77777777" w:rsidR="00856EA7" w:rsidRDefault="00856EA7" w:rsidP="00337492">
      <w:pPr>
        <w:spacing w:after="0"/>
      </w:pPr>
    </w:p>
    <w:p w14:paraId="615AD278" w14:textId="77777777" w:rsidR="00856EA7" w:rsidRDefault="008E180B" w:rsidP="00337492">
      <w:pPr>
        <w:spacing w:after="0"/>
      </w:pPr>
      <w:r>
        <w:t>This is the most important and often overlooked factor.</w:t>
      </w:r>
    </w:p>
    <w:p w14:paraId="744934B6" w14:textId="77777777" w:rsidR="00856EA7" w:rsidRDefault="00856EA7" w:rsidP="00337492">
      <w:pPr>
        <w:spacing w:after="0"/>
      </w:pPr>
    </w:p>
    <w:p w14:paraId="37781245" w14:textId="77777777" w:rsidR="00856EA7" w:rsidRDefault="008E180B" w:rsidP="00337492">
      <w:pPr>
        <w:spacing w:after="0"/>
      </w:pPr>
      <w:r>
        <w:lastRenderedPageBreak/>
        <w:t>Your application must tell a clear and believable story:</w:t>
      </w:r>
    </w:p>
    <w:p w14:paraId="1461A721" w14:textId="77777777" w:rsidR="00856EA7" w:rsidRDefault="008E180B" w:rsidP="00337492">
      <w:pPr>
        <w:spacing w:after="0"/>
      </w:pPr>
      <w:r>
        <w:t xml:space="preserve">- Why this program?  </w:t>
      </w:r>
    </w:p>
    <w:p w14:paraId="01554A19" w14:textId="77777777" w:rsidR="00856EA7" w:rsidRDefault="008E180B" w:rsidP="00337492">
      <w:pPr>
        <w:spacing w:after="0"/>
      </w:pPr>
      <w:r>
        <w:t xml:space="preserve">- Why Canada?  </w:t>
      </w:r>
    </w:p>
    <w:p w14:paraId="400861E5" w14:textId="1D22AFC4" w:rsidR="00856EA7" w:rsidRDefault="008E180B" w:rsidP="00337492">
      <w:pPr>
        <w:spacing w:after="0"/>
      </w:pPr>
      <w:r>
        <w:t xml:space="preserve">- Why now? </w:t>
      </w:r>
    </w:p>
    <w:p w14:paraId="48528A4D" w14:textId="3FE78B47" w:rsidR="00337492" w:rsidRDefault="00337492" w:rsidP="00337492">
      <w:pPr>
        <w:spacing w:after="0"/>
      </w:pPr>
      <w:r>
        <w:t>- What are the future plans?</w:t>
      </w:r>
    </w:p>
    <w:p w14:paraId="1CA06C9B" w14:textId="77777777" w:rsidR="00856EA7" w:rsidRDefault="00856EA7" w:rsidP="00337492">
      <w:pPr>
        <w:spacing w:after="0"/>
      </w:pPr>
    </w:p>
    <w:p w14:paraId="51733027" w14:textId="77777777" w:rsidR="00856EA7" w:rsidRDefault="008E180B" w:rsidP="00337492">
      <w:pPr>
        <w:spacing w:after="0"/>
      </w:pPr>
      <w:r>
        <w:t>Every document should support the same narrative. Any contradictions, gaps, or weak explanations can significantly impact the decision.</w:t>
      </w:r>
    </w:p>
    <w:p w14:paraId="341EC432" w14:textId="52D8F101" w:rsidR="00337492" w:rsidRDefault="00337492" w:rsidP="00337492">
      <w:pPr>
        <w:spacing w:after="0"/>
      </w:pPr>
    </w:p>
    <w:p w14:paraId="7F5DE1D0" w14:textId="77777777" w:rsidR="00337492" w:rsidRDefault="00337492" w:rsidP="00337492">
      <w:pPr>
        <w:spacing w:after="0"/>
      </w:pPr>
      <w:r>
        <w:t>The Letter of Explanation is a critical part of your application. It brings your entire case together and allows you to address any gaps or inconsistencies.</w:t>
      </w:r>
    </w:p>
    <w:p w14:paraId="4FACE684" w14:textId="77777777" w:rsidR="00337492" w:rsidRDefault="00337492" w:rsidP="00337492">
      <w:pPr>
        <w:spacing w:after="0"/>
      </w:pPr>
    </w:p>
    <w:p w14:paraId="063430B2" w14:textId="37143CD5" w:rsidR="00856EA7" w:rsidRDefault="00337492" w:rsidP="00337492">
      <w:pPr>
        <w:spacing w:after="0"/>
      </w:pPr>
      <w:r>
        <w:t>For this reason, we strongly advise against using generic templates from the internet or AI-generated content. Your explanation should be written in your own words and reflect your personal story clearly and authentically.</w:t>
      </w:r>
    </w:p>
    <w:p w14:paraId="1B3CC893" w14:textId="77777777" w:rsidR="00856EA7" w:rsidRDefault="008E180B" w:rsidP="00337492">
      <w:pPr>
        <w:spacing w:after="0"/>
      </w:pPr>
      <w:r>
        <w:t>These elements together create credibility — and credibility is what officers are ultimately assessing.</w:t>
      </w:r>
    </w:p>
    <w:p w14:paraId="05E773D1" w14:textId="77777777" w:rsidR="00856EA7" w:rsidRDefault="00856EA7" w:rsidP="00337492">
      <w:pPr>
        <w:spacing w:after="0"/>
      </w:pPr>
    </w:p>
    <w:p w14:paraId="1B52C62F" w14:textId="3B3FD921" w:rsidR="00856EA7" w:rsidRDefault="008E180B" w:rsidP="00337492">
      <w:pPr>
        <w:spacing w:after="0"/>
      </w:pPr>
      <w:r>
        <w:t>If you are unsure whether your application meets these criteria, consult with us — we will assess your case and help you build a strategy that actually makes sense.</w:t>
      </w:r>
    </w:p>
    <w:p w14:paraId="5189C7D3" w14:textId="77777777" w:rsidR="00856EA7" w:rsidRDefault="00856EA7" w:rsidP="00337492">
      <w:pPr>
        <w:spacing w:after="0"/>
      </w:pPr>
    </w:p>
    <w:sectPr w:rsidR="00856E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091408">
    <w:abstractNumId w:val="8"/>
  </w:num>
  <w:num w:numId="2" w16cid:durableId="539975294">
    <w:abstractNumId w:val="6"/>
  </w:num>
  <w:num w:numId="3" w16cid:durableId="1108358094">
    <w:abstractNumId w:val="5"/>
  </w:num>
  <w:num w:numId="4" w16cid:durableId="1751653722">
    <w:abstractNumId w:val="4"/>
  </w:num>
  <w:num w:numId="5" w16cid:durableId="924073034">
    <w:abstractNumId w:val="7"/>
  </w:num>
  <w:num w:numId="6" w16cid:durableId="34427704">
    <w:abstractNumId w:val="3"/>
  </w:num>
  <w:num w:numId="7" w16cid:durableId="110519720">
    <w:abstractNumId w:val="2"/>
  </w:num>
  <w:num w:numId="8" w16cid:durableId="1470055304">
    <w:abstractNumId w:val="1"/>
  </w:num>
  <w:num w:numId="9" w16cid:durableId="100925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216"/>
    <w:rsid w:val="0006063C"/>
    <w:rsid w:val="0015074B"/>
    <w:rsid w:val="002858EE"/>
    <w:rsid w:val="0029639D"/>
    <w:rsid w:val="00326F90"/>
    <w:rsid w:val="00337492"/>
    <w:rsid w:val="00856EA7"/>
    <w:rsid w:val="008E180B"/>
    <w:rsid w:val="00AA1D8D"/>
    <w:rsid w:val="00B47730"/>
    <w:rsid w:val="00CB0664"/>
    <w:rsid w:val="00E055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92321"/>
  <w14:defaultImageDpi w14:val="300"/>
  <w15:docId w15:val="{09D1EE7C-E089-4976-9DA6-C4D8EFD4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2048</Characters>
  <Application>Microsoft Office Word</Application>
  <DocSecurity>4</DocSecurity>
  <Lines>66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Demb</cp:lastModifiedBy>
  <cp:revision>2</cp:revision>
  <dcterms:created xsi:type="dcterms:W3CDTF">2026-04-20T14:17:00Z</dcterms:created>
  <dcterms:modified xsi:type="dcterms:W3CDTF">2026-04-20T14:17:00Z</dcterms:modified>
  <cp:category/>
</cp:coreProperties>
</file>