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D558" w14:textId="455963CC" w:rsidR="00C23F60" w:rsidRDefault="007B7B12">
      <w:r>
        <w:t>Permanent Residence Fees Increasing in Canada (2026 Update)</w:t>
      </w:r>
      <w:r>
        <w:br/>
      </w:r>
      <w:r>
        <w:br/>
      </w:r>
      <w:r>
        <w:t>The Government of Canada has announced an increase in several permanent residence application fees</w:t>
      </w:r>
      <w:r w:rsidR="004F7CDF">
        <w:t xml:space="preserve"> on April 30, 2026</w:t>
      </w:r>
      <w:r>
        <w:t>. These changes affect most economic and family-class immigration programs and are important for anyone planning to apply in the near future.</w:t>
      </w:r>
      <w:r>
        <w:br/>
      </w:r>
      <w:r>
        <w:br/>
      </w:r>
      <w:r w:rsidRPr="00C94EE7">
        <w:rPr>
          <w:b/>
          <w:bCs/>
        </w:rPr>
        <w:t>What Has Changed?</w:t>
      </w:r>
      <w:r>
        <w:br/>
      </w:r>
      <w:r>
        <w:br/>
        <w:t>According to</w:t>
      </w:r>
      <w:hyperlink r:id="rId6" w:history="1">
        <w:r w:rsidR="00C23F60" w:rsidRPr="00C94EE7">
          <w:rPr>
            <w:rStyle w:val="Hyperlink"/>
          </w:rPr>
          <w:t xml:space="preserve"> Immigration, Refugees and Citizenship Canada (IRCC)</w:t>
        </w:r>
      </w:hyperlink>
      <w:r>
        <w:t>, permanent residence processing fees have been adjusted to reflect rising administrative costs.</w:t>
      </w:r>
      <w:r>
        <w:br/>
      </w:r>
      <w:r>
        <w:br/>
        <w:t>The updated fees apply to key immigration categories, including:</w:t>
      </w:r>
      <w:r>
        <w:br/>
      </w:r>
      <w:r>
        <w:br/>
        <w:t>- Express Entry programs (Federal Skilled Worker, Canadian Experience Class, Federal Skilled Trades)</w:t>
      </w:r>
      <w:r>
        <w:br/>
        <w:t>- Provincial Nominee Program (PNP)</w:t>
      </w:r>
      <w:r>
        <w:br/>
        <w:t>- Family sponsorship applications</w:t>
      </w:r>
      <w:r>
        <w:br/>
        <w:t>- Some humanitarian and other PR streams</w:t>
      </w:r>
      <w:r>
        <w:br/>
      </w:r>
      <w:r>
        <w:br/>
      </w:r>
      <w:r w:rsidRPr="00C94EE7">
        <w:rPr>
          <w:b/>
          <w:bCs/>
        </w:rPr>
        <w:t>New Fee Structure</w:t>
      </w:r>
      <w:r>
        <w:br/>
      </w:r>
      <w:r>
        <w:br/>
        <w:t>While exact fees vary depending on the program and applicant category, the increase applies mainly to:</w:t>
      </w:r>
      <w:r>
        <w:br/>
      </w:r>
      <w:r>
        <w:br/>
        <w:t>- Principal a</w:t>
      </w:r>
      <w:r>
        <w:t>pplicant processing fees</w:t>
      </w:r>
      <w:r>
        <w:br/>
        <w:t>- Spouse or partner processing fees</w:t>
      </w:r>
      <w:r>
        <w:br/>
        <w:t>- Dependent child fees</w:t>
      </w:r>
      <w:r>
        <w:br/>
      </w:r>
      <w:r>
        <w:br/>
      </w:r>
      <w:r w:rsidRPr="00C94EE7">
        <w:rPr>
          <w:b/>
          <w:bCs/>
        </w:rPr>
        <w:t>The Right of Permanent Residence Fee (RPRF) remains unchanged.</w:t>
      </w:r>
      <w:r>
        <w:br/>
      </w:r>
      <w:r>
        <w:br/>
        <w:t>This means that while the overall cost of applying for permanent residence is higher, not all components of the application fee have increased.</w:t>
      </w:r>
      <w:r>
        <w:br/>
      </w:r>
      <w:r>
        <w:br/>
      </w:r>
      <w:r w:rsidRPr="00C94EE7">
        <w:rPr>
          <w:b/>
          <w:bCs/>
        </w:rPr>
        <w:t>When Do the New Fees Apply?</w:t>
      </w:r>
      <w:r>
        <w:br/>
      </w:r>
      <w:r>
        <w:br/>
        <w:t>The updated fees are already in effect and apply to:</w:t>
      </w:r>
      <w:r>
        <w:br/>
      </w:r>
      <w:r>
        <w:br/>
        <w:t>- All new applications submitted after the implementation date</w:t>
      </w:r>
      <w:r>
        <w:br/>
        <w:t>- Applications not yet submitted (even if already prepared)</w:t>
      </w:r>
      <w:r>
        <w:br/>
      </w:r>
      <w:r>
        <w:br/>
        <w:t>If an appli</w:t>
      </w:r>
      <w:r>
        <w:t>cation is submitted with outdated fees, it may be returned or delayed.</w:t>
      </w:r>
      <w:r>
        <w:br/>
      </w:r>
      <w:r>
        <w:br/>
      </w:r>
      <w:r w:rsidRPr="00C94EE7">
        <w:rPr>
          <w:b/>
          <w:bCs/>
        </w:rPr>
        <w:t>What Applicants Should Pay Attention To</w:t>
      </w:r>
      <w:r>
        <w:br/>
      </w:r>
      <w:r>
        <w:lastRenderedPageBreak/>
        <w:br/>
        <w:t>1. Correct Payment Amount</w:t>
      </w:r>
      <w:r>
        <w:br/>
        <w:t>Submitting incorrect fees can result in:</w:t>
      </w:r>
      <w:r>
        <w:br/>
        <w:t>- Processing delays</w:t>
      </w:r>
      <w:r>
        <w:br/>
        <w:t>- Returned applications</w:t>
      </w:r>
      <w:r>
        <w:br/>
      </w:r>
      <w:r>
        <w:br/>
        <w:t>2. Timing of Submission</w:t>
      </w:r>
      <w:r>
        <w:br/>
        <w:t>If you are planning to apply soon, fee increases may affect your budget and timeline.</w:t>
      </w:r>
      <w:r>
        <w:br/>
      </w:r>
      <w:r>
        <w:br/>
        <w:t>3. Program-Specific Costs</w:t>
      </w:r>
      <w:r>
        <w:br/>
        <w:t>Each immigration stream has its own fee structure, so it is important to verify the exact amount before submission.</w:t>
      </w:r>
      <w:r>
        <w:br/>
      </w:r>
      <w:r>
        <w:br/>
      </w:r>
      <w:r w:rsidRPr="00C94EE7">
        <w:rPr>
          <w:b/>
          <w:bCs/>
        </w:rPr>
        <w:t>Practical Insight</w:t>
      </w:r>
      <w:r>
        <w:br/>
      </w:r>
      <w:r>
        <w:br/>
        <w:t>While fee incr</w:t>
      </w:r>
      <w:r>
        <w:t>eases are a regular part of Canada’s immigration system adjustments, application quality remains the key factor in approval.</w:t>
      </w:r>
      <w:r>
        <w:br/>
      </w:r>
      <w:r>
        <w:br/>
        <w:t>A strong application includes:</w:t>
      </w:r>
      <w:r>
        <w:br/>
        <w:t>- Clear eligibility under the chosen program</w:t>
      </w:r>
      <w:r>
        <w:br/>
        <w:t>- Proper documentation</w:t>
      </w:r>
      <w:r>
        <w:br/>
        <w:t>- A consistent and credible immigration plan</w:t>
      </w:r>
      <w:r>
        <w:br/>
      </w:r>
      <w:r>
        <w:br/>
        <w:t>Not sure how this change affects your case?</w:t>
      </w:r>
      <w:r>
        <w:br/>
        <w:t>We recommend seeking professional advice to avoid delays or costly mistakes.</w:t>
      </w:r>
      <w:r>
        <w:br/>
      </w:r>
    </w:p>
    <w:sectPr w:rsidR="00C23F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980558">
    <w:abstractNumId w:val="8"/>
  </w:num>
  <w:num w:numId="2" w16cid:durableId="799424534">
    <w:abstractNumId w:val="6"/>
  </w:num>
  <w:num w:numId="3" w16cid:durableId="1113523862">
    <w:abstractNumId w:val="5"/>
  </w:num>
  <w:num w:numId="4" w16cid:durableId="1475098081">
    <w:abstractNumId w:val="4"/>
  </w:num>
  <w:num w:numId="5" w16cid:durableId="999847052">
    <w:abstractNumId w:val="7"/>
  </w:num>
  <w:num w:numId="6" w16cid:durableId="575474095">
    <w:abstractNumId w:val="3"/>
  </w:num>
  <w:num w:numId="7" w16cid:durableId="2012365024">
    <w:abstractNumId w:val="2"/>
  </w:num>
  <w:num w:numId="8" w16cid:durableId="1386903958">
    <w:abstractNumId w:val="1"/>
  </w:num>
  <w:num w:numId="9" w16cid:durableId="1187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B64"/>
    <w:rsid w:val="0029639D"/>
    <w:rsid w:val="00326F90"/>
    <w:rsid w:val="004C76C6"/>
    <w:rsid w:val="004F7CDF"/>
    <w:rsid w:val="00586CEE"/>
    <w:rsid w:val="007B7B12"/>
    <w:rsid w:val="00AA1D8D"/>
    <w:rsid w:val="00B47730"/>
    <w:rsid w:val="00C23F60"/>
    <w:rsid w:val="00C94EE7"/>
    <w:rsid w:val="00CB0664"/>
    <w:rsid w:val="00E055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8BEBB"/>
  <w14:defaultImageDpi w14:val="300"/>
  <w15:docId w15:val="{91EBD3D0-B6C2-4226-9D36-29F5FA85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4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ada.ca/en/immigration-refugees-citizenship/news/notices/permanent-residence-fees-increasing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2090</Characters>
  <Application>Microsoft Office Word</Application>
  <DocSecurity>4</DocSecurity>
  <Lines>74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Demb</cp:lastModifiedBy>
  <cp:revision>2</cp:revision>
  <dcterms:created xsi:type="dcterms:W3CDTF">2026-04-26T14:22:00Z</dcterms:created>
  <dcterms:modified xsi:type="dcterms:W3CDTF">2026-04-26T14:22:00Z</dcterms:modified>
  <cp:category/>
</cp:coreProperties>
</file>