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jc w:val="center"/>
      </w:pPr>
      <w:r>
        <w:rPr>
          <w:sz w:val="64"/>
          <w:szCs w:val="64"/>
        </w:rPr>
        <w:t xml:space="preserve">🍁</w:t>
      </w:r>
    </w:p>
    <w:p>
      <w:pPr>
        <w:spacing w:after="80"/>
        <w:jc w:val="center"/>
      </w:pPr>
      <w:r>
        <w:rPr>
          <w:rFonts w:ascii="Arial" w:cs="Arial" w:eastAsia="Arial" w:hAnsi="Arial"/>
          <w:b/>
          <w:bCs/>
          <w:color w:val="1F3864"/>
          <w:sz w:val="52"/>
          <w:szCs w:val="52"/>
        </w:rPr>
        <w:t xml:space="preserve">Building the LANA Brand</w:t>
      </w:r>
    </w:p>
    <w:p>
      <w:pPr>
        <w:spacing w:after="40"/>
        <w:jc w:val="center"/>
      </w:pPr>
      <w:r>
        <w:rPr>
          <w:rFonts w:ascii="Arial" w:cs="Arial" w:eastAsia="Arial" w:hAnsi="Arial"/>
          <w:color w:val="595959"/>
          <w:sz w:val="26"/>
          <w:szCs w:val="26"/>
        </w:rPr>
        <w:t xml:space="preserve">A practical, do-it-yourself plan to connect your website, Facebook,</w:t>
      </w:r>
    </w:p>
    <w:p>
      <w:pPr>
        <w:spacing w:after="300"/>
        <w:jc w:val="center"/>
      </w:pPr>
      <w:r>
        <w:rPr>
          <w:rFonts w:ascii="Arial" w:cs="Arial" w:eastAsia="Arial" w:hAnsi="Arial"/>
          <w:color w:val="595959"/>
          <w:sz w:val="26"/>
          <w:szCs w:val="26"/>
        </w:rPr>
        <w:t xml:space="preserve">and email — and keep the audience you attract</w:t>
      </w:r>
    </w:p>
    <w:p>
      <w:pPr>
        <w:pBdr>
          <w:top w:val="single" w:color="2E75B6" w:sz="6" w:space="6"/>
          <w:bottom w:val="single" w:color="2E75B6" w:sz="6" w:space="6"/>
        </w:pBdr>
        <w:spacing w:after="200" w:before="200"/>
        <w:jc w:val="center"/>
      </w:pPr>
      <w:r>
        <w:rPr>
          <w:rFonts w:ascii="Arial" w:cs="Arial" w:eastAsia="Arial" w:hAnsi="Arial"/>
          <w:b/>
          <w:bCs/>
          <w:color w:val="1F3864"/>
          <w:sz w:val="20"/>
          <w:szCs w:val="20"/>
        </w:rPr>
        <w:t xml:space="preserve">lanacanada.com   ·   LANA Immigration (RCIC)   ·   Richmond Hill, Ontario</w:t>
      </w:r>
    </w:p>
    <w:p>
      <w:pPr>
        <w:spacing w:before="2400"/>
        <w:jc w:val="center"/>
      </w:pPr>
      <w:r>
        <w:rPr>
          <w:rFonts w:ascii="Arial" w:cs="Arial" w:eastAsia="Arial" w:hAnsi="Arial"/>
          <w:i/>
          <w:iCs/>
          <w:color w:val="595959"/>
          <w:sz w:val="20"/>
          <w:szCs w:val="20"/>
        </w:rPr>
        <w:t xml:space="preserve">Written to be read and run by one person, with no marketing background needed.</w:t>
      </w:r>
    </w:p>
    <w:p>
      <w:r>
        <w:br w:type="page"/>
      </w:r>
    </w:p>
    <w:p>
      <w:pPr>
        <w:pStyle w:val="Heading1"/>
      </w:pPr>
      <w:r>
        <w:rPr>
          <w:rFonts w:ascii="Arial" w:cs="Arial" w:eastAsia="Arial" w:hAnsi="Arial"/>
        </w:rPr>
        <w:t xml:space="preserve">1. The idea in one picture: stop the leak first</w:t>
      </w:r>
    </w:p>
    <w:p>
      <w:pPr>
        <w:spacing w:after="140" w:before="0" w:line="276"/>
      </w:pPr>
      <w:r>
        <w:rPr>
          <w:rFonts w:ascii="Arial" w:cs="Arial" w:eastAsia="Arial" w:hAnsi="Arial"/>
          <w:color w:val="222222"/>
          <w:sz w:val="22"/>
          <w:szCs w:val="22"/>
        </w:rPr>
        <w:t xml:space="preserve">Right now you have the pieces of a marketing presence — a website, a Facebook page, a YouTube channel, a blog — but they work as separate islands. People find one of them, look around, and leave. Nothing holds onto them, so when you publish something new, there is no list of people to send it to. You are filling a bucket that has a hole in the bottom.</w:t>
      </w:r>
    </w:p>
    <w:p>
      <w:pPr>
        <w:spacing w:after="140" w:before="0" w:line="276"/>
      </w:pPr>
      <w:r>
        <w:rPr>
          <w:rFonts w:ascii="Arial" w:cs="Arial" w:eastAsia="Arial" w:hAnsi="Arial"/>
          <w:color w:val="222222"/>
          <w:sz w:val="22"/>
          <w:szCs w:val="22"/>
        </w:rPr>
        <w:t xml:space="preserve">The whole plan below is built on one simple model. Think of your website as your home base. Everything else — Facebook, email, Google, video — is a road that leads back to it. Content travels in a loop:</w:t>
      </w:r>
    </w:p>
    <w:p>
      <w:pPr>
        <w:pStyle w:val="ListParagraph"/>
        <w:numPr>
          <w:ilvl w:val="0"/>
          <w:numId w:val="2"/>
        </w:numPr>
        <w:spacing w:after="90" w:line="276"/>
      </w:pPr>
      <w:r>
        <w:rPr>
          <w:rFonts w:ascii="Arial" w:cs="Arial" w:eastAsia="Arial" w:hAnsi="Arial"/>
          <w:b/>
          <w:bCs/>
          <w:color w:val="222222"/>
          <w:sz w:val="22"/>
          <w:szCs w:val="22"/>
        </w:rPr>
        <w:t xml:space="preserve">Publish </w:t>
      </w:r>
      <w:r>
        <w:rPr>
          <w:rFonts w:ascii="Arial" w:cs="Arial" w:eastAsia="Arial" w:hAnsi="Arial"/>
          <w:color w:val="222222"/>
          <w:sz w:val="22"/>
          <w:szCs w:val="22"/>
        </w:rPr>
        <w:t xml:space="preserve">a post or update on your website (your home base).</w:t>
      </w:r>
    </w:p>
    <w:p>
      <w:pPr>
        <w:pStyle w:val="ListParagraph"/>
        <w:numPr>
          <w:ilvl w:val="0"/>
          <w:numId w:val="2"/>
        </w:numPr>
        <w:spacing w:after="90" w:line="276"/>
      </w:pPr>
      <w:r>
        <w:rPr>
          <w:rFonts w:ascii="Arial" w:cs="Arial" w:eastAsia="Arial" w:hAnsi="Arial"/>
          <w:b/>
          <w:bCs/>
          <w:color w:val="222222"/>
          <w:sz w:val="22"/>
          <w:szCs w:val="22"/>
        </w:rPr>
        <w:t xml:space="preserve">Push it out </w:t>
      </w:r>
      <w:r>
        <w:rPr>
          <w:rFonts w:ascii="Arial" w:cs="Arial" w:eastAsia="Arial" w:hAnsi="Arial"/>
          <w:color w:val="222222"/>
          <w:sz w:val="22"/>
          <w:szCs w:val="22"/>
        </w:rPr>
        <w:t xml:space="preserve">by email to people who subscribed, and as a short post on Facebook.</w:t>
      </w:r>
    </w:p>
    <w:p>
      <w:pPr>
        <w:pStyle w:val="ListParagraph"/>
        <w:numPr>
          <w:ilvl w:val="0"/>
          <w:numId w:val="2"/>
        </w:numPr>
        <w:spacing w:after="90" w:line="276"/>
      </w:pPr>
      <w:r>
        <w:rPr>
          <w:rFonts w:ascii="Arial" w:cs="Arial" w:eastAsia="Arial" w:hAnsi="Arial"/>
          <w:b/>
          <w:bCs/>
          <w:color w:val="222222"/>
          <w:sz w:val="22"/>
          <w:szCs w:val="22"/>
        </w:rPr>
        <w:t xml:space="preserve">Bring people back </w:t>
      </w:r>
      <w:r>
        <w:rPr>
          <w:rFonts w:ascii="Arial" w:cs="Arial" w:eastAsia="Arial" w:hAnsi="Arial"/>
          <w:color w:val="222222"/>
          <w:sz w:val="22"/>
          <w:szCs w:val="22"/>
        </w:rPr>
        <w:t xml:space="preserve">to the website, where a sign-up box turns a one-time visitor into a subscriber you can reach again.</w:t>
      </w:r>
    </w:p>
    <w:p>
      <w:pPr>
        <w:pStyle w:val="ListParagraph"/>
        <w:numPr>
          <w:ilvl w:val="0"/>
          <w:numId w:val="2"/>
        </w:numPr>
        <w:spacing w:after="90" w:line="276"/>
      </w:pPr>
      <w:r>
        <w:rPr>
          <w:rFonts w:ascii="Arial" w:cs="Arial" w:eastAsia="Arial" w:hAnsi="Arial"/>
          <w:b/>
          <w:bCs/>
          <w:color w:val="222222"/>
          <w:sz w:val="22"/>
          <w:szCs w:val="22"/>
        </w:rPr>
        <w:t xml:space="preserve">Repeat. </w:t>
      </w:r>
      <w:r>
        <w:rPr>
          <w:rFonts w:ascii="Arial" w:cs="Arial" w:eastAsia="Arial" w:hAnsi="Arial"/>
          <w:color w:val="222222"/>
          <w:sz w:val="22"/>
          <w:szCs w:val="22"/>
        </w:rPr>
        <w:t xml:space="preserve">Each loop grows the list of people you own the connection to.</w:t>
      </w:r>
    </w:p>
    <w:p>
      <w:pPr>
        <w:spacing w:after="60" w:before="0" w:line="276"/>
      </w:pPr>
      <w:r>
        <w:rPr>
          <w:rFonts w:ascii="Arial" w:cs="Arial" w:eastAsia="Arial" w:hAnsi="Arial"/>
          <w:color w:val="222222"/>
          <w:sz w:val="22"/>
          <w:szCs w:val="22"/>
        </w:rPr>
        <w:t xml:space="preserve">The single most valuable asset you can build is an email list — a group of interested people you can reach directly any time, without depending on Facebook’s reach or Google’s ranking. That is the missing piece, and most of this plan is about putting it in place with free tools you can run yourself.</w:t>
      </w:r>
    </w:p>
    <w:p>
      <w:pPr>
        <w:pBdr>
          <w:bottom w:val="single" w:color="2E75B6" w:sz="6" w:space="1"/>
        </w:pBdr>
        <w:spacing w:after="120" w:before="40"/>
      </w:pPr>
    </w:p>
    <w:p>
      <w:pPr>
        <w:spacing w:after="0" w:before="0" w:line="276"/>
      </w:pPr>
      <w:r>
        <w:rPr>
          <w:rFonts w:ascii="Arial" w:cs="Arial" w:eastAsia="Arial" w:hAnsi="Arial"/>
          <w:b/>
          <w:bCs/>
          <w:color w:val="1F3864"/>
          <w:sz w:val="22"/>
          <w:szCs w:val="22"/>
        </w:rPr>
        <w:t xml:space="preserve">How to use this document: </w:t>
      </w:r>
      <w:r>
        <w:rPr>
          <w:rFonts w:ascii="Arial" w:cs="Arial" w:eastAsia="Arial" w:hAnsi="Arial"/>
          <w:color w:val="222222"/>
          <w:sz w:val="22"/>
          <w:szCs w:val="22"/>
        </w:rPr>
        <w:t xml:space="preserve">Sections 2–6 explain what to set up and why. Section 7 is the short repeatable routine you run from then on. Section 8 is a two-week checklist to get started. You do not need to do everything at once — do them in order.</w:t>
      </w:r>
    </w:p>
    <w:p>
      <w:pPr>
        <w:pStyle w:val="Heading1"/>
      </w:pPr>
      <w:r>
        <w:rPr>
          <w:rFonts w:ascii="Arial" w:cs="Arial" w:eastAsia="Arial" w:hAnsi="Arial"/>
        </w:rPr>
        <w:t xml:space="preserve">2. Your foundation is in good shape — confirm, then move on</w:t>
      </w:r>
    </w:p>
    <w:p>
      <w:pPr>
        <w:spacing w:after="140" w:before="0" w:line="276"/>
      </w:pPr>
      <w:r>
        <w:rPr>
          <w:rFonts w:ascii="Arial" w:cs="Arial" w:eastAsia="Arial" w:hAnsi="Arial"/>
          <w:color w:val="222222"/>
          <w:sz w:val="22"/>
          <w:szCs w:val="22"/>
        </w:rPr>
        <w:t xml:space="preserve">A quick check of what you already have in place: your booking button works (it opens your Calendly scheduler in a pop-up), your Google Business Profile is claimed and current, and you run a single official Facebook page. That is a solid base, and it means you can skip straight to the part that is actually missing — capturing and keeping an audience (Section 4).</w:t>
      </w:r>
    </w:p>
    <w:p>
      <w:pPr>
        <w:spacing w:after="140" w:before="0" w:line="276"/>
      </w:pPr>
      <w:r>
        <w:rPr>
          <w:rFonts w:ascii="Arial" w:cs="Arial" w:eastAsia="Arial" w:hAnsi="Arial"/>
          <w:color w:val="222222"/>
          <w:sz w:val="22"/>
          <w:szCs w:val="22"/>
        </w:rPr>
        <w:t xml:space="preserve">One small thing is worth a one-time check before moving on.</w:t>
      </w:r>
    </w:p>
    <w:p>
      <w:pPr>
        <w:pStyle w:val="Heading2"/>
      </w:pPr>
      <w:r>
        <w:rPr>
          <w:rFonts w:ascii="Arial" w:cs="Arial" w:eastAsia="Arial" w:hAnsi="Arial"/>
        </w:rPr>
        <w:t xml:space="preserve">Make sure the website and Facebook point at each other</w:t>
      </w:r>
    </w:p>
    <w:p>
      <w:pPr>
        <w:spacing w:after="60" w:before="0" w:line="276"/>
      </w:pPr>
      <w:r>
        <w:rPr>
          <w:rFonts w:ascii="Arial" w:cs="Arial" w:eastAsia="Arial" w:hAnsi="Arial"/>
          <w:color w:val="222222"/>
          <w:sz w:val="22"/>
          <w:szCs w:val="22"/>
        </w:rPr>
        <w:t xml:space="preserve">Confirm there is a visible Facebook link on your website, and that your Facebook page lists your website in its “About” section. Cross-linking the two, so a visitor to either can find the other, is the most basic form of “connecting” them and is easy to overlook.</w:t>
      </w:r>
    </w:p>
    <w:p>
      <w:pPr>
        <w:spacing w:after="140" w:before="0" w:line="276"/>
      </w:pPr>
      <w:r>
        <w:rPr>
          <w:rFonts w:ascii="Arial" w:cs="Arial" w:eastAsia="Arial" w:hAnsi="Arial"/>
          <w:b/>
          <w:bCs/>
          <w:color w:val="1F3864"/>
          <w:sz w:val="22"/>
          <w:szCs w:val="22"/>
        </w:rPr>
        <w:t xml:space="preserve">On branding more broadly: </w:t>
      </w:r>
      <w:r>
        <w:rPr>
          <w:rFonts w:ascii="Arial" w:cs="Arial" w:eastAsia="Arial" w:hAnsi="Arial"/>
          <w:color w:val="222222"/>
          <w:sz w:val="22"/>
          <w:szCs w:val="22"/>
        </w:rPr>
        <w:t xml:space="preserve">a brand is mostly consistency — the same name, look, and voice showing up everywhere so people recognize you instantly. You already have that on the channels you control. You do not need a designer; you need everything to keep matching as you add the new pieces below.</w:t>
      </w:r>
    </w:p>
    <w:p>
      <w:r>
        <w:br w:type="page"/>
      </w:r>
    </w:p>
    <w:p>
      <w:pPr>
        <w:pStyle w:val="Heading1"/>
      </w:pPr>
      <w:r>
        <w:rPr>
          <w:rFonts w:ascii="Arial" w:cs="Arial" w:eastAsia="Arial" w:hAnsi="Arial"/>
        </w:rPr>
        <w:t xml:space="preserve">3. Serve all your audiences without going generic</w:t>
      </w:r>
    </w:p>
    <w:p>
      <w:pPr>
        <w:spacing w:after="140" w:before="0" w:line="276"/>
      </w:pPr>
      <w:r>
        <w:rPr>
          <w:rFonts w:ascii="Arial" w:cs="Arial" w:eastAsia="Arial" w:hAnsi="Arial"/>
          <w:color w:val="222222"/>
          <w:sz w:val="22"/>
          <w:szCs w:val="22"/>
        </w:rPr>
        <w:t xml:space="preserve">You work with all of these groups, and they are all real targets — the diaspora communities you serve in four languages, U.S. citizens exploring citizenship by descent, and people already in Canada moving toward permanent residency and citizenship. The trap to avoid is not serving several audiences; it is sending one bland message that tries to speak to all of them at once and ends up speaking to no one. You do not have to choose between them, and you do not have to water anything down. The way to do both is simple: keep everyone on one list, but get specific in each individual message.</w:t>
      </w:r>
    </w:p>
    <w:p>
      <w:pPr>
        <w:spacing w:after="140" w:before="0" w:line="276"/>
      </w:pPr>
      <w:r>
        <w:rPr>
          <w:rFonts w:ascii="Arial" w:cs="Arial" w:eastAsia="Arial" w:hAnsi="Arial"/>
          <w:color w:val="222222"/>
          <w:sz w:val="22"/>
          <w:szCs w:val="22"/>
        </w:rPr>
        <w:t xml:space="preserve">In plain terms, that means three habits — and the free email tool in the next section supports all three at no cost:</w:t>
      </w:r>
    </w:p>
    <w:p>
      <w:pPr>
        <w:pStyle w:val="ListParagraph"/>
        <w:numPr>
          <w:ilvl w:val="0"/>
          <w:numId w:val="2"/>
        </w:numPr>
        <w:spacing w:after="90" w:line="276"/>
      </w:pPr>
      <w:r>
        <w:rPr>
          <w:rFonts w:ascii="Arial" w:cs="Arial" w:eastAsia="Arial" w:hAnsi="Arial"/>
          <w:b/>
          <w:bCs/>
          <w:color w:val="222222"/>
          <w:sz w:val="22"/>
          <w:szCs w:val="22"/>
        </w:rPr>
        <w:t xml:space="preserve">One list, sorted by interest. </w:t>
      </w:r>
      <w:r>
        <w:rPr>
          <w:rFonts w:ascii="Arial" w:cs="Arial" w:eastAsia="Arial" w:hAnsi="Arial"/>
          <w:color w:val="222222"/>
          <w:sz w:val="22"/>
          <w:szCs w:val="22"/>
        </w:rPr>
        <w:t xml:space="preserve">Everyone joins the same email list, but your sign-up box asks one quick question — “What brings you here?” — with a few choices (citizenship by descent / coming to Canada to work or study / PR and citizenship from inside Canada). Each person is tagged automatically, so later you can send a message to just the people it actually applies to.</w:t>
      </w:r>
    </w:p>
    <w:p>
      <w:pPr>
        <w:pStyle w:val="ListParagraph"/>
        <w:numPr>
          <w:ilvl w:val="0"/>
          <w:numId w:val="2"/>
        </w:numPr>
        <w:spacing w:after="90" w:line="276"/>
      </w:pPr>
      <w:r>
        <w:rPr>
          <w:rFonts w:ascii="Arial" w:cs="Arial" w:eastAsia="Arial" w:hAnsi="Arial"/>
          <w:b/>
          <w:bCs/>
          <w:color w:val="222222"/>
          <w:sz w:val="22"/>
          <w:szCs w:val="22"/>
        </w:rPr>
        <w:t xml:space="preserve">Match the free offer to the page. </w:t>
      </w:r>
      <w:r>
        <w:rPr>
          <w:rFonts w:ascii="Arial" w:cs="Arial" w:eastAsia="Arial" w:hAnsi="Arial"/>
          <w:color w:val="222222"/>
          <w:sz w:val="22"/>
          <w:szCs w:val="22"/>
        </w:rPr>
        <w:t xml:space="preserve">Someone reading your citizenship-by-descent post sees the descent self-check; someone on a general page sees the “which program fits you” guide. Same list — but the entry offer fits what they were already reading.</w:t>
      </w:r>
    </w:p>
    <w:p>
      <w:pPr>
        <w:pStyle w:val="ListParagraph"/>
        <w:numPr>
          <w:ilvl w:val="0"/>
          <w:numId w:val="2"/>
        </w:numPr>
        <w:spacing w:after="90" w:line="276"/>
      </w:pPr>
      <w:r>
        <w:rPr>
          <w:rFonts w:ascii="Arial" w:cs="Arial" w:eastAsia="Arial" w:hAnsi="Arial"/>
          <w:b/>
          <w:bCs/>
          <w:color w:val="222222"/>
          <w:sz w:val="22"/>
          <w:szCs w:val="22"/>
        </w:rPr>
        <w:t xml:space="preserve">Tag the language. </w:t>
      </w:r>
      <w:r>
        <w:rPr>
          <w:rFonts w:ascii="Arial" w:cs="Arial" w:eastAsia="Arial" w:hAnsi="Arial"/>
          <w:color w:val="222222"/>
          <w:sz w:val="22"/>
          <w:szCs w:val="22"/>
        </w:rPr>
        <w:t xml:space="preserve">Record each subscriber’s preferred language (English, French, Russian, Hebrew). Your site and sign-up box can stay in English to start, but when you have something worth saying to one language group, you can send it to just them, in their language.</w:t>
      </w:r>
    </w:p>
    <w:p>
      <w:pPr>
        <w:spacing w:after="0" w:before="0" w:line="276"/>
      </w:pPr>
      <w:r>
        <w:rPr>
          <w:rFonts w:ascii="Arial" w:cs="Arial" w:eastAsia="Arial" w:hAnsi="Arial"/>
          <w:color w:val="222222"/>
          <w:sz w:val="22"/>
          <w:szCs w:val="22"/>
        </w:rPr>
        <w:t xml:space="preserve">This is exactly what keeps a small practice from sounding generic. At the list level you welcome everyone; at the message level, each email lands as if it were written for one specific person — because, thanks to the tags, it effectively was.</w:t>
      </w:r>
    </w:p>
    <w:p>
      <w:pPr>
        <w:pStyle w:val="Heading1"/>
      </w:pPr>
      <w:r>
        <w:rPr>
          <w:rFonts w:ascii="Arial" w:cs="Arial" w:eastAsia="Arial" w:hAnsi="Arial"/>
        </w:rPr>
        <w:t xml:space="preserve">4. Build the subscribe machine (the heart of this plan)</w:t>
      </w:r>
    </w:p>
    <w:p>
      <w:pPr>
        <w:spacing w:after="140" w:before="0" w:line="276"/>
      </w:pPr>
      <w:r>
        <w:rPr>
          <w:rFonts w:ascii="Arial" w:cs="Arial" w:eastAsia="Arial" w:hAnsi="Arial"/>
          <w:color w:val="222222"/>
          <w:sz w:val="22"/>
          <w:szCs w:val="22"/>
        </w:rPr>
        <w:t xml:space="preserve">This is the part you specifically asked for: a way for people to subscribe so your blog posts and updates actually reach them. Because your website is hand-built from individual web pages (not a system like WordPress or Squarespace), you cannot just install a plug-in. Instead you use a free email service that gives you a small block of code to paste into your pages. It does three jobs: it shows a sign-up box on your site, it stores the people who sign up, and it sends them emails.</w:t>
      </w:r>
    </w:p>
    <w:p>
      <w:pPr>
        <w:pStyle w:val="Heading2"/>
      </w:pPr>
      <w:r>
        <w:rPr>
          <w:rFonts w:ascii="Arial" w:cs="Arial" w:eastAsia="Arial" w:hAnsi="Arial"/>
        </w:rPr>
        <w:t xml:space="preserve">Step 1 — Pick the email tool</w:t>
      </w:r>
    </w:p>
    <w:p>
      <w:pPr>
        <w:spacing w:after="140" w:before="0" w:line="276"/>
      </w:pPr>
      <w:r>
        <w:rPr>
          <w:rFonts w:ascii="Arial" w:cs="Arial" w:eastAsia="Arial" w:hAnsi="Arial"/>
          <w:color w:val="222222"/>
          <w:sz w:val="22"/>
          <w:szCs w:val="22"/>
        </w:rPr>
        <w:t xml:space="preserve">All three options below are free to start. My recommendation for you is MailerLite, because it is the easiest to use for someone who is not a marketer, its sign-up box is simple to drop into a hand-built site, and it can email your subscribers a new blog post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pPr>
              <w:spacing w:after="40" w:line="264"/>
            </w:pPr>
            <w:r>
              <w:rPr>
                <w:rFonts w:ascii="Arial" w:cs="Arial" w:eastAsia="Arial" w:hAnsi="Arial"/>
                <w:b/>
                <w:bCs/>
                <w:color w:val="FFFFFF"/>
                <w:sz w:val="20"/>
                <w:szCs w:val="20"/>
              </w:rPr>
              <w:t xml:space="preserve">Tool</w:t>
            </w:r>
          </w:p>
        </w:tc>
        <w:tc>
          <w:tcPr>
            <w:tcW w:type="dxa" w:w="373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pPr>
              <w:spacing w:after="40" w:line="264"/>
            </w:pPr>
            <w:r>
              <w:rPr>
                <w:rFonts w:ascii="Arial" w:cs="Arial" w:eastAsia="Arial" w:hAnsi="Arial"/>
                <w:b/>
                <w:bCs/>
                <w:color w:val="FFFFFF"/>
                <w:sz w:val="20"/>
                <w:szCs w:val="20"/>
              </w:rPr>
              <w:t xml:space="preserve">Free plan (as of 2026)</w:t>
            </w:r>
          </w:p>
        </w:tc>
        <w:tc>
          <w:tcPr>
            <w:tcW w:type="dxa" w:w="373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pPr>
              <w:spacing w:after="40" w:line="264"/>
            </w:pPr>
            <w:r>
              <w:rPr>
                <w:rFonts w:ascii="Arial" w:cs="Arial" w:eastAsia="Arial" w:hAnsi="Arial"/>
                <w:b/>
                <w:bCs/>
                <w:color w:val="FFFFFF"/>
                <w:sz w:val="20"/>
                <w:szCs w:val="20"/>
              </w:rPr>
              <w:t xml:space="preserve">Best for / watch-outs</w:t>
            </w:r>
          </w:p>
        </w:tc>
      </w:tr>
      <w:tr>
        <w:tc>
          <w:tcPr>
            <w:tcW w:type="dxa" w:w="19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MailerLite (recommended)</w:t>
            </w:r>
          </w:p>
        </w:tc>
        <w:tc>
          <w:tcPr>
            <w:tcW w:type="dxa" w:w="37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Up to 500 subscribers, 12,000 emails/month. Includes sign-up forms and automatic emailing of new posts.</w:t>
            </w:r>
          </w:p>
        </w:tc>
        <w:tc>
          <w:tcPr>
            <w:tcW w:type="dxa" w:w="37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Easiest for beginners. A small “powered by MailerLite” line shows on free emails — cosmetic only.</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Brevo</w:t>
            </w:r>
          </w:p>
        </w:tc>
        <w:tc>
          <w:tcPr>
            <w:tcW w:type="dxa" w:w="37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Unlimited contacts, but only 300 emails/day (about 9,000/month).</w:t>
            </w:r>
          </w:p>
        </w:tc>
        <w:tc>
          <w:tcPr>
            <w:tcW w:type="dxa" w:w="37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Good if you expect a big list fast. Interface is busier; the daily send cap can be limiting.</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Mailchimp</w:t>
            </w:r>
          </w:p>
        </w:tc>
        <w:tc>
          <w:tcPr>
            <w:tcW w:type="dxa" w:w="37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Only 250 subscribers, 500 emails/month, no automatic sending on the free plan.</w:t>
            </w:r>
          </w:p>
        </w:tc>
        <w:tc>
          <w:tcPr>
            <w:tcW w:type="dxa" w:w="37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Best known, but its free plan is now the weakest of the three. I would skip it.</w:t>
            </w:r>
          </w:p>
        </w:tc>
      </w:tr>
    </w:tbl>
    <w:p>
      <w:pPr>
        <w:spacing w:after="40" w:before="0" w:line="276"/>
      </w:pPr>
      <w:r>
        <w:rPr>
          <w:rFonts w:ascii="Arial" w:cs="Arial" w:eastAsia="Arial" w:hAnsi="Arial"/>
          <w:color w:val="222222"/>
          <w:sz w:val="22"/>
          <w:szCs w:val="22"/>
        </w:rPr>
        <w:t xml:space="preserve"/>
      </w:r>
    </w:p>
    <w:p>
      <w:pPr>
        <w:pStyle w:val="Heading2"/>
      </w:pPr>
      <w:r>
        <w:rPr>
          <w:rFonts w:ascii="Arial" w:cs="Arial" w:eastAsia="Arial" w:hAnsi="Arial"/>
        </w:rPr>
        <w:t xml:space="preserve">Step 2 — Put the sign-up box where people already are</w:t>
      </w:r>
    </w:p>
    <w:p>
      <w:pPr>
        <w:spacing w:after="140" w:before="0" w:line="276"/>
      </w:pPr>
      <w:r>
        <w:rPr>
          <w:rFonts w:ascii="Arial" w:cs="Arial" w:eastAsia="Arial" w:hAnsi="Arial"/>
          <w:color w:val="222222"/>
          <w:sz w:val="22"/>
          <w:szCs w:val="22"/>
        </w:rPr>
        <w:t xml:space="preserve">Inside MailerLite you create one sign-up form; it gives you a snippet of code. You (or I) paste that snippet into your web pages so the box appears in these spots:</w:t>
      </w:r>
    </w:p>
    <w:p>
      <w:pPr>
        <w:pStyle w:val="ListParagraph"/>
        <w:numPr>
          <w:ilvl w:val="0"/>
          <w:numId w:val="2"/>
        </w:numPr>
        <w:spacing w:after="90" w:line="276"/>
      </w:pPr>
      <w:r>
        <w:rPr>
          <w:rFonts w:ascii="Arial" w:cs="Arial" w:eastAsia="Arial" w:hAnsi="Arial"/>
          <w:b/>
          <w:bCs/>
          <w:color w:val="222222"/>
          <w:sz w:val="22"/>
          <w:szCs w:val="22"/>
        </w:rPr>
        <w:t xml:space="preserve">On every blog post </w:t>
      </w:r>
      <w:r>
        <w:rPr>
          <w:rFonts w:ascii="Arial" w:cs="Arial" w:eastAsia="Arial" w:hAnsi="Arial"/>
          <w:color w:val="222222"/>
          <w:sz w:val="22"/>
          <w:szCs w:val="22"/>
        </w:rPr>
        <w:t xml:space="preserve">— at the bottom: “Get the next update like this by email.” People who just read something useful are the most likely to subscribe.</w:t>
      </w:r>
    </w:p>
    <w:p>
      <w:pPr>
        <w:pStyle w:val="ListParagraph"/>
        <w:numPr>
          <w:ilvl w:val="0"/>
          <w:numId w:val="2"/>
        </w:numPr>
        <w:spacing w:after="90" w:line="276"/>
      </w:pPr>
      <w:r>
        <w:rPr>
          <w:rFonts w:ascii="Arial" w:cs="Arial" w:eastAsia="Arial" w:hAnsi="Arial"/>
          <w:b/>
          <w:bCs/>
          <w:color w:val="222222"/>
          <w:sz w:val="22"/>
          <w:szCs w:val="22"/>
        </w:rPr>
        <w:t xml:space="preserve">On the homepage </w:t>
      </w:r>
      <w:r>
        <w:rPr>
          <w:rFonts w:ascii="Arial" w:cs="Arial" w:eastAsia="Arial" w:hAnsi="Arial"/>
          <w:color w:val="222222"/>
          <w:sz w:val="22"/>
          <w:szCs w:val="22"/>
        </w:rPr>
        <w:t xml:space="preserve">— in the footer, and as a small banner near the top.</w:t>
      </w:r>
    </w:p>
    <w:p>
      <w:pPr>
        <w:pStyle w:val="ListParagraph"/>
        <w:numPr>
          <w:ilvl w:val="0"/>
          <w:numId w:val="2"/>
        </w:numPr>
        <w:spacing w:after="90" w:line="276"/>
      </w:pPr>
      <w:r>
        <w:rPr>
          <w:rFonts w:ascii="Arial" w:cs="Arial" w:eastAsia="Arial" w:hAnsi="Arial"/>
          <w:b/>
          <w:bCs/>
          <w:color w:val="222222"/>
          <w:sz w:val="22"/>
          <w:szCs w:val="22"/>
        </w:rPr>
        <w:t xml:space="preserve">On the contact page </w:t>
      </w:r>
      <w:r>
        <w:rPr>
          <w:rFonts w:ascii="Arial" w:cs="Arial" w:eastAsia="Arial" w:hAnsi="Arial"/>
          <w:color w:val="222222"/>
          <w:sz w:val="22"/>
          <w:szCs w:val="22"/>
        </w:rPr>
        <w:t xml:space="preserve">— a “not ready to book yet? Stay in the loop” option for people who aren’t ready to commit.</w:t>
      </w:r>
    </w:p>
    <w:p>
      <w:pPr>
        <w:pStyle w:val="ListParagraph"/>
        <w:numPr>
          <w:ilvl w:val="0"/>
          <w:numId w:val="2"/>
        </w:numPr>
        <w:spacing w:after="90" w:line="276"/>
      </w:pPr>
      <w:r>
        <w:rPr>
          <w:rFonts w:ascii="Arial" w:cs="Arial" w:eastAsia="Arial" w:hAnsi="Arial"/>
          <w:b/>
          <w:bCs/>
          <w:color w:val="222222"/>
          <w:sz w:val="22"/>
          <w:szCs w:val="22"/>
        </w:rPr>
        <w:t xml:space="preserve">As a gentle pop-up </w:t>
      </w:r>
      <w:r>
        <w:rPr>
          <w:rFonts w:ascii="Arial" w:cs="Arial" w:eastAsia="Arial" w:hAnsi="Arial"/>
          <w:color w:val="222222"/>
          <w:sz w:val="22"/>
          <w:szCs w:val="22"/>
        </w:rPr>
        <w:t xml:space="preserve">— one that appears once, after someone has been reading for a bit. Don’t make it aggressive.</w:t>
      </w:r>
    </w:p>
    <w:p>
      <w:pPr>
        <w:spacing w:after="140" w:before="0" w:line="276"/>
      </w:pPr>
      <w:r>
        <w:rPr>
          <w:rFonts w:ascii="Arial" w:cs="Arial" w:eastAsia="Arial" w:hAnsi="Arial"/>
          <w:b/>
          <w:bCs/>
          <w:color w:val="1F3864"/>
          <w:sz w:val="22"/>
          <w:szCs w:val="22"/>
        </w:rPr>
        <w:t xml:space="preserve">On the mechanics: </w:t>
      </w:r>
      <w:r>
        <w:rPr>
          <w:rFonts w:ascii="Arial" w:cs="Arial" w:eastAsia="Arial" w:hAnsi="Arial"/>
          <w:color w:val="222222"/>
          <w:sz w:val="22"/>
          <w:szCs w:val="22"/>
        </w:rPr>
        <w:t xml:space="preserve">for a hand-built site, adding the box means opening each .html page, pasting the snippet where you want it, saving, and re-uploading the page to your host. It is copy-and-paste, not coding. I can generate a sign-up box already styled to match your site’s look so you only paste it in once.</w:t>
      </w:r>
    </w:p>
    <w:p>
      <w:pPr>
        <w:pStyle w:val="Heading2"/>
      </w:pPr>
      <w:r>
        <w:rPr>
          <w:rFonts w:ascii="Arial" w:cs="Arial" w:eastAsia="Arial" w:hAnsi="Arial"/>
        </w:rPr>
        <w:t xml:space="preserve">Step 3 — Give people a reason to subscribe</w:t>
      </w:r>
    </w:p>
    <w:p>
      <w:pPr>
        <w:spacing w:after="140" w:before="0" w:line="276"/>
      </w:pPr>
      <w:r>
        <w:rPr>
          <w:rFonts w:ascii="Arial" w:cs="Arial" w:eastAsia="Arial" w:hAnsi="Arial"/>
          <w:color w:val="222222"/>
          <w:sz w:val="22"/>
          <w:szCs w:val="22"/>
        </w:rPr>
        <w:t xml:space="preserve">Almost nobody subscribes to “updates.” They subscribe to get something useful right now. Offer a free one-page download in exchange for an email address — this is called a lead magnet, and it is the difference between a trickle of sign-ups and a steady stream. Because you serve several audiences, the smart move is a small set of downloads, each shown on the pages where the matching reader already is (Section 3):</w:t>
      </w:r>
    </w:p>
    <w:p>
      <w:pPr>
        <w:pStyle w:val="ListParagraph"/>
        <w:numPr>
          <w:ilvl w:val="0"/>
          <w:numId w:val="2"/>
        </w:numPr>
        <w:spacing w:after="90" w:line="276"/>
      </w:pPr>
      <w:r>
        <w:rPr>
          <w:rFonts w:ascii="Arial" w:cs="Arial" w:eastAsia="Arial" w:hAnsi="Arial"/>
          <w:b/>
          <w:bCs/>
          <w:color w:val="222222"/>
          <w:sz w:val="22"/>
          <w:szCs w:val="22"/>
        </w:rPr>
        <w:t xml:space="preserve">A universal starter </w:t>
      </w:r>
      <w:r>
        <w:rPr>
          <w:rFonts w:ascii="Arial" w:cs="Arial" w:eastAsia="Arial" w:hAnsi="Arial"/>
          <w:color w:val="222222"/>
          <w:sz w:val="22"/>
          <w:szCs w:val="22"/>
        </w:rPr>
        <w:t xml:space="preserve">— “Which Canadian immigration path fits you? A plain-language self-check” — that works for almost anyone and even routes people with a Canadian parent or grandparent toward the descent path. Start here: one piece covers a lot of ground and gets you live quickly.</w:t>
      </w:r>
    </w:p>
    <w:p>
      <w:pPr>
        <w:pStyle w:val="ListParagraph"/>
        <w:numPr>
          <w:ilvl w:val="0"/>
          <w:numId w:val="2"/>
        </w:numPr>
        <w:spacing w:after="90" w:line="276"/>
      </w:pPr>
      <w:r>
        <w:rPr>
          <w:rFonts w:ascii="Arial" w:cs="Arial" w:eastAsia="Arial" w:hAnsi="Arial"/>
          <w:b/>
          <w:bCs/>
          <w:color w:val="222222"/>
          <w:sz w:val="22"/>
          <w:szCs w:val="22"/>
        </w:rPr>
        <w:t xml:space="preserve">A descent self-check </w:t>
      </w:r>
      <w:r>
        <w:rPr>
          <w:rFonts w:ascii="Arial" w:cs="Arial" w:eastAsia="Arial" w:hAnsi="Arial"/>
          <w:color w:val="222222"/>
          <w:sz w:val="22"/>
          <w:szCs w:val="22"/>
        </w:rPr>
        <w:t xml:space="preserve">— “Do you already qualify for Canadian citizenship through a parent or grandparent?” — shown on your citizenship and Bill C-3 pages.</w:t>
      </w:r>
    </w:p>
    <w:p>
      <w:pPr>
        <w:pStyle w:val="ListParagraph"/>
        <w:numPr>
          <w:ilvl w:val="0"/>
          <w:numId w:val="2"/>
        </w:numPr>
        <w:spacing w:after="90" w:line="276"/>
      </w:pPr>
      <w:r>
        <w:rPr>
          <w:rFonts w:ascii="Arial" w:cs="Arial" w:eastAsia="Arial" w:hAnsi="Arial"/>
          <w:b/>
          <w:bCs/>
          <w:color w:val="222222"/>
          <w:sz w:val="22"/>
          <w:szCs w:val="22"/>
        </w:rPr>
        <w:t xml:space="preserve">A document checklist </w:t>
      </w:r>
      <w:r>
        <w:rPr>
          <w:rFonts w:ascii="Arial" w:cs="Arial" w:eastAsia="Arial" w:hAnsi="Arial"/>
          <w:color w:val="222222"/>
          <w:sz w:val="22"/>
          <w:szCs w:val="22"/>
        </w:rPr>
        <w:t xml:space="preserve">— the papers people always forget to gather before an application — useful across every audience.</w:t>
      </w:r>
    </w:p>
    <w:p>
      <w:pPr>
        <w:spacing w:after="60" w:before="0" w:line="276"/>
      </w:pPr>
      <w:r>
        <w:rPr>
          <w:rFonts w:ascii="Arial" w:cs="Arial" w:eastAsia="Arial" w:hAnsi="Arial"/>
          <w:color w:val="222222"/>
          <w:sz w:val="22"/>
          <w:szCs w:val="22"/>
        </w:rPr>
        <w:t xml:space="preserve">Each download does the selling for you: it shows you know your subject, and it ends by inviting the reader to book a consultation. Build the universal one first so you are live fast, then add the others. I can write any or all of these for you in a couple of pages each, in your own editorial voice.</w:t>
      </w:r>
    </w:p>
    <w:p>
      <w:pPr>
        <w:pStyle w:val="Heading2"/>
      </w:pPr>
      <w:r>
        <w:rPr>
          <w:rFonts w:ascii="Arial" w:cs="Arial" w:eastAsia="Arial" w:hAnsi="Arial"/>
        </w:rPr>
        <w:t xml:space="preserve">Step 4 — Make new posts go out on their own</w:t>
      </w:r>
    </w:p>
    <w:p>
      <w:pPr>
        <w:spacing w:after="140" w:before="0" w:line="276"/>
      </w:pPr>
      <w:r>
        <w:rPr>
          <w:rFonts w:ascii="Arial" w:cs="Arial" w:eastAsia="Arial" w:hAnsi="Arial"/>
          <w:color w:val="222222"/>
          <w:sz w:val="22"/>
          <w:szCs w:val="22"/>
        </w:rPr>
        <w:t xml:space="preserve">Two ways to get a blog post into subscribers’ inboxes, from least to most hands-on:</w:t>
      </w:r>
    </w:p>
    <w:p>
      <w:pPr>
        <w:pStyle w:val="ListParagraph"/>
        <w:numPr>
          <w:ilvl w:val="0"/>
          <w:numId w:val="3"/>
        </w:numPr>
        <w:spacing w:after="100" w:line="276"/>
      </w:pPr>
      <w:r>
        <w:rPr>
          <w:rFonts w:ascii="Arial" w:cs="Arial" w:eastAsia="Arial" w:hAnsi="Arial"/>
          <w:b/>
          <w:bCs/>
          <w:color w:val="222222"/>
          <w:sz w:val="22"/>
          <w:szCs w:val="22"/>
        </w:rPr>
        <w:t xml:space="preserve">Automatic (set up once): </w:t>
      </w:r>
      <w:r>
        <w:rPr>
          <w:rFonts w:ascii="Arial" w:cs="Arial" w:eastAsia="Arial" w:hAnsi="Arial"/>
          <w:color w:val="222222"/>
          <w:sz w:val="22"/>
          <w:szCs w:val="22"/>
        </w:rPr>
        <w:t xml:space="preserve">if your blog produces a standard feed of new posts, MailerLite can watch it and email subscribers automatically each time you publish. Worth checking whether your blog supports this.</w:t>
      </w:r>
    </w:p>
    <w:p>
      <w:pPr>
        <w:pStyle w:val="ListParagraph"/>
        <w:numPr>
          <w:ilvl w:val="0"/>
          <w:numId w:val="3"/>
        </w:numPr>
        <w:spacing w:after="60" w:line="276"/>
      </w:pPr>
      <w:r>
        <w:rPr>
          <w:rFonts w:ascii="Arial" w:cs="Arial" w:eastAsia="Arial" w:hAnsi="Arial"/>
          <w:b/>
          <w:bCs/>
          <w:color w:val="222222"/>
          <w:sz w:val="22"/>
          <w:szCs w:val="22"/>
        </w:rPr>
        <w:t xml:space="preserve">Manual (about 10 minutes per post): </w:t>
      </w:r>
      <w:r>
        <w:rPr>
          <w:rFonts w:ascii="Arial" w:cs="Arial" w:eastAsia="Arial" w:hAnsi="Arial"/>
          <w:color w:val="222222"/>
          <w:sz w:val="22"/>
          <w:szCs w:val="22"/>
        </w:rPr>
        <w:t xml:space="preserve">when you publish a post, open MailerLite, paste the post into a ready-made email template, and hit send. Reliable, and works no matter how your site is built. I can build you a reusable template so this is genuinely a copy-paste job.</w:t>
      </w:r>
    </w:p>
    <w:p>
      <w:pPr>
        <w:spacing w:after="140" w:before="0" w:line="276"/>
      </w:pPr>
      <w:r>
        <w:rPr>
          <w:rFonts w:ascii="Arial" w:cs="Arial" w:eastAsia="Arial" w:hAnsi="Arial"/>
          <w:b/>
          <w:bCs/>
          <w:color w:val="1F3864"/>
          <w:sz w:val="22"/>
          <w:szCs w:val="22"/>
        </w:rPr>
        <w:t xml:space="preserve">A note on “Facebook notifications”: </w:t>
      </w:r>
      <w:r>
        <w:rPr>
          <w:rFonts w:ascii="Arial" w:cs="Arial" w:eastAsia="Arial" w:hAnsi="Arial"/>
          <w:color w:val="222222"/>
          <w:sz w:val="22"/>
          <w:szCs w:val="22"/>
        </w:rPr>
        <w:t xml:space="preserve">it is worth being clear-eyed here. Facebook does not reliably notify your followers when you post — most followers never see a given business post, and there is no real “subscribe and get notified” feature you can count on. Email is the channel you actually own and control. Use Facebook to find new people; use email to keep them.</w:t>
      </w:r>
    </w:p>
    <w:p>
      <w:r>
        <w:br w:type="page"/>
      </w:r>
    </w:p>
    <w:p>
      <w:pPr>
        <w:pStyle w:val="Heading1"/>
      </w:pPr>
      <w:r>
        <w:rPr>
          <w:rFonts w:ascii="Arial" w:cs="Arial" w:eastAsia="Arial" w:hAnsi="Arial"/>
        </w:rPr>
        <w:t xml:space="preserve">5. Connect the website and Facebook</w:t>
      </w:r>
    </w:p>
    <w:p>
      <w:pPr>
        <w:spacing w:after="140" w:before="0" w:line="276"/>
      </w:pPr>
      <w:r>
        <w:rPr>
          <w:rFonts w:ascii="Arial" w:cs="Arial" w:eastAsia="Arial" w:hAnsi="Arial"/>
          <w:color w:val="222222"/>
          <w:sz w:val="22"/>
          <w:szCs w:val="22"/>
        </w:rPr>
        <w:t xml:space="preserve">Once the subscribe machine exists, the two channels stop being islands and start feeding each other. Here is the loop in plain terms, every time you have something to say:</w:t>
      </w:r>
    </w:p>
    <w:p>
      <w:pPr>
        <w:pStyle w:val="ListParagraph"/>
        <w:numPr>
          <w:ilvl w:val="0"/>
          <w:numId w:val="4"/>
        </w:numPr>
        <w:spacing w:after="100" w:line="276"/>
      </w:pPr>
      <w:r>
        <w:rPr>
          <w:rFonts w:ascii="Arial" w:cs="Arial" w:eastAsia="Arial" w:hAnsi="Arial"/>
          <w:color w:val="222222"/>
          <w:sz w:val="22"/>
          <w:szCs w:val="22"/>
        </w:rPr>
        <w:t xml:space="preserve">Publish the post on your website.</w:t>
      </w:r>
    </w:p>
    <w:p>
      <w:pPr>
        <w:pStyle w:val="ListParagraph"/>
        <w:numPr>
          <w:ilvl w:val="0"/>
          <w:numId w:val="4"/>
        </w:numPr>
        <w:spacing w:after="100" w:line="276"/>
      </w:pPr>
      <w:r>
        <w:rPr>
          <w:rFonts w:ascii="Arial" w:cs="Arial" w:eastAsia="Arial" w:hAnsi="Arial"/>
          <w:color w:val="222222"/>
          <w:sz w:val="22"/>
          <w:szCs w:val="22"/>
        </w:rPr>
        <w:t xml:space="preserve">Email it to your subscribers (Section 4).</w:t>
      </w:r>
    </w:p>
    <w:p>
      <w:pPr>
        <w:pStyle w:val="ListParagraph"/>
        <w:numPr>
          <w:ilvl w:val="0"/>
          <w:numId w:val="4"/>
        </w:numPr>
        <w:spacing w:after="100" w:line="276"/>
      </w:pPr>
      <w:r>
        <w:rPr>
          <w:rFonts w:ascii="Arial" w:cs="Arial" w:eastAsia="Arial" w:hAnsi="Arial"/>
          <w:color w:val="222222"/>
          <w:sz w:val="22"/>
          <w:szCs w:val="22"/>
        </w:rPr>
        <w:t xml:space="preserve">Post a short, friendly summary on Facebook with a link back to the full post on your site — not the whole thing. The goal is to pull people to your home base.</w:t>
      </w:r>
    </w:p>
    <w:p>
      <w:pPr>
        <w:pStyle w:val="ListParagraph"/>
        <w:numPr>
          <w:ilvl w:val="0"/>
          <w:numId w:val="4"/>
        </w:numPr>
        <w:spacing w:after="60" w:line="276"/>
      </w:pPr>
      <w:r>
        <w:rPr>
          <w:rFonts w:ascii="Arial" w:cs="Arial" w:eastAsia="Arial" w:hAnsi="Arial"/>
          <w:color w:val="222222"/>
          <w:sz w:val="22"/>
          <w:szCs w:val="22"/>
        </w:rPr>
        <w:t xml:space="preserve">End both the email and the Facebook post with the same simple invitation: book a consultation, or grab the free download.</w:t>
      </w:r>
    </w:p>
    <w:p>
      <w:pPr>
        <w:spacing w:after="140" w:before="0" w:line="276"/>
      </w:pPr>
      <w:r>
        <w:rPr>
          <w:rFonts w:ascii="Arial" w:cs="Arial" w:eastAsia="Arial" w:hAnsi="Arial"/>
          <w:color w:val="222222"/>
          <w:sz w:val="22"/>
          <w:szCs w:val="22"/>
        </w:rPr>
        <w:t xml:space="preserve">A few small connection fixes that are easy to miss:</w:t>
      </w:r>
    </w:p>
    <w:p>
      <w:pPr>
        <w:pStyle w:val="ListParagraph"/>
        <w:numPr>
          <w:ilvl w:val="0"/>
          <w:numId w:val="2"/>
        </w:numPr>
        <w:spacing w:after="90" w:line="276"/>
      </w:pPr>
      <w:r>
        <w:rPr>
          <w:rFonts w:ascii="Arial" w:cs="Arial" w:eastAsia="Arial" w:hAnsi="Arial"/>
          <w:color w:val="222222"/>
          <w:sz w:val="22"/>
          <w:szCs w:val="22"/>
        </w:rPr>
        <w:t xml:space="preserve">Put a visible Facebook icon on your website, and your website link in your Facebook “About” section. Cross-link them so a visitor to one can always find the other.</w:t>
      </w:r>
    </w:p>
    <w:p>
      <w:pPr>
        <w:pStyle w:val="ListParagraph"/>
        <w:numPr>
          <w:ilvl w:val="0"/>
          <w:numId w:val="2"/>
        </w:numPr>
        <w:spacing w:after="90" w:line="276"/>
      </w:pPr>
      <w:r>
        <w:rPr>
          <w:rFonts w:ascii="Arial" w:cs="Arial" w:eastAsia="Arial" w:hAnsi="Arial"/>
          <w:color w:val="222222"/>
          <w:sz w:val="22"/>
          <w:szCs w:val="22"/>
        </w:rPr>
        <w:t xml:space="preserve">Add share buttons to your blog posts so a reader can forward a post to a friend or a community group in one tap. Word of mouth is your strongest channel; make it effortless.</w:t>
      </w:r>
    </w:p>
    <w:p>
      <w:pPr>
        <w:pStyle w:val="ListParagraph"/>
        <w:numPr>
          <w:ilvl w:val="0"/>
          <w:numId w:val="2"/>
        </w:numPr>
        <w:spacing w:after="90" w:line="276"/>
      </w:pPr>
      <w:r>
        <w:rPr>
          <w:rFonts w:ascii="Arial" w:cs="Arial" w:eastAsia="Arial" w:hAnsi="Arial"/>
          <w:b/>
          <w:bCs/>
          <w:color w:val="222222"/>
          <w:sz w:val="22"/>
          <w:szCs w:val="22"/>
        </w:rPr>
        <w:t xml:space="preserve">Be active in the right groups, the right way. </w:t>
      </w:r>
      <w:r>
        <w:rPr>
          <w:rFonts w:ascii="Arial" w:cs="Arial" w:eastAsia="Arial" w:hAnsi="Arial"/>
          <w:color w:val="222222"/>
          <w:sz w:val="22"/>
          <w:szCs w:val="22"/>
        </w:rPr>
        <w:t xml:space="preserve">Your audience already gathers in community and immigration Facebook groups (you are connected to a large one). Show up to answer questions helpfully and accurately — not to advertise. Being the calm, correct voice in those threads builds more trust than any ad, and people will find their way to your page on their own.</w:t>
      </w:r>
    </w:p>
    <w:p>
      <w:pPr>
        <w:spacing w:after="140" w:before="0" w:line="276"/>
      </w:pPr>
      <w:r>
        <w:rPr>
          <w:rFonts w:ascii="Arial" w:cs="Arial" w:eastAsia="Arial" w:hAnsi="Arial"/>
          <w:b/>
          <w:bCs/>
          <w:color w:val="1F3864"/>
          <w:sz w:val="22"/>
          <w:szCs w:val="22"/>
        </w:rPr>
        <w:t xml:space="preserve">One compliance reminder: </w:t>
      </w:r>
      <w:r>
        <w:rPr>
          <w:rFonts w:ascii="Arial" w:cs="Arial" w:eastAsia="Arial" w:hAnsi="Arial"/>
          <w:color w:val="222222"/>
          <w:sz w:val="22"/>
          <w:szCs w:val="22"/>
        </w:rPr>
        <w:t xml:space="preserve">as a licensed RCIC, Svetlana is bound by the College’s advertising and professional-conduct rules. Keep everything educational and accurate, never promise outcomes, and avoid anything that reads as a guarantee. Helpful and honest also happens to convert better than hype — they point the same direction.</w:t>
      </w:r>
    </w:p>
    <w:p>
      <w:pPr>
        <w:pStyle w:val="Heading1"/>
      </w:pPr>
      <w:r>
        <w:rPr>
          <w:rFonts w:ascii="Arial" w:cs="Arial" w:eastAsia="Arial" w:hAnsi="Arial"/>
        </w:rPr>
        <w:t xml:space="preserve">6. Other awareness channels, ranked by effort vs. payoff</w:t>
      </w:r>
    </w:p>
    <w:p>
      <w:pPr>
        <w:spacing w:after="140" w:before="0" w:line="276"/>
      </w:pPr>
      <w:r>
        <w:rPr>
          <w:rFonts w:ascii="Arial" w:cs="Arial" w:eastAsia="Arial" w:hAnsi="Arial"/>
          <w:color w:val="222222"/>
          <w:sz w:val="22"/>
          <w:szCs w:val="22"/>
        </w:rPr>
        <w:t xml:space="preserve">You are one person, so spend your time where it pays off most. These are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pPr>
              <w:spacing w:after="40" w:line="264"/>
            </w:pPr>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pPr>
              <w:spacing w:after="40" w:line="264"/>
            </w:pPr>
            <w:r>
              <w:rPr>
                <w:rFonts w:ascii="Arial" w:cs="Arial" w:eastAsia="Arial" w:hAnsi="Arial"/>
                <w:b/>
                <w:bCs/>
                <w:color w:val="FFFFFF"/>
                <w:sz w:val="20"/>
                <w:szCs w:val="20"/>
              </w:rPr>
              <w:t xml:space="preserve">What to do</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pPr>
              <w:spacing w:after="40" w:line="264"/>
            </w:pPr>
            <w:r>
              <w:rPr>
                <w:rFonts w:ascii="Arial" w:cs="Arial" w:eastAsia="Arial" w:hAnsi="Arial"/>
                <w:b/>
                <w:bCs/>
                <w:color w:val="FFFFFF"/>
                <w:sz w:val="20"/>
                <w:szCs w:val="20"/>
              </w:rPr>
              <w:t xml:space="preserve">Payoff</w:t>
            </w:r>
          </w:p>
        </w:tc>
      </w:tr>
      <w:tr>
        <w:tc>
          <w:tcPr>
            <w:tcW w:type="dxa" w:w="3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Google Business Profile</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Already claimed and current — good. Keep it working for you: add a fresh photo or short post now and then, and make sure every new client review lands here. It is your strongest local-search asset.</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jc w:val="center"/>
            </w:pPr>
            <w:r>
              <w:rPr>
                <w:rFonts w:ascii="Arial" w:cs="Arial" w:eastAsia="Arial" w:hAnsi="Arial"/>
                <w:b/>
                <w:bCs/>
                <w:color w:val="1F3864"/>
                <w:sz w:val="20"/>
                <w:szCs w:val="20"/>
              </w:rPr>
              <w:t xml:space="preserve">Maintain</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Google reviews</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You already have strong reviews elsewhere. After each happy client, send a direct link and ask for a Google review. Reviews drive both trust and how high you appear in local search.</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jc w:val="center"/>
            </w:pPr>
            <w:r>
              <w:rPr>
                <w:rFonts w:ascii="Arial" w:cs="Arial" w:eastAsia="Arial" w:hAnsi="Arial"/>
                <w:b/>
                <w:bCs/>
                <w:color w:val="1F3864"/>
                <w:sz w:val="20"/>
                <w:szCs w:val="20"/>
              </w:rPr>
              <w:t xml:space="preserve">High</w:t>
            </w:r>
          </w:p>
        </w:tc>
      </w:tr>
      <w:tr>
        <w:tc>
          <w:tcPr>
            <w:tcW w:type="dxa" w:w="3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Repurpose content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Don’t create more — reuse. One blog post becomes one email, one or two Facebook posts, a few FAQ answers, and one short vertical video. You already have a YouTube channel; short clips that answer one question each are ideal.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jc w:val="center"/>
            </w:pPr>
            <w:r>
              <w:rPr>
                <w:rFonts w:ascii="Arial" w:cs="Arial" w:eastAsia="Arial" w:hAnsi="Arial"/>
                <w:b/>
                <w:bCs/>
                <w:color w:val="1F3864"/>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Email newsletter</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Once or twice a month, send your subscribers a short, useful note — a policy change, a tip, a recent post. Consistency matters far more than volume or polish.</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jc w:val="center"/>
            </w:pPr>
            <w:r>
              <w:rPr>
                <w:rFonts w:ascii="Arial" w:cs="Arial" w:eastAsia="Arial" w:hAnsi="Arial"/>
                <w:b/>
                <w:bCs/>
                <w:color w:val="1F3864"/>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EAF1F8" w:val="clear"/>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Listings consistency</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Make sure your name, address, and phone number are spelled identically across every directory (Google, the immigration directories, etc.). Mismatches quietly hurt your search ranking.</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jc w:val="center"/>
            </w:pPr>
            <w:r>
              <w:rPr>
                <w:rFonts w:ascii="Arial" w:cs="Arial" w:eastAsia="Arial" w:hAnsi="Arial"/>
                <w:b/>
                <w:bCs/>
                <w:color w:val="1F3864"/>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b/>
                <w:bCs/>
                <w:color w:val="222222"/>
                <w:sz w:val="20"/>
                <w:szCs w:val="20"/>
              </w:rPr>
              <w:t xml:space="preserve">LinkedIn (optional)</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pPr>
            <w:r>
              <w:rPr>
                <w:rFonts w:ascii="Arial" w:cs="Arial" w:eastAsia="Arial" w:hAnsi="Arial"/>
                <w:color w:val="222222"/>
                <w:sz w:val="20"/>
                <w:szCs w:val="20"/>
              </w:rPr>
              <w:t xml:space="preserve">Useful mainly if you target employers or skilled professionals. Lower priority unless that is your #1 audience.</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40" w:line="264"/>
              <w:jc w:val="center"/>
            </w:pPr>
            <w:r>
              <w:rPr>
                <w:rFonts w:ascii="Arial" w:cs="Arial" w:eastAsia="Arial" w:hAnsi="Arial"/>
                <w:b/>
                <w:bCs/>
                <w:color w:val="595959"/>
                <w:sz w:val="20"/>
                <w:szCs w:val="20"/>
              </w:rPr>
              <w:t xml:space="preserve">Lower</w:t>
            </w:r>
          </w:p>
        </w:tc>
      </w:tr>
    </w:tbl>
    <w:p>
      <w:pPr>
        <w:spacing w:after="40" w:before="0" w:line="276"/>
      </w:pPr>
      <w:r>
        <w:rPr>
          <w:rFonts w:ascii="Arial" w:cs="Arial" w:eastAsia="Arial" w:hAnsi="Arial"/>
          <w:color w:val="222222"/>
          <w:sz w:val="22"/>
          <w:szCs w:val="22"/>
        </w:rPr>
        <w:t xml:space="preserve"/>
      </w:r>
    </w:p>
    <w:p>
      <w:r>
        <w:br w:type="page"/>
      </w:r>
    </w:p>
    <w:p>
      <w:pPr>
        <w:pStyle w:val="Heading1"/>
      </w:pPr>
      <w:r>
        <w:rPr>
          <w:rFonts w:ascii="Arial" w:cs="Arial" w:eastAsia="Arial" w:hAnsi="Arial"/>
        </w:rPr>
        <w:t xml:space="preserve">7. Your simple repeatable routine</w:t>
      </w:r>
    </w:p>
    <w:p>
      <w:pPr>
        <w:spacing w:after="140" w:before="0" w:line="276"/>
      </w:pPr>
      <w:r>
        <w:rPr>
          <w:rFonts w:ascii="Arial" w:cs="Arial" w:eastAsia="Arial" w:hAnsi="Arial"/>
          <w:color w:val="222222"/>
          <w:sz w:val="22"/>
          <w:szCs w:val="22"/>
        </w:rPr>
        <w:t xml:space="preserve">Once the setup in Sections 2–6 is done, running the brand is a short, predictable rhythm. This is the part designed to be done by you, with no marketing help.</w:t>
      </w:r>
    </w:p>
    <w:p>
      <w:pPr>
        <w:pStyle w:val="Heading2"/>
      </w:pPr>
      <w:r>
        <w:rPr>
          <w:rFonts w:ascii="Arial" w:cs="Arial" w:eastAsia="Arial" w:hAnsi="Arial"/>
        </w:rPr>
        <w:t xml:space="preserve">Every time you publish a post (about 30 minutes total)</w:t>
      </w:r>
    </w:p>
    <w:p>
      <w:pPr>
        <w:pStyle w:val="ListParagraph"/>
        <w:numPr>
          <w:ilvl w:val="0"/>
          <w:numId w:val="2"/>
        </w:numPr>
        <w:spacing w:after="90" w:line="276"/>
      </w:pPr>
      <w:r>
        <w:rPr>
          <w:rFonts w:ascii="Arial" w:cs="Arial" w:eastAsia="Arial" w:hAnsi="Arial"/>
          <w:color w:val="222222"/>
          <w:sz w:val="22"/>
          <w:szCs w:val="22"/>
        </w:rPr>
        <w:t xml:space="preserve">Publish it on the website.</w:t>
      </w:r>
    </w:p>
    <w:p>
      <w:pPr>
        <w:pStyle w:val="ListParagraph"/>
        <w:numPr>
          <w:ilvl w:val="0"/>
          <w:numId w:val="2"/>
        </w:numPr>
        <w:spacing w:after="90" w:line="276"/>
      </w:pPr>
      <w:r>
        <w:rPr>
          <w:rFonts w:ascii="Arial" w:cs="Arial" w:eastAsia="Arial" w:hAnsi="Arial"/>
          <w:color w:val="222222"/>
          <w:sz w:val="22"/>
          <w:szCs w:val="22"/>
        </w:rPr>
        <w:t xml:space="preserve">Send it to subscribers by email.</w:t>
      </w:r>
    </w:p>
    <w:p>
      <w:pPr>
        <w:pStyle w:val="ListParagraph"/>
        <w:numPr>
          <w:ilvl w:val="0"/>
          <w:numId w:val="2"/>
        </w:numPr>
        <w:spacing w:after="90" w:line="276"/>
      </w:pPr>
      <w:r>
        <w:rPr>
          <w:rFonts w:ascii="Arial" w:cs="Arial" w:eastAsia="Arial" w:hAnsi="Arial"/>
          <w:color w:val="222222"/>
          <w:sz w:val="22"/>
          <w:szCs w:val="22"/>
        </w:rPr>
        <w:t xml:space="preserve">Post a short summary plus the link on Facebook.</w:t>
      </w:r>
    </w:p>
    <w:p>
      <w:pPr>
        <w:pStyle w:val="ListParagraph"/>
        <w:numPr>
          <w:ilvl w:val="0"/>
          <w:numId w:val="2"/>
        </w:numPr>
        <w:spacing w:after="90" w:line="276"/>
      </w:pPr>
      <w:r>
        <w:rPr>
          <w:rFonts w:ascii="Arial" w:cs="Arial" w:eastAsia="Arial" w:hAnsi="Arial"/>
          <w:color w:val="222222"/>
          <w:sz w:val="22"/>
          <w:szCs w:val="22"/>
        </w:rPr>
        <w:t xml:space="preserve">Drop a helpful, non-salesy version into one or two relevant groups.</w:t>
      </w:r>
    </w:p>
    <w:p>
      <w:pPr>
        <w:pStyle w:val="ListParagraph"/>
        <w:numPr>
          <w:ilvl w:val="0"/>
          <w:numId w:val="2"/>
        </w:numPr>
        <w:spacing w:after="90" w:line="276"/>
      </w:pPr>
      <w:r>
        <w:rPr>
          <w:rFonts w:ascii="Arial" w:cs="Arial" w:eastAsia="Arial" w:hAnsi="Arial"/>
          <w:color w:val="222222"/>
          <w:sz w:val="22"/>
          <w:szCs w:val="22"/>
        </w:rPr>
        <w:t xml:space="preserve">Optional: record a 30–60 second video answering the post’s core question.</w:t>
      </w:r>
    </w:p>
    <w:p>
      <w:pPr>
        <w:pStyle w:val="Heading2"/>
      </w:pPr>
      <w:r>
        <w:rPr>
          <w:rFonts w:ascii="Arial" w:cs="Arial" w:eastAsia="Arial" w:hAnsi="Arial"/>
        </w:rPr>
        <w:t xml:space="preserve">Weekly (about 15 minutes)</w:t>
      </w:r>
    </w:p>
    <w:p>
      <w:pPr>
        <w:pStyle w:val="ListParagraph"/>
        <w:numPr>
          <w:ilvl w:val="0"/>
          <w:numId w:val="2"/>
        </w:numPr>
        <w:spacing w:after="90" w:line="276"/>
      </w:pPr>
      <w:r>
        <w:rPr>
          <w:rFonts w:ascii="Arial" w:cs="Arial" w:eastAsia="Arial" w:hAnsi="Arial"/>
          <w:color w:val="222222"/>
          <w:sz w:val="22"/>
          <w:szCs w:val="22"/>
        </w:rPr>
        <w:t xml:space="preserve">Reply to comments and Facebook messages.</w:t>
      </w:r>
    </w:p>
    <w:p>
      <w:pPr>
        <w:pStyle w:val="ListParagraph"/>
        <w:numPr>
          <w:ilvl w:val="0"/>
          <w:numId w:val="2"/>
        </w:numPr>
        <w:spacing w:after="90" w:line="276"/>
      </w:pPr>
      <w:r>
        <w:rPr>
          <w:rFonts w:ascii="Arial" w:cs="Arial" w:eastAsia="Arial" w:hAnsi="Arial"/>
          <w:color w:val="222222"/>
          <w:sz w:val="22"/>
          <w:szCs w:val="22"/>
        </w:rPr>
        <w:t xml:space="preserve">Ask one or two recent happy clients for a Google review, with a direct link.</w:t>
      </w:r>
    </w:p>
    <w:p>
      <w:pPr>
        <w:pStyle w:val="Heading2"/>
      </w:pPr>
      <w:r>
        <w:rPr>
          <w:rFonts w:ascii="Arial" w:cs="Arial" w:eastAsia="Arial" w:hAnsi="Arial"/>
        </w:rPr>
        <w:t xml:space="preserve">Monthly (about 30 minutes)</w:t>
      </w:r>
    </w:p>
    <w:p>
      <w:pPr>
        <w:pStyle w:val="ListParagraph"/>
        <w:numPr>
          <w:ilvl w:val="0"/>
          <w:numId w:val="2"/>
        </w:numPr>
        <w:spacing w:after="90" w:line="276"/>
      </w:pPr>
      <w:r>
        <w:rPr>
          <w:rFonts w:ascii="Arial" w:cs="Arial" w:eastAsia="Arial" w:hAnsi="Arial"/>
          <w:color w:val="222222"/>
          <w:sz w:val="22"/>
          <w:szCs w:val="22"/>
        </w:rPr>
        <w:t xml:space="preserve">Send the newsletter.</w:t>
      </w:r>
    </w:p>
    <w:p>
      <w:pPr>
        <w:pStyle w:val="ListParagraph"/>
        <w:numPr>
          <w:ilvl w:val="0"/>
          <w:numId w:val="2"/>
        </w:numPr>
        <w:spacing w:after="90" w:line="276"/>
      </w:pPr>
      <w:r>
        <w:rPr>
          <w:rFonts w:ascii="Arial" w:cs="Arial" w:eastAsia="Arial" w:hAnsi="Arial"/>
          <w:color w:val="222222"/>
          <w:sz w:val="22"/>
          <w:szCs w:val="22"/>
        </w:rPr>
        <w:t xml:space="preserve">Check the four numbers below and note them somewhere simple.</w:t>
      </w:r>
    </w:p>
    <w:p>
      <w:pPr>
        <w:pStyle w:val="Heading2"/>
      </w:pPr>
      <w:r>
        <w:rPr>
          <w:rFonts w:ascii="Arial" w:cs="Arial" w:eastAsia="Arial" w:hAnsi="Arial"/>
        </w:rPr>
        <w:t xml:space="preserve">The only four numbers you need to watch</w:t>
      </w:r>
    </w:p>
    <w:p>
      <w:pPr>
        <w:spacing w:after="140" w:before="0" w:line="276"/>
      </w:pPr>
      <w:r>
        <w:rPr>
          <w:rFonts w:ascii="Arial" w:cs="Arial" w:eastAsia="Arial" w:hAnsi="Arial"/>
          <w:color w:val="222222"/>
          <w:sz w:val="22"/>
          <w:szCs w:val="22"/>
        </w:rPr>
        <w:t xml:space="preserve">Ignore vanity metrics. Track these in a basic note or spreadsheet, once a month, and watch the trend:</w:t>
      </w:r>
    </w:p>
    <w:p>
      <w:pPr>
        <w:pStyle w:val="ListParagraph"/>
        <w:numPr>
          <w:ilvl w:val="0"/>
          <w:numId w:val="2"/>
        </w:numPr>
        <w:spacing w:after="90" w:line="276"/>
      </w:pPr>
      <w:r>
        <w:rPr>
          <w:rFonts w:ascii="Arial" w:cs="Arial" w:eastAsia="Arial" w:hAnsi="Arial"/>
          <w:b/>
          <w:bCs/>
          <w:color w:val="222222"/>
          <w:sz w:val="22"/>
          <w:szCs w:val="22"/>
        </w:rPr>
        <w:t xml:space="preserve">Email subscribers </w:t>
      </w:r>
      <w:r>
        <w:rPr>
          <w:rFonts w:ascii="Arial" w:cs="Arial" w:eastAsia="Arial" w:hAnsi="Arial"/>
          <w:color w:val="222222"/>
          <w:sz w:val="22"/>
          <w:szCs w:val="22"/>
        </w:rPr>
        <w:t xml:space="preserve">— is the list growing? This is the one that compounds.</w:t>
      </w:r>
    </w:p>
    <w:p>
      <w:pPr>
        <w:pStyle w:val="ListParagraph"/>
        <w:numPr>
          <w:ilvl w:val="0"/>
          <w:numId w:val="2"/>
        </w:numPr>
        <w:spacing w:after="90" w:line="276"/>
      </w:pPr>
      <w:r>
        <w:rPr>
          <w:rFonts w:ascii="Arial" w:cs="Arial" w:eastAsia="Arial" w:hAnsi="Arial"/>
          <w:b/>
          <w:bCs/>
          <w:color w:val="222222"/>
          <w:sz w:val="22"/>
          <w:szCs w:val="22"/>
        </w:rPr>
        <w:t xml:space="preserve">Consultations booked </w:t>
      </w:r>
      <w:r>
        <w:rPr>
          <w:rFonts w:ascii="Arial" w:cs="Arial" w:eastAsia="Arial" w:hAnsi="Arial"/>
          <w:color w:val="222222"/>
          <w:sz w:val="22"/>
          <w:szCs w:val="22"/>
        </w:rPr>
        <w:t xml:space="preserve">— the number that actually pays the bills.</w:t>
      </w:r>
    </w:p>
    <w:p>
      <w:pPr>
        <w:pStyle w:val="ListParagraph"/>
        <w:numPr>
          <w:ilvl w:val="0"/>
          <w:numId w:val="2"/>
        </w:numPr>
        <w:spacing w:after="90" w:line="276"/>
      </w:pPr>
      <w:r>
        <w:rPr>
          <w:rFonts w:ascii="Arial" w:cs="Arial" w:eastAsia="Arial" w:hAnsi="Arial"/>
          <w:b/>
          <w:bCs/>
          <w:color w:val="222222"/>
          <w:sz w:val="22"/>
          <w:szCs w:val="22"/>
        </w:rPr>
        <w:t xml:space="preserve">Google reviews </w:t>
      </w:r>
      <w:r>
        <w:rPr>
          <w:rFonts w:ascii="Arial" w:cs="Arial" w:eastAsia="Arial" w:hAnsi="Arial"/>
          <w:color w:val="222222"/>
          <w:sz w:val="22"/>
          <w:szCs w:val="22"/>
        </w:rPr>
        <w:t xml:space="preserve">— count and average rating.</w:t>
      </w:r>
    </w:p>
    <w:p>
      <w:pPr>
        <w:pStyle w:val="ListParagraph"/>
        <w:numPr>
          <w:ilvl w:val="0"/>
          <w:numId w:val="2"/>
        </w:numPr>
        <w:spacing w:after="90" w:line="276"/>
      </w:pPr>
      <w:r>
        <w:rPr>
          <w:rFonts w:ascii="Arial" w:cs="Arial" w:eastAsia="Arial" w:hAnsi="Arial"/>
          <w:b/>
          <w:bCs/>
          <w:color w:val="222222"/>
          <w:sz w:val="22"/>
          <w:szCs w:val="22"/>
        </w:rPr>
        <w:t xml:space="preserve">Website visitors </w:t>
      </w:r>
      <w:r>
        <w:rPr>
          <w:rFonts w:ascii="Arial" w:cs="Arial" w:eastAsia="Arial" w:hAnsi="Arial"/>
          <w:color w:val="222222"/>
          <w:sz w:val="22"/>
          <w:szCs w:val="22"/>
        </w:rPr>
        <w:t xml:space="preserve">— a rough monthly count from free Google Analytics or your host’s built-in stats.</w:t>
      </w:r>
    </w:p>
    <w:p>
      <w:pPr>
        <w:pStyle w:val="Heading1"/>
      </w:pPr>
      <w:r>
        <w:rPr>
          <w:rFonts w:ascii="Arial" w:cs="Arial" w:eastAsia="Arial" w:hAnsi="Arial"/>
        </w:rPr>
        <w:t xml:space="preserve">8. The first two weeks: do these in order</w:t>
      </w:r>
    </w:p>
    <w:p>
      <w:pPr>
        <w:spacing w:after="140" w:before="0" w:line="276"/>
      </w:pPr>
      <w:r>
        <w:rPr>
          <w:rFonts w:ascii="Arial" w:cs="Arial" w:eastAsia="Arial" w:hAnsi="Arial"/>
          <w:color w:val="222222"/>
          <w:sz w:val="22"/>
          <w:szCs w:val="22"/>
        </w:rPr>
        <w:t xml:space="preserve">Don’t try to do everything at once. With your foundation already in good shape, this short sequence gets the subscribe machine live, so the ongoing routine in Section 7 has something to run on.</w:t>
      </w:r>
    </w:p>
    <w:p>
      <w:pPr>
        <w:pStyle w:val="ListParagraph"/>
        <w:numPr>
          <w:ilvl w:val="0"/>
          <w:numId w:val="5"/>
        </w:numPr>
        <w:spacing w:after="100" w:line="276"/>
      </w:pPr>
      <w:r>
        <w:rPr>
          <w:rFonts w:ascii="Arial" w:cs="Arial" w:eastAsia="Arial" w:hAnsi="Arial"/>
          <w:b/>
          <w:bCs/>
          <w:color w:val="222222"/>
          <w:sz w:val="22"/>
          <w:szCs w:val="22"/>
        </w:rPr>
        <w:t xml:space="preserve">Set up your sign-up to sort people by interest and language </w:t>
      </w:r>
      <w:r>
        <w:rPr>
          <w:rFonts w:ascii="Arial" w:cs="Arial" w:eastAsia="Arial" w:hAnsi="Arial"/>
          <w:color w:val="222222"/>
          <w:sz w:val="22"/>
          <w:szCs w:val="22"/>
        </w:rPr>
        <w:t xml:space="preserve">— one list, a quick “what brings you here?” question, and a language tag. (Section 3)</w:t>
      </w:r>
    </w:p>
    <w:p>
      <w:pPr>
        <w:pStyle w:val="ListParagraph"/>
        <w:numPr>
          <w:ilvl w:val="0"/>
          <w:numId w:val="5"/>
        </w:numPr>
        <w:spacing w:after="100" w:line="276"/>
      </w:pPr>
      <w:r>
        <w:rPr>
          <w:rFonts w:ascii="Arial" w:cs="Arial" w:eastAsia="Arial" w:hAnsi="Arial"/>
          <w:b/>
          <w:bCs/>
          <w:color w:val="222222"/>
          <w:sz w:val="22"/>
          <w:szCs w:val="22"/>
        </w:rPr>
        <w:t xml:space="preserve">Create a free MailerLite account, </w:t>
      </w:r>
      <w:r>
        <w:rPr>
          <w:rFonts w:ascii="Arial" w:cs="Arial" w:eastAsia="Arial" w:hAnsi="Arial"/>
          <w:color w:val="222222"/>
          <w:sz w:val="22"/>
          <w:szCs w:val="22"/>
        </w:rPr>
        <w:t xml:space="preserve">build one sign-up form with those interest and language options, and create your first (universal) free download. (Section 4)</w:t>
      </w:r>
    </w:p>
    <w:p>
      <w:pPr>
        <w:pStyle w:val="ListParagraph"/>
        <w:numPr>
          <w:ilvl w:val="0"/>
          <w:numId w:val="5"/>
        </w:numPr>
        <w:spacing w:after="100" w:line="276"/>
      </w:pPr>
      <w:r>
        <w:rPr>
          <w:rFonts w:ascii="Arial" w:cs="Arial" w:eastAsia="Arial" w:hAnsi="Arial"/>
          <w:b/>
          <w:bCs/>
          <w:color w:val="222222"/>
          <w:sz w:val="22"/>
          <w:szCs w:val="22"/>
        </w:rPr>
        <w:t xml:space="preserve">Paste the sign-up box </w:t>
      </w:r>
      <w:r>
        <w:rPr>
          <w:rFonts w:ascii="Arial" w:cs="Arial" w:eastAsia="Arial" w:hAnsi="Arial"/>
          <w:color w:val="222222"/>
          <w:sz w:val="22"/>
          <w:szCs w:val="22"/>
        </w:rPr>
        <w:t xml:space="preserve">into your homepage and blog pages. (Section 4)</w:t>
      </w:r>
    </w:p>
    <w:p>
      <w:pPr>
        <w:pStyle w:val="ListParagraph"/>
        <w:numPr>
          <w:ilvl w:val="0"/>
          <w:numId w:val="5"/>
        </w:numPr>
        <w:spacing w:after="100" w:line="276"/>
      </w:pPr>
      <w:r>
        <w:rPr>
          <w:rFonts w:ascii="Arial" w:cs="Arial" w:eastAsia="Arial" w:hAnsi="Arial"/>
          <w:b/>
          <w:bCs/>
          <w:color w:val="222222"/>
          <w:sz w:val="22"/>
          <w:szCs w:val="22"/>
        </w:rPr>
        <w:t xml:space="preserve">Confirm the website and Facebook link to each other, </w:t>
      </w:r>
      <w:r>
        <w:rPr>
          <w:rFonts w:ascii="Arial" w:cs="Arial" w:eastAsia="Arial" w:hAnsi="Arial"/>
          <w:color w:val="222222"/>
          <w:sz w:val="22"/>
          <w:szCs w:val="22"/>
        </w:rPr>
        <w:t xml:space="preserve">and add share buttons to your blog posts. (Sections 2, 5)</w:t>
      </w:r>
    </w:p>
    <w:p>
      <w:pPr>
        <w:pStyle w:val="ListParagraph"/>
        <w:numPr>
          <w:ilvl w:val="0"/>
          <w:numId w:val="5"/>
        </w:numPr>
        <w:spacing w:after="80" w:line="276"/>
      </w:pPr>
      <w:r>
        <w:rPr>
          <w:rFonts w:ascii="Arial" w:cs="Arial" w:eastAsia="Arial" w:hAnsi="Arial"/>
          <w:b/>
          <w:bCs/>
          <w:color w:val="222222"/>
          <w:sz w:val="22"/>
          <w:szCs w:val="22"/>
        </w:rPr>
        <w:t xml:space="preserve">Publish one post through the full loop </w:t>
      </w:r>
      <w:r>
        <w:rPr>
          <w:rFonts w:ascii="Arial" w:cs="Arial" w:eastAsia="Arial" w:hAnsi="Arial"/>
          <w:color w:val="222222"/>
          <w:sz w:val="22"/>
          <w:szCs w:val="22"/>
        </w:rPr>
        <w:t xml:space="preserve">— site, email, Facebook — as a test run, and fix anything that felt clunky. (Section 5)</w:t>
      </w:r>
    </w:p>
    <w:p>
      <w:pPr>
        <w:pBdr>
          <w:bottom w:val="single" w:color="2E75B6" w:sz="6" w:space="1"/>
        </w:pBdr>
        <w:spacing w:after="120" w:before="40"/>
      </w:pPr>
    </w:p>
    <w:p>
      <w:pPr>
        <w:pStyle w:val="Heading2"/>
      </w:pPr>
      <w:r>
        <w:rPr>
          <w:rFonts w:ascii="Arial" w:cs="Arial" w:eastAsia="Arial" w:hAnsi="Arial"/>
        </w:rPr>
        <w:t xml:space="preserve">Where I can take work off your plate</w:t>
      </w:r>
    </w:p>
    <w:p>
      <w:pPr>
        <w:spacing w:after="140" w:before="0" w:line="276"/>
      </w:pPr>
      <w:r>
        <w:rPr>
          <w:rFonts w:ascii="Arial" w:cs="Arial" w:eastAsia="Arial" w:hAnsi="Arial"/>
          <w:color w:val="222222"/>
          <w:sz w:val="22"/>
          <w:szCs w:val="22"/>
        </w:rPr>
        <w:t xml:space="preserve">Several pieces of this are things I can simply build for you, ready to paste in or send:</w:t>
      </w:r>
    </w:p>
    <w:p>
      <w:pPr>
        <w:pStyle w:val="ListParagraph"/>
        <w:numPr>
          <w:ilvl w:val="0"/>
          <w:numId w:val="2"/>
        </w:numPr>
        <w:spacing w:after="90" w:line="276"/>
      </w:pPr>
      <w:r>
        <w:rPr>
          <w:rFonts w:ascii="Arial" w:cs="Arial" w:eastAsia="Arial" w:hAnsi="Arial"/>
          <w:color w:val="222222"/>
          <w:sz w:val="22"/>
          <w:szCs w:val="22"/>
        </w:rPr>
        <w:t xml:space="preserve">A sign-up box styled to match your site, with the code ready to drop into your pages.</w:t>
      </w:r>
    </w:p>
    <w:p>
      <w:pPr>
        <w:pStyle w:val="ListParagraph"/>
        <w:numPr>
          <w:ilvl w:val="0"/>
          <w:numId w:val="2"/>
        </w:numPr>
        <w:spacing w:after="90" w:line="276"/>
      </w:pPr>
      <w:r>
        <w:rPr>
          <w:rFonts w:ascii="Arial" w:cs="Arial" w:eastAsia="Arial" w:hAnsi="Arial"/>
          <w:color w:val="222222"/>
          <w:sz w:val="22"/>
          <w:szCs w:val="22"/>
        </w:rPr>
        <w:t xml:space="preserve">The one-page free download (eligibility self-check or program guide) for your chosen audience.</w:t>
      </w:r>
    </w:p>
    <w:p>
      <w:pPr>
        <w:pStyle w:val="ListParagraph"/>
        <w:numPr>
          <w:ilvl w:val="0"/>
          <w:numId w:val="2"/>
        </w:numPr>
        <w:spacing w:after="90" w:line="276"/>
      </w:pPr>
      <w:r>
        <w:rPr>
          <w:rFonts w:ascii="Arial" w:cs="Arial" w:eastAsia="Arial" w:hAnsi="Arial"/>
          <w:color w:val="222222"/>
          <w:sz w:val="22"/>
          <w:szCs w:val="22"/>
        </w:rPr>
        <w:t xml:space="preserve">A reusable email template so sending a new post is true copy-and-paste.</w:t>
      </w:r>
    </w:p>
    <w:p>
      <w:pPr>
        <w:pStyle w:val="ListParagraph"/>
        <w:numPr>
          <w:ilvl w:val="0"/>
          <w:numId w:val="2"/>
        </w:numPr>
        <w:spacing w:after="90" w:line="276"/>
      </w:pPr>
      <w:r>
        <w:rPr>
          <w:rFonts w:ascii="Arial" w:cs="Arial" w:eastAsia="Arial" w:hAnsi="Arial"/>
          <w:color w:val="222222"/>
          <w:sz w:val="22"/>
          <w:szCs w:val="22"/>
        </w:rPr>
        <w:t xml:space="preserve">Your first newsletter, and a short library of Facebook post templates you can reuse.</w:t>
      </w:r>
    </w:p>
    <w:p>
      <w:pPr>
        <w:spacing w:after="140" w:before="40" w:line="276"/>
      </w:pPr>
      <w:r>
        <w:rPr>
          <w:rFonts w:ascii="Arial" w:cs="Arial" w:eastAsia="Arial" w:hAnsi="Arial"/>
          <w:color w:val="222222"/>
          <w:sz w:val="22"/>
          <w:szCs w:val="22"/>
        </w:rPr>
        <w:t xml:space="preserve">Tell me your #1 audience and which of these to start with, and I’ll put it together.</w:t>
      </w:r>
    </w:p>
    <w:p>
      <w:pPr>
        <w:spacing w:after="140" w:before="40" w:line="276"/>
      </w:pPr>
      <w:r>
        <w:rPr>
          <w:rFonts w:ascii="Arial" w:cs="Arial" w:eastAsia="Arial" w:hAnsi="Arial"/>
          <w:b/>
          <w:bCs/>
          <w:color w:val="1F3864"/>
          <w:sz w:val="22"/>
          <w:szCs w:val="22"/>
        </w:rPr>
        <w:t xml:space="preserve">The bottom line: </w:t>
      </w:r>
      <w:r>
        <w:rPr>
          <w:rFonts w:ascii="Arial" w:cs="Arial" w:eastAsia="Arial" w:hAnsi="Arial"/>
          <w:color w:val="222222"/>
          <w:sz w:val="22"/>
          <w:szCs w:val="22"/>
        </w:rPr>
        <w:t xml:space="preserve">your foundation is solid — the one missing piece is the email list. Build that, and every bit of awareness you add actually accumulates instead of draining away. That is the whole game.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6"/>
        <w:szCs w:val="16"/>
      </w:rPr>
      <w:t xml:space="preserve">Prepared June 2026</w:t>
    </w:r>
    <w:r>
      <w:rPr>
        <w:rFonts w:ascii="Arial" w:cs="Arial" w:eastAsia="Arial" w:hAnsi="Arial"/>
      </w:rPr>
      <w:t xml:space="preserve">	</w:t>
    </w:r>
    <w:r>
      <w:rPr>
        <w:rFonts w:ascii="Arial" w:cs="Arial" w:eastAsia="Arial" w:hAnsi="Arial"/>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rFonts w:ascii="Arial" w:cs="Arial" w:eastAsia="Arial" w:hAnsi="Arial"/>
        <w:color w:val="595959"/>
        <w:sz w:val="16"/>
        <w:szCs w:val="16"/>
      </w:rPr>
      <w:t xml:space="preserve">LANA Immigration  —  Brand Awareness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2026-06-17T14:38:48.781Z</dcterms:created>
  <dcterms:modified xsi:type="dcterms:W3CDTF">2026-06-17T14:38:48.797Z</dcterms:modified>
</cp:coreProperties>
</file>

<file path=docProps/custom.xml><?xml version="1.0" encoding="utf-8"?>
<Properties xmlns="http://schemas.openxmlformats.org/officeDocument/2006/custom-properties" xmlns:vt="http://schemas.openxmlformats.org/officeDocument/2006/docPropsVTypes"/>
</file>