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CF04F" w14:textId="013B9D96" w:rsidR="004B41E8" w:rsidRDefault="004E0DEC" w:rsidP="00CE5F8A">
      <w:pPr>
        <w:pStyle w:val="Heading1"/>
        <w:jc w:val="both"/>
      </w:pPr>
      <w:r>
        <w:t>Three</w:t>
      </w:r>
      <w:r w:rsidR="000A5CDF">
        <w:t xml:space="preserve"> Approaches to</w:t>
      </w:r>
      <w:r w:rsidR="004B41E8">
        <w:t xml:space="preserve"> Word Embedding</w:t>
      </w:r>
      <w:r w:rsidR="000A5CDF">
        <w:t>s</w:t>
      </w:r>
    </w:p>
    <w:p w14:paraId="671945A7" w14:textId="6A60EB1D" w:rsidR="00376C5D" w:rsidRPr="00376C5D" w:rsidRDefault="00376C5D" w:rsidP="00376C5D">
      <w:pPr>
        <w:rPr>
          <w:rStyle w:val="SubtleReference"/>
        </w:rPr>
      </w:pPr>
      <w:r w:rsidRPr="00376C5D">
        <w:rPr>
          <w:rStyle w:val="SubtleReference"/>
        </w:rPr>
        <w:t>Michael Dowd</w:t>
      </w:r>
      <w:r w:rsidR="0005211E">
        <w:rPr>
          <w:rStyle w:val="SubtleReference"/>
        </w:rPr>
        <w:t>, Edinburgh Napier Number: 40451589</w:t>
      </w:r>
    </w:p>
    <w:p w14:paraId="4A918457" w14:textId="0D640919" w:rsidR="00720B90" w:rsidRDefault="000A5CDF" w:rsidP="00CE5F8A">
      <w:pPr>
        <w:jc w:val="both"/>
      </w:pPr>
      <w:r>
        <w:t xml:space="preserve">Word embeddings </w:t>
      </w:r>
      <w:r w:rsidR="00720B90">
        <w:t xml:space="preserve">are a powerful tool in natural language processing. </w:t>
      </w:r>
      <w:r>
        <w:t>They are e</w:t>
      </w:r>
      <w:r w:rsidR="00CE5F8A">
        <w:t>ssentially a multi-dimensional numeric representation of a word which, o</w:t>
      </w:r>
      <w:r w:rsidR="00720B90">
        <w:t>nce generated, encapsulate</w:t>
      </w:r>
      <w:r w:rsidR="00CE5F8A">
        <w:t>s</w:t>
      </w:r>
      <w:r w:rsidR="00720B90">
        <w:t xml:space="preserve"> a trained model</w:t>
      </w:r>
      <w:r w:rsidR="00CE5F8A">
        <w:t>’</w:t>
      </w:r>
      <w:r w:rsidR="00720B90">
        <w:t xml:space="preserve">s entire understanding of a word in a machine-readable format, meaning they can easily be used as input into downstream models for more specific </w:t>
      </w:r>
      <w:r w:rsidR="00CE5F8A">
        <w:t xml:space="preserve">tasks such as </w:t>
      </w:r>
      <w:r w:rsidR="00720B90">
        <w:t>classificatio</w:t>
      </w:r>
      <w:r w:rsidR="00CE5F8A">
        <w:t>n or sentiment analysis</w:t>
      </w:r>
      <w:r w:rsidR="00720B90">
        <w:t xml:space="preserve">.  </w:t>
      </w:r>
    </w:p>
    <w:p w14:paraId="19FE8D7D" w14:textId="0CD460C8" w:rsidR="00E56FBF" w:rsidRDefault="004B41E8" w:rsidP="00CE5F8A">
      <w:pPr>
        <w:pStyle w:val="Heading2"/>
        <w:jc w:val="both"/>
      </w:pPr>
      <w:r>
        <w:t>Word2Vec</w:t>
      </w:r>
    </w:p>
    <w:p w14:paraId="4D45C6D3" w14:textId="5613F1B0" w:rsidR="00CA2665" w:rsidRDefault="00CA2665" w:rsidP="00CE5F8A">
      <w:pPr>
        <w:jc w:val="both"/>
      </w:pPr>
      <w:proofErr w:type="spellStart"/>
      <w:r>
        <w:t>Mikolov</w:t>
      </w:r>
      <w:proofErr w:type="spellEnd"/>
      <w:r>
        <w:t xml:space="preserve"> et al.</w:t>
      </w:r>
      <w:r w:rsidR="00720B90">
        <w:t xml:space="preserve"> </w:t>
      </w:r>
      <w:r w:rsidR="000055B8">
        <w:t>(</w:t>
      </w:r>
      <w:r w:rsidR="00F06EC8">
        <w:t xml:space="preserve">January, </w:t>
      </w:r>
      <w:r w:rsidR="000055B8">
        <w:t>2013)</w:t>
      </w:r>
      <w:r>
        <w:t xml:space="preserve"> propose</w:t>
      </w:r>
      <w:r w:rsidR="00720B90">
        <w:t>d</w:t>
      </w:r>
      <w:r>
        <w:t xml:space="preserve"> two </w:t>
      </w:r>
      <w:r w:rsidR="00C74348">
        <w:t>techniques</w:t>
      </w:r>
      <w:r>
        <w:t xml:space="preserve"> for producing </w:t>
      </w:r>
      <w:r w:rsidR="00720B90">
        <w:t>word embeddings</w:t>
      </w:r>
      <w:r>
        <w:t xml:space="preserve"> </w:t>
      </w:r>
      <w:r w:rsidR="00720B90">
        <w:t xml:space="preserve">in an unsupervised fashion </w:t>
      </w:r>
      <w:r>
        <w:t xml:space="preserve">from a corpus of </w:t>
      </w:r>
      <w:r w:rsidR="00904AF5">
        <w:t>text</w:t>
      </w:r>
      <w:r>
        <w:t xml:space="preserve">. </w:t>
      </w:r>
      <w:r w:rsidR="00904AF5">
        <w:t xml:space="preserve">These models </w:t>
      </w:r>
      <w:r w:rsidR="00720B90">
        <w:t>were</w:t>
      </w:r>
      <w:r w:rsidR="00C4672D">
        <w:t xml:space="preserve"> simpler than existing NN and RNN based language models and achieved a far lower computational complexity without sacrificing performance.</w:t>
      </w:r>
    </w:p>
    <w:p w14:paraId="643625E6" w14:textId="2056E2AD" w:rsidR="008F70A7" w:rsidRDefault="00A04C9A" w:rsidP="00CE5F8A">
      <w:pPr>
        <w:jc w:val="both"/>
      </w:pPr>
      <w:r>
        <w:t xml:space="preserve">Interestingly, the generated word vectors </w:t>
      </w:r>
      <w:r w:rsidR="00720B90">
        <w:t xml:space="preserve">also </w:t>
      </w:r>
      <w:r>
        <w:t>contain</w:t>
      </w:r>
      <w:r w:rsidR="00720B90">
        <w:t>ed</w:t>
      </w:r>
      <w:r>
        <w:t xml:space="preserve"> latent information about the relationships between words. Th</w:t>
      </w:r>
      <w:r w:rsidR="00524F70">
        <w:t>is</w:t>
      </w:r>
      <w:r>
        <w:t xml:space="preserve"> was recognised by the same authors in an</w:t>
      </w:r>
      <w:r w:rsidR="00F06EC8">
        <w:t>other</w:t>
      </w:r>
      <w:r>
        <w:t xml:space="preserve"> paper </w:t>
      </w:r>
      <w:r w:rsidR="00F06EC8">
        <w:t>(</w:t>
      </w:r>
      <w:proofErr w:type="spellStart"/>
      <w:r w:rsidR="00F06EC8">
        <w:t>Mikolov</w:t>
      </w:r>
      <w:proofErr w:type="spellEnd"/>
      <w:r w:rsidR="00F06EC8">
        <w:t xml:space="preserve"> et al. June, 2013) </w:t>
      </w:r>
      <w:r>
        <w:t xml:space="preserve">and the Word2Vec models </w:t>
      </w:r>
      <w:r w:rsidR="00F70D38">
        <w:t>generate vectors which aim to maximise this property</w:t>
      </w:r>
      <w:r w:rsidR="00524F70">
        <w:t xml:space="preserve">. The relationships manifest as linear regularities between word vectors and can be explored by simple vector arithmetic. The classic example being </w:t>
      </w:r>
      <w:r w:rsidR="00CE5F8A">
        <w:t>V</w:t>
      </w:r>
      <w:r w:rsidR="00524F70">
        <w:t xml:space="preserve">ector(King) – </w:t>
      </w:r>
      <w:r w:rsidR="00CE5F8A">
        <w:t>V</w:t>
      </w:r>
      <w:r w:rsidR="00524F70">
        <w:t xml:space="preserve">ector(male) + </w:t>
      </w:r>
      <w:r w:rsidR="00CE5F8A">
        <w:t>V</w:t>
      </w:r>
      <w:r w:rsidR="00524F70">
        <w:t xml:space="preserve">ector(female) = </w:t>
      </w:r>
      <w:r w:rsidR="00CE5F8A">
        <w:t>V</w:t>
      </w:r>
      <w:r w:rsidR="00524F70">
        <w:t>ector(Queen)</w:t>
      </w:r>
    </w:p>
    <w:p w14:paraId="4B6B6A46" w14:textId="14C9D57E" w:rsidR="008F70A7" w:rsidRDefault="008F70A7" w:rsidP="00CE5F8A">
      <w:pPr>
        <w:jc w:val="center"/>
      </w:pPr>
      <w:r>
        <w:rPr>
          <w:noProof/>
        </w:rPr>
        <w:drawing>
          <wp:inline distT="0" distB="0" distL="0" distR="0" wp14:anchorId="02F86B56" wp14:editId="5D3D48EC">
            <wp:extent cx="3347049" cy="1731369"/>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1547" b="7253"/>
                    <a:stretch/>
                  </pic:blipFill>
                  <pic:spPr bwMode="auto">
                    <a:xfrm>
                      <a:off x="0" y="0"/>
                      <a:ext cx="3370345" cy="1743419"/>
                    </a:xfrm>
                    <a:prstGeom prst="rect">
                      <a:avLst/>
                    </a:prstGeom>
                    <a:ln>
                      <a:noFill/>
                    </a:ln>
                    <a:extLst>
                      <a:ext uri="{53640926-AAD7-44D8-BBD7-CCE9431645EC}">
                        <a14:shadowObscured xmlns:a14="http://schemas.microsoft.com/office/drawing/2010/main"/>
                      </a:ext>
                    </a:extLst>
                  </pic:spPr>
                </pic:pic>
              </a:graphicData>
            </a:graphic>
          </wp:inline>
        </w:drawing>
      </w:r>
    </w:p>
    <w:p w14:paraId="1E0FF6DA" w14:textId="2D3CC40D" w:rsidR="008F70A7" w:rsidRDefault="008F70A7" w:rsidP="00CE5F8A">
      <w:pPr>
        <w:jc w:val="center"/>
      </w:pPr>
      <w:r>
        <w:t xml:space="preserve">Vector arithmetic examples </w:t>
      </w:r>
      <w:r w:rsidR="00F06EC8">
        <w:t>(</w:t>
      </w:r>
      <w:proofErr w:type="spellStart"/>
      <w:r w:rsidR="00F06EC8">
        <w:t>Mikolov</w:t>
      </w:r>
      <w:proofErr w:type="spellEnd"/>
      <w:r w:rsidR="00F06EC8">
        <w:t xml:space="preserve"> et al. June, 2013)</w:t>
      </w:r>
    </w:p>
    <w:p w14:paraId="043D0F79" w14:textId="5DD67A82" w:rsidR="004A6AB8" w:rsidRDefault="00086269" w:rsidP="00CE5F8A">
      <w:pPr>
        <w:jc w:val="both"/>
      </w:pPr>
      <w:r>
        <w:t xml:space="preserve">The proposed </w:t>
      </w:r>
      <w:r w:rsidR="00D41050">
        <w:t>Word2Vec</w:t>
      </w:r>
      <w:r>
        <w:t xml:space="preserve"> embeddings were generated with two different approaches. </w:t>
      </w:r>
      <w:r w:rsidR="004A6AB8">
        <w:t>For the first, a shallow feedforward neural network was</w:t>
      </w:r>
      <w:r>
        <w:t xml:space="preserve"> trained to predict a word based on the four </w:t>
      </w:r>
      <w:r w:rsidR="004A6AB8">
        <w:t>preceding</w:t>
      </w:r>
      <w:r>
        <w:t xml:space="preserve"> and subsequent words. The authors call this a </w:t>
      </w:r>
      <w:r w:rsidR="009C05D7">
        <w:t>c</w:t>
      </w:r>
      <w:r>
        <w:t xml:space="preserve">ontinuous </w:t>
      </w:r>
      <w:r w:rsidR="009C05D7">
        <w:t>b</w:t>
      </w:r>
      <w:r>
        <w:t>ag-of-</w:t>
      </w:r>
      <w:r w:rsidR="009C05D7">
        <w:t>w</w:t>
      </w:r>
      <w:r>
        <w:t>ords model (CBOW) as it</w:t>
      </w:r>
      <w:r w:rsidR="009C05D7">
        <w:t>’</w:t>
      </w:r>
      <w:r>
        <w:t>s similar to a standard bag-of-words approach in that the order of words is not used. The second model</w:t>
      </w:r>
      <w:r w:rsidR="00C33F2E">
        <w:t xml:space="preserve"> </w:t>
      </w:r>
      <w:r>
        <w:t>trained by the authors</w:t>
      </w:r>
      <w:r w:rsidR="00C33F2E">
        <w:t>, called skip-gram,</w:t>
      </w:r>
      <w:r>
        <w:t xml:space="preserve"> is like CBOW in reverse, it uses the target word to try to predict </w:t>
      </w:r>
      <w:r w:rsidR="004A6AB8">
        <w:t>preceding</w:t>
      </w:r>
      <w:r>
        <w:t xml:space="preserve"> and subsequent words. </w:t>
      </w:r>
      <w:bookmarkStart w:id="0" w:name="_GoBack"/>
      <w:bookmarkEnd w:id="0"/>
    </w:p>
    <w:p w14:paraId="5ACEC538" w14:textId="18F72D40" w:rsidR="00086269" w:rsidRDefault="00086269" w:rsidP="00CE5F8A">
      <w:pPr>
        <w:jc w:val="both"/>
      </w:pPr>
      <w:r>
        <w:t xml:space="preserve">In both cases, the </w:t>
      </w:r>
      <w:r w:rsidR="00C33F2E">
        <w:t xml:space="preserve">prediction output </w:t>
      </w:r>
      <w:r w:rsidR="004A6AB8">
        <w:t>of these</w:t>
      </w:r>
      <w:r>
        <w:t xml:space="preserve"> models is not the end-goal, rather</w:t>
      </w:r>
      <w:r w:rsidR="009C05D7">
        <w:t>,</w:t>
      </w:r>
      <w:r>
        <w:t xml:space="preserve"> it’s </w:t>
      </w:r>
      <w:r w:rsidR="004A6AB8">
        <w:t xml:space="preserve">the </w:t>
      </w:r>
      <w:r w:rsidR="00C33F2E">
        <w:t>activations</w:t>
      </w:r>
      <w:r w:rsidR="004A6AB8">
        <w:t xml:space="preserve"> of the trained model</w:t>
      </w:r>
      <w:r w:rsidR="00C33F2E">
        <w:t>’</w:t>
      </w:r>
      <w:r w:rsidR="004A6AB8">
        <w:t>s projection layer that are extracted for each word in the vocabulary, these are the word embeddings.</w:t>
      </w:r>
    </w:p>
    <w:p w14:paraId="0702B8AC" w14:textId="2A5179D2" w:rsidR="00086269" w:rsidRDefault="00086269" w:rsidP="00086269">
      <w:pPr>
        <w:jc w:val="center"/>
      </w:pPr>
      <w:r>
        <w:rPr>
          <w:noProof/>
        </w:rPr>
        <w:drawing>
          <wp:inline distT="0" distB="0" distL="0" distR="0" wp14:anchorId="480A221E" wp14:editId="7BF309DB">
            <wp:extent cx="3910715" cy="239814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26115" cy="2591554"/>
                    </a:xfrm>
                    <a:prstGeom prst="rect">
                      <a:avLst/>
                    </a:prstGeom>
                  </pic:spPr>
                </pic:pic>
              </a:graphicData>
            </a:graphic>
          </wp:inline>
        </w:drawing>
      </w:r>
    </w:p>
    <w:p w14:paraId="79147942" w14:textId="5B2797CB" w:rsidR="0020337F" w:rsidRPr="0020337F" w:rsidRDefault="00086269" w:rsidP="0020337F">
      <w:pPr>
        <w:jc w:val="center"/>
      </w:pPr>
      <w:r>
        <w:t xml:space="preserve">CBOW </w:t>
      </w:r>
      <w:r w:rsidR="009C05D7">
        <w:t>and</w:t>
      </w:r>
      <w:r>
        <w:t xml:space="preserve"> Skip-gram model</w:t>
      </w:r>
      <w:r w:rsidR="000848A5">
        <w:t xml:space="preserve"> architecture summary</w:t>
      </w:r>
      <w:r>
        <w:t xml:space="preserve"> </w:t>
      </w:r>
      <w:r w:rsidR="000848A5">
        <w:t>(</w:t>
      </w:r>
      <w:proofErr w:type="spellStart"/>
      <w:r w:rsidR="000848A5">
        <w:t>Mikolov</w:t>
      </w:r>
      <w:proofErr w:type="spellEnd"/>
      <w:r w:rsidR="000848A5">
        <w:t xml:space="preserve"> et al, </w:t>
      </w:r>
      <w:r w:rsidR="004610FC">
        <w:t xml:space="preserve">January </w:t>
      </w:r>
      <w:r w:rsidR="000848A5">
        <w:t>2013)</w:t>
      </w:r>
    </w:p>
    <w:p w14:paraId="3C135BC3" w14:textId="12379324" w:rsidR="00E727C0" w:rsidRDefault="004B41E8" w:rsidP="00CE5F8A">
      <w:pPr>
        <w:pStyle w:val="Heading2"/>
        <w:jc w:val="both"/>
      </w:pPr>
      <w:proofErr w:type="spellStart"/>
      <w:r>
        <w:lastRenderedPageBreak/>
        <w:t>ELMo</w:t>
      </w:r>
      <w:proofErr w:type="spellEnd"/>
    </w:p>
    <w:p w14:paraId="2BF0A192" w14:textId="22E600BA" w:rsidR="00677F05" w:rsidRDefault="00E67A1C" w:rsidP="00CE5F8A">
      <w:pPr>
        <w:jc w:val="both"/>
      </w:pPr>
      <w:proofErr w:type="spellStart"/>
      <w:r>
        <w:t>ELMo</w:t>
      </w:r>
      <w:proofErr w:type="spellEnd"/>
      <w:r w:rsidR="009C05D7">
        <w:t xml:space="preserve"> (</w:t>
      </w:r>
      <w:r>
        <w:t>Embeddings from Language Model</w:t>
      </w:r>
      <w:r w:rsidR="009C05D7">
        <w:t>)</w:t>
      </w:r>
      <w:r w:rsidR="00CE5F8A">
        <w:t xml:space="preserve">, </w:t>
      </w:r>
      <w:r w:rsidR="00F06EC8">
        <w:t>aims</w:t>
      </w:r>
      <w:r>
        <w:t xml:space="preserve"> to capture not only the relationships between words</w:t>
      </w:r>
      <w:r w:rsidR="004417EC">
        <w:t xml:space="preserve"> (</w:t>
      </w:r>
      <w:r>
        <w:t xml:space="preserve">as </w:t>
      </w:r>
      <w:r w:rsidR="004417EC">
        <w:t xml:space="preserve">per </w:t>
      </w:r>
      <w:r>
        <w:t>word2vec</w:t>
      </w:r>
      <w:r w:rsidR="004417EC">
        <w:t>)</w:t>
      </w:r>
      <w:r>
        <w:t xml:space="preserve">, but also how </w:t>
      </w:r>
      <w:r w:rsidR="0084620E">
        <w:t>word</w:t>
      </w:r>
      <w:r>
        <w:t xml:space="preserve"> use var</w:t>
      </w:r>
      <w:r w:rsidR="00F06EC8">
        <w:t>ies</w:t>
      </w:r>
      <w:r>
        <w:t xml:space="preserve"> across contexts</w:t>
      </w:r>
      <w:r w:rsidR="00F06EC8">
        <w:t xml:space="preserve"> (Peters et al, 2018). </w:t>
      </w:r>
      <w:r w:rsidR="004417EC">
        <w:t xml:space="preserve">Therefore, the generated word embeddings </w:t>
      </w:r>
      <w:r w:rsidR="00F06EC8">
        <w:t>are</w:t>
      </w:r>
      <w:r w:rsidR="004417EC">
        <w:t xml:space="preserve"> functions of </w:t>
      </w:r>
      <w:r w:rsidR="009C05D7">
        <w:t>an</w:t>
      </w:r>
      <w:r w:rsidR="004417EC">
        <w:t xml:space="preserve"> entire sentenc</w:t>
      </w:r>
      <w:r w:rsidR="009C05D7">
        <w:t>e</w:t>
      </w:r>
      <w:r w:rsidR="004417EC">
        <w:t>.</w:t>
      </w:r>
      <w:r w:rsidR="00677F05">
        <w:t xml:space="preserve"> </w:t>
      </w:r>
    </w:p>
    <w:p w14:paraId="28EC34E8" w14:textId="198CE0BB" w:rsidR="00F643B4" w:rsidRDefault="0084620E" w:rsidP="00CE5F8A">
      <w:pPr>
        <w:jc w:val="both"/>
      </w:pPr>
      <w:r>
        <w:t xml:space="preserve">They achieve this by using stacked </w:t>
      </w:r>
      <w:r w:rsidR="00677F05">
        <w:t>LSTM layers</w:t>
      </w:r>
      <w:r>
        <w:t>.</w:t>
      </w:r>
      <w:r w:rsidR="00677F05">
        <w:t xml:space="preserve"> </w:t>
      </w:r>
      <w:r w:rsidR="00E2213B">
        <w:t>L</w:t>
      </w:r>
      <w:r w:rsidR="00677F05">
        <w:t xml:space="preserve">ong </w:t>
      </w:r>
      <w:r w:rsidR="00E2213B">
        <w:t>S</w:t>
      </w:r>
      <w:r w:rsidR="00677F05">
        <w:t xml:space="preserve">hort </w:t>
      </w:r>
      <w:r w:rsidR="00E2213B">
        <w:t>T</w:t>
      </w:r>
      <w:r w:rsidR="00677F05">
        <w:t xml:space="preserve">erm </w:t>
      </w:r>
      <w:r w:rsidR="00E2213B">
        <w:t>M</w:t>
      </w:r>
      <w:r w:rsidR="00677F05">
        <w:t>emory</w:t>
      </w:r>
      <w:r w:rsidR="00CE5F8A">
        <w:t xml:space="preserve"> nodes are </w:t>
      </w:r>
      <w:r w:rsidR="00677F05">
        <w:t>used in neural networks to</w:t>
      </w:r>
      <w:r w:rsidR="00CE5F8A">
        <w:t xml:space="preserve"> boost</w:t>
      </w:r>
      <w:r w:rsidR="00677F05">
        <w:t xml:space="preserve"> ret</w:t>
      </w:r>
      <w:r w:rsidR="00CE5F8A">
        <w:t xml:space="preserve">ention of </w:t>
      </w:r>
      <w:r w:rsidR="00677F05">
        <w:t>information</w:t>
      </w:r>
      <w:r w:rsidR="00CE5F8A">
        <w:t xml:space="preserve"> over longer input sequences. This</w:t>
      </w:r>
      <w:r w:rsidR="009C05D7">
        <w:t xml:space="preserve"> is done</w:t>
      </w:r>
      <w:r w:rsidR="00CE5F8A">
        <w:t xml:space="preserve"> by maintaining a hidden state, which is activated and added to their output by a logic gate</w:t>
      </w:r>
      <w:r w:rsidR="000F06AC">
        <w:t xml:space="preserve">. </w:t>
      </w:r>
      <w:r>
        <w:t xml:space="preserve">In the case of </w:t>
      </w:r>
      <w:r w:rsidR="00FB72FE">
        <w:t xml:space="preserve">a </w:t>
      </w:r>
      <w:r>
        <w:t xml:space="preserve">language model trying to predict </w:t>
      </w:r>
      <w:r w:rsidR="00CE5F8A">
        <w:t xml:space="preserve">the next </w:t>
      </w:r>
      <w:r>
        <w:t>word, the model will have</w:t>
      </w:r>
      <w:r w:rsidR="005159DA">
        <w:t xml:space="preserve"> better</w:t>
      </w:r>
      <w:r>
        <w:t xml:space="preserve"> knowledge about the entire sentence up to that </w:t>
      </w:r>
      <w:r w:rsidR="005159DA">
        <w:t xml:space="preserve">point and </w:t>
      </w:r>
      <w:r w:rsidR="00F643B4">
        <w:t>may</w:t>
      </w:r>
      <w:r w:rsidR="005159DA">
        <w:t xml:space="preserve"> make better prediction</w:t>
      </w:r>
      <w:r w:rsidR="009C05D7">
        <w:t>s</w:t>
      </w:r>
      <w:r w:rsidR="00F643B4">
        <w:t>.</w:t>
      </w:r>
    </w:p>
    <w:p w14:paraId="48DF9495" w14:textId="22DA38E0" w:rsidR="00D85B2A" w:rsidRDefault="00D85B2A" w:rsidP="00CE5F8A">
      <w:pPr>
        <w:jc w:val="center"/>
      </w:pPr>
    </w:p>
    <w:p w14:paraId="693DC4FA" w14:textId="01BA8AF5" w:rsidR="000A5CDF" w:rsidRDefault="000A5CDF" w:rsidP="00CE5F8A">
      <w:pPr>
        <w:jc w:val="center"/>
      </w:pPr>
      <w:r>
        <w:rPr>
          <w:noProof/>
        </w:rPr>
        <w:drawing>
          <wp:inline distT="0" distB="0" distL="0" distR="0" wp14:anchorId="6C718E33" wp14:editId="7B81074A">
            <wp:extent cx="5020023" cy="22687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7866" cy="2312966"/>
                    </a:xfrm>
                    <a:prstGeom prst="rect">
                      <a:avLst/>
                    </a:prstGeom>
                  </pic:spPr>
                </pic:pic>
              </a:graphicData>
            </a:graphic>
          </wp:inline>
        </w:drawing>
      </w:r>
    </w:p>
    <w:p w14:paraId="4DD81538" w14:textId="222619EF" w:rsidR="004417EC" w:rsidRDefault="008C67BD" w:rsidP="00CE5F8A">
      <w:pPr>
        <w:jc w:val="center"/>
        <w:rPr>
          <w:rStyle w:val="Hyperlink"/>
        </w:rPr>
      </w:pPr>
      <w:proofErr w:type="spellStart"/>
      <w:r>
        <w:t>ELMo</w:t>
      </w:r>
      <w:proofErr w:type="spellEnd"/>
      <w:r>
        <w:t xml:space="preserve"> architecture summar</w:t>
      </w:r>
      <w:r w:rsidR="004E0DEC">
        <w:t>y</w:t>
      </w:r>
      <w:r>
        <w:t xml:space="preserve"> (Devlin et al. 2019)</w:t>
      </w:r>
    </w:p>
    <w:p w14:paraId="756A51ED" w14:textId="1E6EA520" w:rsidR="00E2213B" w:rsidRDefault="00E2213B" w:rsidP="00CE5F8A">
      <w:pPr>
        <w:jc w:val="both"/>
      </w:pPr>
      <w:proofErr w:type="spellStart"/>
      <w:r>
        <w:t>ELMo</w:t>
      </w:r>
      <w:proofErr w:type="spellEnd"/>
      <w:r>
        <w:t xml:space="preserve"> uses </w:t>
      </w:r>
      <w:r w:rsidR="00686425">
        <w:t xml:space="preserve">a pair of </w:t>
      </w:r>
      <w:r>
        <w:t>stacked LSTM layers</w:t>
      </w:r>
      <w:r w:rsidR="00686425">
        <w:t xml:space="preserve"> going in different directions to achieve a measure of bi</w:t>
      </w:r>
      <w:r w:rsidR="005159DA">
        <w:t>-</w:t>
      </w:r>
      <w:r w:rsidR="00686425">
        <w:t>directionality</w:t>
      </w:r>
      <w:r>
        <w:t xml:space="preserve"> </w:t>
      </w:r>
      <w:r w:rsidR="005159DA">
        <w:t>and</w:t>
      </w:r>
      <w:r>
        <w:t xml:space="preserve"> capture the context of a word</w:t>
      </w:r>
      <w:r w:rsidR="005159DA">
        <w:t xml:space="preserve"> with</w:t>
      </w:r>
      <w:r>
        <w:t>in a specific sentence. The table below clearly illustrates why this is an important step:</w:t>
      </w:r>
    </w:p>
    <w:p w14:paraId="73AEC0F7" w14:textId="26947247" w:rsidR="00E2213B" w:rsidRDefault="00E2213B" w:rsidP="00CE5F8A">
      <w:pPr>
        <w:jc w:val="center"/>
      </w:pPr>
      <w:r>
        <w:rPr>
          <w:noProof/>
        </w:rPr>
        <w:drawing>
          <wp:inline distT="0" distB="0" distL="0" distR="0" wp14:anchorId="3FF556E8" wp14:editId="7B2530B4">
            <wp:extent cx="5372958" cy="166325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15316" cy="1676365"/>
                    </a:xfrm>
                    <a:prstGeom prst="rect">
                      <a:avLst/>
                    </a:prstGeom>
                  </pic:spPr>
                </pic:pic>
              </a:graphicData>
            </a:graphic>
          </wp:inline>
        </w:drawing>
      </w:r>
    </w:p>
    <w:p w14:paraId="27F0DEDE" w14:textId="27BC27D2" w:rsidR="00E2213B" w:rsidRDefault="00FB72FE" w:rsidP="00CE5F8A">
      <w:pPr>
        <w:jc w:val="center"/>
      </w:pPr>
      <w:proofErr w:type="spellStart"/>
      <w:r>
        <w:t>ELMo</w:t>
      </w:r>
      <w:proofErr w:type="spellEnd"/>
      <w:r>
        <w:t xml:space="preserve"> (or </w:t>
      </w:r>
      <w:proofErr w:type="spellStart"/>
      <w:r>
        <w:t>biLM</w:t>
      </w:r>
      <w:proofErr w:type="spellEnd"/>
      <w:r>
        <w:t xml:space="preserve">) compared to </w:t>
      </w:r>
      <w:proofErr w:type="spellStart"/>
      <w:r>
        <w:t>GloVe</w:t>
      </w:r>
      <w:proofErr w:type="spellEnd"/>
      <w:r w:rsidR="00961280">
        <w:t xml:space="preserve">, </w:t>
      </w:r>
      <w:r>
        <w:t>an earlier language model</w:t>
      </w:r>
      <w:r w:rsidR="00961280">
        <w:t xml:space="preserve"> (Peters et al, 2018)</w:t>
      </w:r>
    </w:p>
    <w:p w14:paraId="3E873C6B" w14:textId="1445835A" w:rsidR="00FB72FE" w:rsidRDefault="00FB72FE" w:rsidP="00CE5F8A">
      <w:pPr>
        <w:jc w:val="both"/>
      </w:pPr>
      <w:r>
        <w:t xml:space="preserve">Here we see that </w:t>
      </w:r>
      <w:r w:rsidR="00F643B4">
        <w:t>a</w:t>
      </w:r>
      <w:r w:rsidR="005159DA">
        <w:t xml:space="preserve"> </w:t>
      </w:r>
      <w:r w:rsidR="00F643B4">
        <w:t>prior</w:t>
      </w:r>
      <w:r>
        <w:t xml:space="preserve"> language model</w:t>
      </w:r>
      <w:r w:rsidR="00F643B4">
        <w:t>,</w:t>
      </w:r>
      <w:r w:rsidR="005159DA">
        <w:t xml:space="preserve"> </w:t>
      </w:r>
      <w:proofErr w:type="spellStart"/>
      <w:r>
        <w:t>GloVe</w:t>
      </w:r>
      <w:proofErr w:type="spellEnd"/>
      <w:r w:rsidR="00F643B4">
        <w:t>,</w:t>
      </w:r>
      <w:r>
        <w:t xml:space="preserve"> had no concept of the context of a word in a sentence – the word </w:t>
      </w:r>
      <w:r w:rsidR="005159DA">
        <w:t>‘</w:t>
      </w:r>
      <w:r>
        <w:t>play</w:t>
      </w:r>
      <w:r w:rsidR="005159DA">
        <w:t>’</w:t>
      </w:r>
      <w:r>
        <w:t xml:space="preserve"> had a single vector, whose nearest neighbours </w:t>
      </w:r>
      <w:r w:rsidR="005159DA">
        <w:t>were</w:t>
      </w:r>
      <w:r>
        <w:t xml:space="preserve"> words</w:t>
      </w:r>
      <w:r w:rsidR="005159DA">
        <w:t xml:space="preserve"> with similar vectors</w:t>
      </w:r>
      <w:r>
        <w:t xml:space="preserve">. </w:t>
      </w:r>
      <w:proofErr w:type="spellStart"/>
      <w:r>
        <w:t>ELMo</w:t>
      </w:r>
      <w:proofErr w:type="spellEnd"/>
      <w:r>
        <w:t xml:space="preserve"> (or </w:t>
      </w:r>
      <w:proofErr w:type="spellStart"/>
      <w:r>
        <w:t>biLM</w:t>
      </w:r>
      <w:proofErr w:type="spellEnd"/>
      <w:r>
        <w:t>), on the other hand, must include surrounding words in the input and output as the meaning of the word ‘play’ can only really be determined by the sentence it’s used in. What’s more the two different meanings are clearly identified by the model</w:t>
      </w:r>
      <w:r w:rsidR="00F643B4">
        <w:t xml:space="preserve"> as shown by the nearest neighbour sentences.</w:t>
      </w:r>
    </w:p>
    <w:p w14:paraId="21F5C87A" w14:textId="5BB2F9CF" w:rsidR="00CE5F8A" w:rsidRDefault="00ED6B44" w:rsidP="00CE5F8A">
      <w:pPr>
        <w:jc w:val="both"/>
      </w:pPr>
      <w:r>
        <w:t>Where word2vec embeddings are static and easily downloaded as a dictionary,</w:t>
      </w:r>
      <w:r w:rsidR="006B0263">
        <w:t xml:space="preserve"> </w:t>
      </w:r>
      <w:proofErr w:type="spellStart"/>
      <w:r w:rsidR="006B0263">
        <w:t>ELMo</w:t>
      </w:r>
      <w:proofErr w:type="spellEnd"/>
      <w:r w:rsidR="006B0263">
        <w:t xml:space="preserve"> comes as a pre-trained model</w:t>
      </w:r>
      <w:r>
        <w:t>, which generates embeddings based on a full sentences.</w:t>
      </w:r>
      <w:r w:rsidR="006B0263">
        <w:t xml:space="preserve"> Users are expected to download the weights and use the model output as a feature in their own downstream models.</w:t>
      </w:r>
      <w:r w:rsidR="00F643B4">
        <w:t xml:space="preserve"> This approach is called feature-based transfer learning.</w:t>
      </w:r>
    </w:p>
    <w:p w14:paraId="4AEFCAB3" w14:textId="77777777" w:rsidR="0020337F" w:rsidRDefault="0020337F">
      <w:pPr>
        <w:rPr>
          <w:rFonts w:asciiTheme="majorHAnsi" w:eastAsiaTheme="majorEastAsia" w:hAnsiTheme="majorHAnsi" w:cstheme="majorBidi"/>
          <w:color w:val="2F5496" w:themeColor="accent1" w:themeShade="BF"/>
          <w:sz w:val="26"/>
          <w:szCs w:val="26"/>
        </w:rPr>
      </w:pPr>
      <w:r>
        <w:br w:type="page"/>
      </w:r>
    </w:p>
    <w:p w14:paraId="7756534B" w14:textId="217CC720" w:rsidR="004B41E8" w:rsidRDefault="004B41E8" w:rsidP="00CE5F8A">
      <w:pPr>
        <w:pStyle w:val="Heading2"/>
        <w:jc w:val="both"/>
      </w:pPr>
      <w:r>
        <w:lastRenderedPageBreak/>
        <w:t>BERT</w:t>
      </w:r>
    </w:p>
    <w:p w14:paraId="5CF3675F" w14:textId="2C729342" w:rsidR="00DA44B2" w:rsidRDefault="00DA44B2" w:rsidP="00CE5F8A">
      <w:pPr>
        <w:jc w:val="both"/>
      </w:pPr>
      <w:r>
        <w:t xml:space="preserve">BERT </w:t>
      </w:r>
      <w:r w:rsidR="00686425">
        <w:t>(</w:t>
      </w:r>
      <w:r>
        <w:t>Bi-directional Encoder Representations from Transformers</w:t>
      </w:r>
      <w:r w:rsidR="00686425">
        <w:t>)</w:t>
      </w:r>
      <w:r>
        <w:t xml:space="preserve"> improves on previous work by introducing the concept of</w:t>
      </w:r>
      <w:r w:rsidRPr="00686425">
        <w:rPr>
          <w:i/>
          <w:iCs/>
        </w:rPr>
        <w:t xml:space="preserve"> </w:t>
      </w:r>
      <w:r w:rsidR="00686425" w:rsidRPr="00686425">
        <w:rPr>
          <w:i/>
          <w:iCs/>
        </w:rPr>
        <w:t xml:space="preserve">deep </w:t>
      </w:r>
      <w:r>
        <w:t>bi-directionality</w:t>
      </w:r>
      <w:r w:rsidR="00961280">
        <w:t xml:space="preserve">. </w:t>
      </w:r>
      <w:r w:rsidR="00686425">
        <w:t xml:space="preserve">The model was </w:t>
      </w:r>
      <w:r w:rsidR="00961280">
        <w:t xml:space="preserve">created </w:t>
      </w:r>
      <w:r w:rsidR="00686425">
        <w:t>to address the fact that models up until that point where either</w:t>
      </w:r>
      <w:r w:rsidR="00F643B4">
        <w:t xml:space="preserve"> contextless (word2vec),</w:t>
      </w:r>
      <w:r w:rsidR="00686425">
        <w:t xml:space="preserve"> </w:t>
      </w:r>
      <w:proofErr w:type="spellStart"/>
      <w:r w:rsidR="00686425">
        <w:t>uni</w:t>
      </w:r>
      <w:proofErr w:type="spellEnd"/>
      <w:r w:rsidR="00686425">
        <w:t>-directional or shallowly bi-directional</w:t>
      </w:r>
      <w:r w:rsidR="00961280">
        <w:t xml:space="preserve">, </w:t>
      </w:r>
      <w:r w:rsidR="00686425">
        <w:t xml:space="preserve">as per </w:t>
      </w:r>
      <w:proofErr w:type="spellStart"/>
      <w:r w:rsidR="00686425">
        <w:t>ELMo</w:t>
      </w:r>
      <w:proofErr w:type="spellEnd"/>
      <w:r w:rsidR="00961280">
        <w:t xml:space="preserve"> (Devlin et al, 2019)</w:t>
      </w:r>
      <w:r w:rsidR="00686425">
        <w:t xml:space="preserve">. </w:t>
      </w:r>
      <w:r w:rsidR="003E6FB9">
        <w:t xml:space="preserve">Deep bi-directionality </w:t>
      </w:r>
      <w:r>
        <w:t xml:space="preserve">allows the BERT model to incorporate context from both directions </w:t>
      </w:r>
      <w:r w:rsidR="003E6FB9">
        <w:t>in its understanding of any given word</w:t>
      </w:r>
      <w:r w:rsidR="007F5649">
        <w:t xml:space="preserve">. </w:t>
      </w:r>
      <w:r w:rsidR="00F643B4">
        <w:t>The image below shows</w:t>
      </w:r>
      <w:r w:rsidR="007F5649">
        <w:t xml:space="preserve"> how the meaning of the word bank can be affected by context to the left or right of the word</w:t>
      </w:r>
    </w:p>
    <w:p w14:paraId="0444DB12" w14:textId="77777777" w:rsidR="007F5649" w:rsidRDefault="007F5649" w:rsidP="00CE5F8A">
      <w:pPr>
        <w:jc w:val="both"/>
        <w:rPr>
          <w:noProof/>
        </w:rPr>
      </w:pPr>
    </w:p>
    <w:p w14:paraId="26EF5FB0" w14:textId="087B7BB1" w:rsidR="007F5649" w:rsidRDefault="007F5649" w:rsidP="00CE5F8A">
      <w:pPr>
        <w:jc w:val="center"/>
      </w:pPr>
      <w:r>
        <w:rPr>
          <w:noProof/>
        </w:rPr>
        <w:drawing>
          <wp:inline distT="0" distB="0" distL="0" distR="0" wp14:anchorId="792D9959" wp14:editId="2D329499">
            <wp:extent cx="2403596" cy="145786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19500"/>
                    <a:stretch/>
                  </pic:blipFill>
                  <pic:spPr bwMode="auto">
                    <a:xfrm>
                      <a:off x="0" y="0"/>
                      <a:ext cx="2429434" cy="1473536"/>
                    </a:xfrm>
                    <a:prstGeom prst="rect">
                      <a:avLst/>
                    </a:prstGeom>
                    <a:ln>
                      <a:noFill/>
                    </a:ln>
                    <a:extLst>
                      <a:ext uri="{53640926-AAD7-44D8-BBD7-CCE9431645EC}">
                        <a14:shadowObscured xmlns:a14="http://schemas.microsoft.com/office/drawing/2010/main"/>
                      </a:ext>
                    </a:extLst>
                  </pic:spPr>
                </pic:pic>
              </a:graphicData>
            </a:graphic>
          </wp:inline>
        </w:drawing>
      </w:r>
    </w:p>
    <w:p w14:paraId="491CDBDB" w14:textId="4A1030E4" w:rsidR="007F5649" w:rsidRDefault="007F5649" w:rsidP="00CE5F8A">
      <w:pPr>
        <w:jc w:val="center"/>
      </w:pPr>
      <w:r>
        <w:t xml:space="preserve">BERT captures both the left and right context </w:t>
      </w:r>
      <w:r w:rsidR="00961280">
        <w:t xml:space="preserve">(Sanad </w:t>
      </w:r>
      <w:proofErr w:type="spellStart"/>
      <w:r w:rsidR="00961280">
        <w:t>Zaki</w:t>
      </w:r>
      <w:proofErr w:type="spellEnd"/>
      <w:r w:rsidR="00961280">
        <w:t xml:space="preserve"> Rizvi, M., 2019)</w:t>
      </w:r>
    </w:p>
    <w:p w14:paraId="021219F6" w14:textId="7222E35A" w:rsidR="003E6FB9" w:rsidRDefault="003E6FB9" w:rsidP="00CE5F8A">
      <w:pPr>
        <w:jc w:val="both"/>
      </w:pPr>
      <w:r>
        <w:t xml:space="preserve">The </w:t>
      </w:r>
      <w:r w:rsidR="00434D62">
        <w:t xml:space="preserve">BERT </w:t>
      </w:r>
      <w:r>
        <w:t>m</w:t>
      </w:r>
      <w:r w:rsidR="00434D62">
        <w:t xml:space="preserve">odel </w:t>
      </w:r>
      <w:r w:rsidR="00F20484">
        <w:t xml:space="preserve">achieves bi-directional </w:t>
      </w:r>
      <w:r w:rsidR="00F643B4">
        <w:t xml:space="preserve">and cross-sentence context </w:t>
      </w:r>
      <w:r w:rsidR="00F20484">
        <w:t>using two</w:t>
      </w:r>
      <w:r w:rsidR="00F643B4">
        <w:t xml:space="preserve"> simple</w:t>
      </w:r>
      <w:r w:rsidR="00F20484">
        <w:t xml:space="preserve"> </w:t>
      </w:r>
      <w:r w:rsidR="00F643B4">
        <w:t>training methods</w:t>
      </w:r>
      <w:r w:rsidR="00F20484">
        <w:t xml:space="preserve">. </w:t>
      </w:r>
    </w:p>
    <w:p w14:paraId="123FB4AC" w14:textId="676BBF5F" w:rsidR="003E6FB9" w:rsidRDefault="003E6FB9" w:rsidP="00CE5F8A">
      <w:pPr>
        <w:pStyle w:val="ListParagraph"/>
        <w:numPr>
          <w:ilvl w:val="0"/>
          <w:numId w:val="6"/>
        </w:numPr>
        <w:jc w:val="both"/>
      </w:pPr>
      <w:r>
        <w:t>I</w:t>
      </w:r>
      <w:r w:rsidR="00F20484">
        <w:t xml:space="preserve">t </w:t>
      </w:r>
      <w:r w:rsidR="00434D62">
        <w:t>randomly mask</w:t>
      </w:r>
      <w:r w:rsidR="00F20484">
        <w:t>s</w:t>
      </w:r>
      <w:r w:rsidR="00434D62">
        <w:t xml:space="preserve"> 15% of the words and </w:t>
      </w:r>
      <w:r>
        <w:t>trains</w:t>
      </w:r>
      <w:r w:rsidR="00434D62">
        <w:t xml:space="preserve"> the model to predict the hidden words based on </w:t>
      </w:r>
      <w:r>
        <w:t>the other words in the sentence. This builds knowledge of word context within a sentence</w:t>
      </w:r>
    </w:p>
    <w:p w14:paraId="24EA2C86" w14:textId="4B403252" w:rsidR="00F20484" w:rsidRDefault="003E6FB9" w:rsidP="00CE5F8A">
      <w:pPr>
        <w:pStyle w:val="ListParagraph"/>
        <w:numPr>
          <w:ilvl w:val="0"/>
          <w:numId w:val="6"/>
        </w:numPr>
        <w:jc w:val="both"/>
      </w:pPr>
      <w:r>
        <w:t>I</w:t>
      </w:r>
      <w:r w:rsidR="00F20484">
        <w:t xml:space="preserve">t trains the model to predict </w:t>
      </w:r>
      <w:r>
        <w:t>whether sentence pairs belong together or not. This trains the model to understand context which spans sentences, which might be especially important for question answering tasks.</w:t>
      </w:r>
    </w:p>
    <w:p w14:paraId="78D74FDF" w14:textId="42D73803" w:rsidR="003E6FB9" w:rsidRDefault="003E6FB9" w:rsidP="00CE5F8A">
      <w:pPr>
        <w:jc w:val="both"/>
      </w:pPr>
      <w:r>
        <w:t>The concepts behind BERT are conceptually simple yet have yielded excellent empirical results</w:t>
      </w:r>
      <w:r w:rsidR="004C3B7F">
        <w:t xml:space="preserve">, including new state of the art scores on </w:t>
      </w:r>
      <w:r w:rsidR="009C05D7">
        <w:t>eleven</w:t>
      </w:r>
      <w:r w:rsidR="004C3B7F">
        <w:t xml:space="preserve"> standard natural language processing tasks </w:t>
      </w:r>
      <w:r w:rsidR="00AE51DE">
        <w:t>(Devlin et al, 2019).</w:t>
      </w:r>
    </w:p>
    <w:p w14:paraId="20E0F17E" w14:textId="1BD45C9E" w:rsidR="008C67BD" w:rsidRDefault="008C67BD" w:rsidP="008C67BD">
      <w:pPr>
        <w:jc w:val="center"/>
      </w:pPr>
      <w:r>
        <w:rPr>
          <w:noProof/>
        </w:rPr>
        <w:drawing>
          <wp:inline distT="0" distB="0" distL="0" distR="0" wp14:anchorId="4C46E0C5" wp14:editId="5629C76C">
            <wp:extent cx="3457575" cy="3095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7575" cy="3095625"/>
                    </a:xfrm>
                    <a:prstGeom prst="rect">
                      <a:avLst/>
                    </a:prstGeom>
                  </pic:spPr>
                </pic:pic>
              </a:graphicData>
            </a:graphic>
          </wp:inline>
        </w:drawing>
      </w:r>
    </w:p>
    <w:p w14:paraId="3CF1DFD5" w14:textId="6EE0C4B1" w:rsidR="008C67BD" w:rsidRDefault="008C67BD" w:rsidP="008C67BD">
      <w:pPr>
        <w:jc w:val="center"/>
      </w:pPr>
      <w:r>
        <w:t>BERT architecture summary (Devlin et al, 2019)</w:t>
      </w:r>
    </w:p>
    <w:p w14:paraId="29C0496E" w14:textId="71B84E65" w:rsidR="00F32DE2" w:rsidRPr="00E56FBF" w:rsidRDefault="0098322E" w:rsidP="000A5CDF">
      <w:pPr>
        <w:jc w:val="both"/>
      </w:pPr>
      <w:r>
        <w:t>Due</w:t>
      </w:r>
      <w:r w:rsidR="006B0263">
        <w:t xml:space="preserve"> to its generic neural </w:t>
      </w:r>
      <w:r w:rsidR="00DE190A">
        <w:t xml:space="preserve">network </w:t>
      </w:r>
      <w:r w:rsidR="006B0263">
        <w:t>architecture, BERT</w:t>
      </w:r>
      <w:r>
        <w:t xml:space="preserve"> can be fine-tuned for a particular problem</w:t>
      </w:r>
      <w:r w:rsidR="006B0263">
        <w:t xml:space="preserve">. </w:t>
      </w:r>
      <w:r w:rsidR="00DE190A">
        <w:t xml:space="preserve">This is </w:t>
      </w:r>
      <w:r w:rsidR="006B0263">
        <w:t xml:space="preserve">where the entire model is retrained for a </w:t>
      </w:r>
      <w:r w:rsidR="00DE190A">
        <w:t>small number of</w:t>
      </w:r>
      <w:r w:rsidR="006B0263">
        <w:t xml:space="preserve"> iterations, thus allowing the weights to change slightly to better fit the task at hand.</w:t>
      </w:r>
      <w:r>
        <w:t xml:space="preserve"> The authors also compare a feature-based approach and achieve a very close F1 score by concatenating the representations from the last four layers of BERT and feeding this into a two layer </w:t>
      </w:r>
      <w:proofErr w:type="spellStart"/>
      <w:r>
        <w:t>biLSTM</w:t>
      </w:r>
      <w:proofErr w:type="spellEnd"/>
      <w:r>
        <w:t xml:space="preserve"> model.</w:t>
      </w:r>
      <w:r w:rsidR="009C05D7">
        <w:t xml:space="preserve"> Both approaches beat previous state of the art models such as </w:t>
      </w:r>
      <w:proofErr w:type="spellStart"/>
      <w:r w:rsidR="009C05D7">
        <w:t>ELMo</w:t>
      </w:r>
      <w:proofErr w:type="spellEnd"/>
      <w:r w:rsidR="009C05D7">
        <w:t>.</w:t>
      </w:r>
    </w:p>
    <w:p w14:paraId="443C0D69" w14:textId="46A47B84" w:rsidR="004B41E8" w:rsidRPr="009C05D7" w:rsidRDefault="0020337F" w:rsidP="009C05D7">
      <w:pPr>
        <w:pStyle w:val="Heading1"/>
      </w:pPr>
      <w:r>
        <w:br w:type="page"/>
      </w:r>
      <w:r w:rsidR="004B41E8">
        <w:lastRenderedPageBreak/>
        <w:t>References</w:t>
      </w:r>
    </w:p>
    <w:p w14:paraId="31D38BEF" w14:textId="61759EA8" w:rsidR="00EE4389" w:rsidRPr="00FD1600" w:rsidRDefault="00911F3E" w:rsidP="0020337F">
      <w:pPr>
        <w:spacing w:line="480" w:lineRule="auto"/>
        <w:ind w:left="284" w:hanging="284"/>
        <w:jc w:val="both"/>
      </w:pPr>
      <w:proofErr w:type="spellStart"/>
      <w:r>
        <w:t>Mikolov</w:t>
      </w:r>
      <w:proofErr w:type="spellEnd"/>
      <w:r w:rsidR="00FD1600">
        <w:t>,</w:t>
      </w:r>
      <w:r>
        <w:t xml:space="preserve"> T., Chen</w:t>
      </w:r>
      <w:r w:rsidR="00FD1600">
        <w:t>,</w:t>
      </w:r>
      <w:r>
        <w:t xml:space="preserve"> K., </w:t>
      </w:r>
      <w:proofErr w:type="spellStart"/>
      <w:r>
        <w:t>Corrado</w:t>
      </w:r>
      <w:proofErr w:type="spellEnd"/>
      <w:r w:rsidR="00FD1600">
        <w:t>,</w:t>
      </w:r>
      <w:r>
        <w:t xml:space="preserve"> G., Dean</w:t>
      </w:r>
      <w:r w:rsidR="00FD1600">
        <w:t>,</w:t>
      </w:r>
      <w:r>
        <w:t xml:space="preserve"> J. (</w:t>
      </w:r>
      <w:r w:rsidR="00F06EC8">
        <w:t xml:space="preserve">January </w:t>
      </w:r>
      <w:r>
        <w:t>2013). Efficient estimation of word representations in vector space.</w:t>
      </w:r>
      <w:r w:rsidR="00FD1600">
        <w:t xml:space="preserve"> </w:t>
      </w:r>
      <w:r w:rsidR="00FD1600" w:rsidRPr="0020337F">
        <w:rPr>
          <w:i/>
          <w:iCs/>
        </w:rPr>
        <w:t>Proceedings of the International Conference on Learning Representations (ICLR 2013)</w:t>
      </w:r>
    </w:p>
    <w:p w14:paraId="0B5D5210" w14:textId="4089069F" w:rsidR="00FD1600" w:rsidRDefault="00FD1600" w:rsidP="0020337F">
      <w:pPr>
        <w:spacing w:line="480" w:lineRule="auto"/>
        <w:ind w:left="284" w:hanging="284"/>
        <w:jc w:val="both"/>
      </w:pPr>
      <w:r>
        <w:t>Devlin J., Chang, M., Lee, K. Toutanova, K. (2019). BERT: Pre-</w:t>
      </w:r>
      <w:r w:rsidR="000055B8">
        <w:t>t</w:t>
      </w:r>
      <w:r>
        <w:t xml:space="preserve">raining of </w:t>
      </w:r>
      <w:r w:rsidR="000055B8">
        <w:t>d</w:t>
      </w:r>
      <w:r>
        <w:t xml:space="preserve">eep </w:t>
      </w:r>
      <w:r w:rsidR="000055B8">
        <w:t>b</w:t>
      </w:r>
      <w:r>
        <w:t xml:space="preserve">idirectional </w:t>
      </w:r>
      <w:r w:rsidR="000055B8">
        <w:t>t</w:t>
      </w:r>
      <w:r>
        <w:t xml:space="preserve">ransformers for </w:t>
      </w:r>
      <w:r w:rsidR="000055B8">
        <w:t>l</w:t>
      </w:r>
      <w:r>
        <w:t xml:space="preserve">anguage </w:t>
      </w:r>
      <w:r w:rsidR="000055B8">
        <w:t>u</w:t>
      </w:r>
      <w:r>
        <w:t>nderstanding</w:t>
      </w:r>
      <w:r w:rsidRPr="0020337F">
        <w:rPr>
          <w:i/>
          <w:iCs/>
        </w:rPr>
        <w:t xml:space="preserve">. Proceedings of NAACL-HLT 2019, </w:t>
      </w:r>
      <w:r w:rsidRPr="000055B8">
        <w:t>pages 4171–4186</w:t>
      </w:r>
    </w:p>
    <w:p w14:paraId="1E500DC5" w14:textId="53E85153" w:rsidR="00252E3F" w:rsidRPr="00252E3F" w:rsidRDefault="003813F7" w:rsidP="0020337F">
      <w:pPr>
        <w:spacing w:line="480" w:lineRule="auto"/>
        <w:ind w:left="284" w:hanging="284"/>
        <w:jc w:val="both"/>
      </w:pPr>
      <w:r>
        <w:t xml:space="preserve">Peters, M., Neumann, M., </w:t>
      </w:r>
      <w:proofErr w:type="spellStart"/>
      <w:r>
        <w:t>Iyver</w:t>
      </w:r>
      <w:proofErr w:type="spellEnd"/>
      <w:r>
        <w:t xml:space="preserve">, M., Gardner, M., Clark C., Lee, K., </w:t>
      </w:r>
      <w:proofErr w:type="spellStart"/>
      <w:r>
        <w:t>Settlemoyer</w:t>
      </w:r>
      <w:proofErr w:type="spellEnd"/>
      <w:r>
        <w:t>, L. (</w:t>
      </w:r>
      <w:r w:rsidR="00434D62">
        <w:t>2018</w:t>
      </w:r>
      <w:r>
        <w:t>)</w:t>
      </w:r>
      <w:r w:rsidR="00434D62">
        <w:t xml:space="preserve">. Deep </w:t>
      </w:r>
      <w:r w:rsidR="000055B8">
        <w:t>c</w:t>
      </w:r>
      <w:r w:rsidR="00434D62">
        <w:t xml:space="preserve">ontextualized </w:t>
      </w:r>
      <w:r w:rsidR="000055B8">
        <w:t>w</w:t>
      </w:r>
      <w:r w:rsidR="00434D62">
        <w:t xml:space="preserve">ord </w:t>
      </w:r>
      <w:r w:rsidR="000055B8">
        <w:t>r</w:t>
      </w:r>
      <w:r w:rsidR="00434D62">
        <w:t>epresentations</w:t>
      </w:r>
      <w:r>
        <w:t xml:space="preserve">. </w:t>
      </w:r>
      <w:r w:rsidRPr="0020337F">
        <w:rPr>
          <w:i/>
          <w:iCs/>
        </w:rPr>
        <w:t>Proceedings of the 16th Annual Conference of the North American Chapter of the Association for Computational Linguistics</w:t>
      </w:r>
      <w:r w:rsidR="000055B8" w:rsidRPr="0020337F">
        <w:rPr>
          <w:i/>
          <w:iCs/>
        </w:rPr>
        <w:t xml:space="preserve">, </w:t>
      </w:r>
      <w:r w:rsidR="000055B8" w:rsidRPr="000055B8">
        <w:t>pages 2227-2237</w:t>
      </w:r>
    </w:p>
    <w:p w14:paraId="3987F987" w14:textId="38C01BB5" w:rsidR="00951E71" w:rsidRDefault="00A04C9A" w:rsidP="0020337F">
      <w:pPr>
        <w:spacing w:line="480" w:lineRule="auto"/>
        <w:ind w:left="284" w:hanging="284"/>
        <w:jc w:val="both"/>
      </w:pPr>
      <w:proofErr w:type="spellStart"/>
      <w:r>
        <w:t>Mikolov</w:t>
      </w:r>
      <w:proofErr w:type="spellEnd"/>
      <w:r w:rsidR="003813F7">
        <w:t>, T.</w:t>
      </w:r>
      <w:r>
        <w:t xml:space="preserve">, </w:t>
      </w:r>
      <w:proofErr w:type="spellStart"/>
      <w:r>
        <w:t>Yih</w:t>
      </w:r>
      <w:proofErr w:type="spellEnd"/>
      <w:r>
        <w:t>,</w:t>
      </w:r>
      <w:r w:rsidR="003813F7">
        <w:t xml:space="preserve"> W.T.,</w:t>
      </w:r>
      <w:r>
        <w:t xml:space="preserve"> Zweig</w:t>
      </w:r>
      <w:r w:rsidR="003813F7">
        <w:t>, G. (</w:t>
      </w:r>
      <w:r w:rsidR="00F06EC8">
        <w:t xml:space="preserve">June, </w:t>
      </w:r>
      <w:r w:rsidR="003813F7">
        <w:t>2013).</w:t>
      </w:r>
      <w:r>
        <w:t xml:space="preserve"> Linguistic </w:t>
      </w:r>
      <w:r w:rsidR="003813F7">
        <w:t>r</w:t>
      </w:r>
      <w:r>
        <w:t xml:space="preserve">egularities in </w:t>
      </w:r>
      <w:r w:rsidR="003813F7">
        <w:t>c</w:t>
      </w:r>
      <w:r>
        <w:t xml:space="preserve">ontinuous </w:t>
      </w:r>
      <w:r w:rsidR="003813F7">
        <w:t>s</w:t>
      </w:r>
      <w:r>
        <w:t xml:space="preserve">pace </w:t>
      </w:r>
      <w:r w:rsidR="003813F7">
        <w:t>w</w:t>
      </w:r>
      <w:r>
        <w:t xml:space="preserve">ord </w:t>
      </w:r>
      <w:r w:rsidR="003813F7">
        <w:t>r</w:t>
      </w:r>
      <w:r>
        <w:t xml:space="preserve">epresentations. </w:t>
      </w:r>
      <w:hyperlink r:id="rId12" w:history="1">
        <w:r w:rsidR="003813F7" w:rsidRPr="0020337F">
          <w:rPr>
            <w:i/>
            <w:iCs/>
          </w:rPr>
          <w:t>Proceedings of the 2013 Conference of the North American Chapter of the Association for Computational Linguistics: Human Language Technologies</w:t>
        </w:r>
      </w:hyperlink>
      <w:r w:rsidR="003813F7" w:rsidRPr="0020337F">
        <w:rPr>
          <w:i/>
          <w:iCs/>
        </w:rPr>
        <w:t>,</w:t>
      </w:r>
      <w:r w:rsidR="003813F7" w:rsidRPr="000055B8">
        <w:t xml:space="preserve"> pages 746–751</w:t>
      </w:r>
    </w:p>
    <w:p w14:paraId="6D6604A1" w14:textId="4A7024E4" w:rsidR="00D8570B" w:rsidRPr="0020337F" w:rsidRDefault="003813F7" w:rsidP="0020337F">
      <w:pPr>
        <w:spacing w:line="480" w:lineRule="auto"/>
        <w:ind w:left="284" w:hanging="284"/>
        <w:rPr>
          <w:i/>
          <w:iCs/>
        </w:rPr>
      </w:pPr>
      <w:r>
        <w:t xml:space="preserve">Sanad </w:t>
      </w:r>
      <w:proofErr w:type="spellStart"/>
      <w:r>
        <w:t>Zaki</w:t>
      </w:r>
      <w:proofErr w:type="spellEnd"/>
      <w:r>
        <w:t xml:space="preserve"> Rizvi, M. (2019). </w:t>
      </w:r>
      <w:r w:rsidRPr="0020337F">
        <w:rPr>
          <w:i/>
          <w:iCs/>
        </w:rPr>
        <w:t>Demystifying BER</w:t>
      </w:r>
      <w:r w:rsidR="00D8570B" w:rsidRPr="0020337F">
        <w:rPr>
          <w:i/>
          <w:iCs/>
        </w:rPr>
        <w:t>T</w:t>
      </w:r>
      <w:r w:rsidRPr="0020337F">
        <w:rPr>
          <w:i/>
          <w:iCs/>
        </w:rPr>
        <w:t xml:space="preserve">: A Comprehensive Guide to the </w:t>
      </w:r>
      <w:proofErr w:type="spellStart"/>
      <w:r w:rsidRPr="0020337F">
        <w:rPr>
          <w:i/>
          <w:iCs/>
        </w:rPr>
        <w:t>Groundbreaking</w:t>
      </w:r>
      <w:proofErr w:type="spellEnd"/>
      <w:r w:rsidRPr="0020337F">
        <w:rPr>
          <w:i/>
          <w:iCs/>
        </w:rPr>
        <w:t xml:space="preserve"> NLP Framework. </w:t>
      </w:r>
      <w:r>
        <w:t xml:space="preserve">Retrieved from: </w:t>
      </w:r>
      <w:hyperlink r:id="rId13" w:history="1">
        <w:r>
          <w:rPr>
            <w:rStyle w:val="Hyperlink"/>
          </w:rPr>
          <w:t>https://www.analyticsvidhya.com/blog/2019/09/demystifying-bert-groundbreaking-nlp-framework/</w:t>
        </w:r>
      </w:hyperlink>
    </w:p>
    <w:sectPr w:rsidR="00D8570B" w:rsidRPr="0020337F" w:rsidSect="004B41E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05556"/>
    <w:multiLevelType w:val="hybridMultilevel"/>
    <w:tmpl w:val="3B6649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B7A784F"/>
    <w:multiLevelType w:val="hybridMultilevel"/>
    <w:tmpl w:val="90F6BEC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10AF2BDD"/>
    <w:multiLevelType w:val="hybridMultilevel"/>
    <w:tmpl w:val="EDC072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4104B99"/>
    <w:multiLevelType w:val="hybridMultilevel"/>
    <w:tmpl w:val="07E2D51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2907289"/>
    <w:multiLevelType w:val="hybridMultilevel"/>
    <w:tmpl w:val="6A92D104"/>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5" w15:restartNumberingAfterBreak="0">
    <w:nsid w:val="33E16F43"/>
    <w:multiLevelType w:val="hybridMultilevel"/>
    <w:tmpl w:val="77D80B4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65996C7A"/>
    <w:multiLevelType w:val="hybridMultilevel"/>
    <w:tmpl w:val="5B1CCBDA"/>
    <w:lvl w:ilvl="0" w:tplc="121076B8">
      <w:start w:val="1"/>
      <w:numFmt w:val="decimal"/>
      <w:lvlText w:val="%1."/>
      <w:lvlJc w:val="left"/>
      <w:pPr>
        <w:ind w:left="720" w:hanging="360"/>
      </w:pPr>
      <w:rPr>
        <w:i w:val="0"/>
        <w:iCs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5"/>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ADD"/>
    <w:rsid w:val="000055B8"/>
    <w:rsid w:val="0005211E"/>
    <w:rsid w:val="000848A5"/>
    <w:rsid w:val="00086269"/>
    <w:rsid w:val="00094966"/>
    <w:rsid w:val="000A5CDF"/>
    <w:rsid w:val="000F06AC"/>
    <w:rsid w:val="00167D29"/>
    <w:rsid w:val="001B7C17"/>
    <w:rsid w:val="001D7ADD"/>
    <w:rsid w:val="0020337F"/>
    <w:rsid w:val="00252E3F"/>
    <w:rsid w:val="00376C5D"/>
    <w:rsid w:val="003813F7"/>
    <w:rsid w:val="00384CA4"/>
    <w:rsid w:val="003B568E"/>
    <w:rsid w:val="003C0179"/>
    <w:rsid w:val="003E6FB9"/>
    <w:rsid w:val="00434D62"/>
    <w:rsid w:val="004417EC"/>
    <w:rsid w:val="004610FC"/>
    <w:rsid w:val="004A6AB8"/>
    <w:rsid w:val="004B41E8"/>
    <w:rsid w:val="004C31BE"/>
    <w:rsid w:val="004C3B7F"/>
    <w:rsid w:val="004D76BB"/>
    <w:rsid w:val="004E0DEC"/>
    <w:rsid w:val="004E1E24"/>
    <w:rsid w:val="005159DA"/>
    <w:rsid w:val="00524F70"/>
    <w:rsid w:val="00677F05"/>
    <w:rsid w:val="00686425"/>
    <w:rsid w:val="006B0263"/>
    <w:rsid w:val="00720B90"/>
    <w:rsid w:val="0078272E"/>
    <w:rsid w:val="007F5649"/>
    <w:rsid w:val="008219E1"/>
    <w:rsid w:val="0084620E"/>
    <w:rsid w:val="008C67BD"/>
    <w:rsid w:val="008F70A7"/>
    <w:rsid w:val="00904AF5"/>
    <w:rsid w:val="00911F3E"/>
    <w:rsid w:val="00946CA0"/>
    <w:rsid w:val="00951E71"/>
    <w:rsid w:val="00961280"/>
    <w:rsid w:val="0098322E"/>
    <w:rsid w:val="009B6E69"/>
    <w:rsid w:val="009C05D7"/>
    <w:rsid w:val="00A04C9A"/>
    <w:rsid w:val="00AC0689"/>
    <w:rsid w:val="00AE51DE"/>
    <w:rsid w:val="00BB573C"/>
    <w:rsid w:val="00C33F2E"/>
    <w:rsid w:val="00C4672D"/>
    <w:rsid w:val="00C74348"/>
    <w:rsid w:val="00CA2665"/>
    <w:rsid w:val="00CB781D"/>
    <w:rsid w:val="00CE5F8A"/>
    <w:rsid w:val="00D41050"/>
    <w:rsid w:val="00D8570B"/>
    <w:rsid w:val="00D85B2A"/>
    <w:rsid w:val="00DA44B2"/>
    <w:rsid w:val="00DD5961"/>
    <w:rsid w:val="00DE04B2"/>
    <w:rsid w:val="00DE190A"/>
    <w:rsid w:val="00E2213B"/>
    <w:rsid w:val="00E56FBF"/>
    <w:rsid w:val="00E67A1C"/>
    <w:rsid w:val="00E727C0"/>
    <w:rsid w:val="00ED6B44"/>
    <w:rsid w:val="00EE4389"/>
    <w:rsid w:val="00F06EC8"/>
    <w:rsid w:val="00F20484"/>
    <w:rsid w:val="00F32DE2"/>
    <w:rsid w:val="00F643B4"/>
    <w:rsid w:val="00F70D38"/>
    <w:rsid w:val="00FB72FE"/>
    <w:rsid w:val="00FD160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712F6"/>
  <w15:chartTrackingRefBased/>
  <w15:docId w15:val="{EFD0F7A9-A1A8-4FBA-B401-7E1587F9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4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41E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41E8"/>
    <w:pPr>
      <w:ind w:left="720"/>
      <w:contextualSpacing/>
    </w:pPr>
  </w:style>
  <w:style w:type="table" w:styleId="TableGrid">
    <w:name w:val="Table Grid"/>
    <w:basedOn w:val="TableNormal"/>
    <w:uiPriority w:val="39"/>
    <w:rsid w:val="00F32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E4389"/>
    <w:rPr>
      <w:color w:val="0000FF"/>
      <w:u w:val="single"/>
    </w:rPr>
  </w:style>
  <w:style w:type="character" w:styleId="UnresolvedMention">
    <w:name w:val="Unresolved Mention"/>
    <w:basedOn w:val="DefaultParagraphFont"/>
    <w:uiPriority w:val="99"/>
    <w:semiHidden/>
    <w:unhideWhenUsed/>
    <w:rsid w:val="00EE4389"/>
    <w:rPr>
      <w:color w:val="605E5C"/>
      <w:shd w:val="clear" w:color="auto" w:fill="E1DFDD"/>
    </w:rPr>
  </w:style>
  <w:style w:type="character" w:styleId="SubtleReference">
    <w:name w:val="Subtle Reference"/>
    <w:basedOn w:val="DefaultParagraphFont"/>
    <w:uiPriority w:val="31"/>
    <w:qFormat/>
    <w:rsid w:val="00376C5D"/>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327356">
      <w:bodyDiv w:val="1"/>
      <w:marLeft w:val="0"/>
      <w:marRight w:val="0"/>
      <w:marTop w:val="0"/>
      <w:marBottom w:val="0"/>
      <w:divBdr>
        <w:top w:val="none" w:sz="0" w:space="0" w:color="auto"/>
        <w:left w:val="none" w:sz="0" w:space="0" w:color="auto"/>
        <w:bottom w:val="none" w:sz="0" w:space="0" w:color="auto"/>
        <w:right w:val="none" w:sz="0" w:space="0" w:color="auto"/>
      </w:divBdr>
    </w:div>
    <w:div w:id="196222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nalyticsvidhya.com/blog/2019/09/demystifying-bert-groundbreaking-nlp-framework/"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aclweb.org/anthology/volumes/N13-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3FF2E-5B8C-4321-961A-3FAAF6C45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1096</Words>
  <Characters>6251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Dowd, Michael</dc:creator>
  <cp:keywords/>
  <dc:description/>
  <cp:lastModifiedBy>Dowd, Michael</cp:lastModifiedBy>
  <cp:revision>40</cp:revision>
  <cp:lastPrinted>2020-03-14T13:50:00Z</cp:lastPrinted>
  <dcterms:created xsi:type="dcterms:W3CDTF">2020-02-15T13:07:00Z</dcterms:created>
  <dcterms:modified xsi:type="dcterms:W3CDTF">2020-03-14T14:18:00Z</dcterms:modified>
</cp:coreProperties>
</file>