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7B1A0" w14:textId="407D77CD" w:rsidR="00FE796C" w:rsidRPr="009715DA" w:rsidRDefault="002D6913">
      <w:pPr>
        <w:rPr>
          <w:b/>
          <w:bCs/>
          <w:sz w:val="32"/>
          <w:szCs w:val="32"/>
        </w:rPr>
      </w:pPr>
      <w:r w:rsidRPr="009715DA">
        <w:rPr>
          <w:b/>
          <w:bCs/>
          <w:sz w:val="32"/>
          <w:szCs w:val="32"/>
        </w:rPr>
        <w:t>Summary</w:t>
      </w:r>
    </w:p>
    <w:p w14:paraId="0975750B" w14:textId="3AB59E39" w:rsidR="002D6913" w:rsidRDefault="002D6913">
      <w:pPr>
        <w:rPr>
          <w:b/>
          <w:bCs/>
          <w:sz w:val="24"/>
          <w:szCs w:val="24"/>
        </w:rPr>
      </w:pPr>
      <w:r w:rsidRPr="002D6913">
        <w:rPr>
          <w:b/>
          <w:bCs/>
          <w:sz w:val="24"/>
          <w:szCs w:val="24"/>
        </w:rPr>
        <w:t>Model Performance</w:t>
      </w:r>
    </w:p>
    <w:p w14:paraId="41B5780A" w14:textId="53977753" w:rsidR="002D6913" w:rsidRPr="002D6913" w:rsidRDefault="002D6913">
      <w:pPr>
        <w:rPr>
          <w:sz w:val="24"/>
          <w:szCs w:val="24"/>
        </w:rPr>
      </w:pPr>
      <w:r w:rsidRPr="002D6913">
        <w:rPr>
          <w:sz w:val="24"/>
          <w:szCs w:val="24"/>
        </w:rPr>
        <w:t>The Logistic Regression model demonstrated a high level of accuracy 99.</w:t>
      </w:r>
      <w:r w:rsidR="00E320AA">
        <w:rPr>
          <w:sz w:val="24"/>
          <w:szCs w:val="24"/>
        </w:rPr>
        <w:t>25</w:t>
      </w:r>
      <w:r w:rsidRPr="002D6913">
        <w:rPr>
          <w:sz w:val="24"/>
          <w:szCs w:val="24"/>
        </w:rPr>
        <w:t xml:space="preserve">%, with </w:t>
      </w:r>
      <w:proofErr w:type="gramStart"/>
      <w:r w:rsidR="00906343">
        <w:rPr>
          <w:sz w:val="24"/>
          <w:szCs w:val="24"/>
        </w:rPr>
        <w:t xml:space="preserve">an </w:t>
      </w:r>
      <w:r w:rsidR="00906343" w:rsidRPr="002D6913">
        <w:rPr>
          <w:sz w:val="24"/>
          <w:szCs w:val="24"/>
        </w:rPr>
        <w:t>exceptional</w:t>
      </w:r>
      <w:proofErr w:type="gramEnd"/>
      <w:r w:rsidRPr="002D6913">
        <w:rPr>
          <w:sz w:val="24"/>
          <w:szCs w:val="24"/>
        </w:rPr>
        <w:t xml:space="preserve"> precision and recall for both classes. The model showed:</w:t>
      </w:r>
    </w:p>
    <w:p w14:paraId="2B53D7C9" w14:textId="59C8A1EC" w:rsidR="002D6913" w:rsidRPr="002D6913" w:rsidRDefault="002D6913" w:rsidP="002D69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6913">
        <w:rPr>
          <w:b/>
          <w:bCs/>
          <w:sz w:val="24"/>
          <w:szCs w:val="24"/>
        </w:rPr>
        <w:t>Perfect Precsion and Recall for Non-Default Loans:</w:t>
      </w:r>
      <w:r w:rsidRPr="002D6913">
        <w:rPr>
          <w:sz w:val="24"/>
          <w:szCs w:val="24"/>
        </w:rPr>
        <w:t xml:space="preserve"> The model accurately identifies loans that will not default.</w:t>
      </w:r>
    </w:p>
    <w:p w14:paraId="1A13DC8F" w14:textId="0315765F" w:rsidR="002D6913" w:rsidRPr="002D6913" w:rsidRDefault="002D6913" w:rsidP="002D69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6913">
        <w:rPr>
          <w:b/>
          <w:bCs/>
          <w:sz w:val="24"/>
          <w:szCs w:val="24"/>
        </w:rPr>
        <w:t>High Precision and Recall for Defaulted Loans:</w:t>
      </w:r>
      <w:r w:rsidRPr="002D6913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Pr="002D6913">
        <w:rPr>
          <w:sz w:val="24"/>
          <w:szCs w:val="24"/>
        </w:rPr>
        <w:t xml:space="preserve">hile slightly lower, the precision and recall for defaulted loans ae still robust, </w:t>
      </w:r>
      <w:r w:rsidR="00CA48C6" w:rsidRPr="002D6913">
        <w:rPr>
          <w:sz w:val="24"/>
          <w:szCs w:val="24"/>
        </w:rPr>
        <w:t>indicating</w:t>
      </w:r>
      <w:r w:rsidRPr="002D6913">
        <w:rPr>
          <w:sz w:val="24"/>
          <w:szCs w:val="24"/>
        </w:rPr>
        <w:t xml:space="preserve"> effective detection of default risk.</w:t>
      </w:r>
    </w:p>
    <w:p w14:paraId="62E8FDE8" w14:textId="5EB4D46A" w:rsidR="002D6913" w:rsidRDefault="002D6913" w:rsidP="002D69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Justification for Recommendation:</w:t>
      </w:r>
      <w:r w:rsidRPr="002D6913">
        <w:rPr>
          <w:b/>
          <w:bCs/>
          <w:sz w:val="24"/>
          <w:szCs w:val="24"/>
        </w:rPr>
        <w:t xml:space="preserve"> </w:t>
      </w:r>
    </w:p>
    <w:p w14:paraId="406E43C6" w14:textId="2F7CA1F2" w:rsidR="002D6913" w:rsidRDefault="002D6913" w:rsidP="002D691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D6913">
        <w:rPr>
          <w:b/>
          <w:bCs/>
          <w:sz w:val="24"/>
          <w:szCs w:val="24"/>
        </w:rPr>
        <w:t>High Accuracy and Reliability:</w:t>
      </w:r>
      <w:r>
        <w:rPr>
          <w:b/>
          <w:bCs/>
          <w:sz w:val="24"/>
          <w:szCs w:val="24"/>
        </w:rPr>
        <w:t xml:space="preserve"> </w:t>
      </w:r>
      <w:r w:rsidRPr="002D6913">
        <w:rPr>
          <w:sz w:val="24"/>
          <w:szCs w:val="24"/>
        </w:rPr>
        <w:t>With an Accuracy of 99.</w:t>
      </w:r>
      <w:r w:rsidR="00FB2282">
        <w:rPr>
          <w:sz w:val="24"/>
          <w:szCs w:val="24"/>
        </w:rPr>
        <w:t>25</w:t>
      </w:r>
      <w:proofErr w:type="gramStart"/>
      <w:r w:rsidRPr="002D6913">
        <w:rPr>
          <w:sz w:val="24"/>
          <w:szCs w:val="24"/>
        </w:rPr>
        <w:t>% ,</w:t>
      </w:r>
      <w:proofErr w:type="gramEnd"/>
      <w:r w:rsidRPr="002D6913">
        <w:rPr>
          <w:sz w:val="24"/>
          <w:szCs w:val="24"/>
        </w:rPr>
        <w:t xml:space="preserve"> the model reliably distinguishes between defaulted and no-defaulted loans.</w:t>
      </w:r>
    </w:p>
    <w:p w14:paraId="7B7B3A6F" w14:textId="65897F1C" w:rsidR="002D6913" w:rsidRDefault="002D6913" w:rsidP="002D69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Balanced Performance: </w:t>
      </w:r>
      <w:r w:rsidRPr="002D6913">
        <w:rPr>
          <w:sz w:val="24"/>
          <w:szCs w:val="24"/>
        </w:rPr>
        <w:t>The model’s balanced precision and recall scores ensure it is not biased towards either class, making</w:t>
      </w:r>
      <w:r w:rsidR="00694741">
        <w:rPr>
          <w:sz w:val="24"/>
          <w:szCs w:val="24"/>
        </w:rPr>
        <w:t xml:space="preserve"> </w:t>
      </w:r>
      <w:r w:rsidRPr="002D6913">
        <w:rPr>
          <w:sz w:val="24"/>
          <w:szCs w:val="24"/>
        </w:rPr>
        <w:t>it suitable for practical use.</w:t>
      </w:r>
    </w:p>
    <w:p w14:paraId="3DE7AAED" w14:textId="3E4E5AAA" w:rsidR="002D6913" w:rsidRDefault="002D6913" w:rsidP="002D69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Risk Management:</w:t>
      </w:r>
      <w:r>
        <w:rPr>
          <w:sz w:val="24"/>
          <w:szCs w:val="24"/>
        </w:rPr>
        <w:t xml:space="preserve"> </w:t>
      </w:r>
      <w:r w:rsidR="009715DA">
        <w:rPr>
          <w:sz w:val="24"/>
          <w:szCs w:val="24"/>
        </w:rPr>
        <w:t>Effective prediction of defaulted loans enables the company to mitigate financial risk by implementing preemptive measures.</w:t>
      </w:r>
    </w:p>
    <w:p w14:paraId="0FFFCB49" w14:textId="77777777" w:rsidR="009715DA" w:rsidRDefault="009715DA" w:rsidP="009715DA">
      <w:pPr>
        <w:rPr>
          <w:sz w:val="24"/>
          <w:szCs w:val="24"/>
        </w:rPr>
      </w:pPr>
    </w:p>
    <w:p w14:paraId="23E9F907" w14:textId="0CA7D449" w:rsidR="009715DA" w:rsidRPr="009715DA" w:rsidRDefault="009715DA" w:rsidP="009715DA">
      <w:pPr>
        <w:rPr>
          <w:b/>
          <w:bCs/>
          <w:sz w:val="32"/>
          <w:szCs w:val="32"/>
        </w:rPr>
      </w:pPr>
      <w:r w:rsidRPr="009715DA">
        <w:rPr>
          <w:b/>
          <w:bCs/>
          <w:sz w:val="32"/>
          <w:szCs w:val="32"/>
        </w:rPr>
        <w:t>Recommendations:</w:t>
      </w:r>
    </w:p>
    <w:p w14:paraId="77983B11" w14:textId="130095CF" w:rsidR="009715DA" w:rsidRPr="009715DA" w:rsidRDefault="009715DA" w:rsidP="009715DA">
      <w:pPr>
        <w:rPr>
          <w:sz w:val="24"/>
          <w:szCs w:val="24"/>
        </w:rPr>
      </w:pPr>
      <w:r>
        <w:rPr>
          <w:sz w:val="24"/>
          <w:szCs w:val="24"/>
        </w:rPr>
        <w:t xml:space="preserve">I recommend deploying this Logistic Regression model for the company’s loan approval process. The model’s high accuracy and balanced metrics suggest it will be a valuable tool in reducing default rates and enhancing the overall financial health of the company. The use of this model can lead to more </w:t>
      </w:r>
      <w:proofErr w:type="gramStart"/>
      <w:r>
        <w:rPr>
          <w:sz w:val="24"/>
          <w:szCs w:val="24"/>
        </w:rPr>
        <w:t>informed  and</w:t>
      </w:r>
      <w:proofErr w:type="gramEnd"/>
      <w:r>
        <w:rPr>
          <w:sz w:val="24"/>
          <w:szCs w:val="24"/>
        </w:rPr>
        <w:t xml:space="preserve"> data-driven lending decisions, ultimately improving the company’s profitability and risk management strategies.</w:t>
      </w:r>
    </w:p>
    <w:p w14:paraId="0A5CEF7E" w14:textId="77777777" w:rsidR="009715DA" w:rsidRPr="009715DA" w:rsidRDefault="009715DA" w:rsidP="009715DA">
      <w:pPr>
        <w:rPr>
          <w:b/>
          <w:bCs/>
          <w:sz w:val="24"/>
          <w:szCs w:val="24"/>
        </w:rPr>
      </w:pPr>
    </w:p>
    <w:sectPr w:rsidR="009715DA" w:rsidRPr="0097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D72EB"/>
    <w:multiLevelType w:val="hybridMultilevel"/>
    <w:tmpl w:val="EBA2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D1792"/>
    <w:multiLevelType w:val="hybridMultilevel"/>
    <w:tmpl w:val="FB324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149307">
    <w:abstractNumId w:val="0"/>
  </w:num>
  <w:num w:numId="2" w16cid:durableId="481778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5C"/>
    <w:rsid w:val="00163D5C"/>
    <w:rsid w:val="002D6913"/>
    <w:rsid w:val="00567569"/>
    <w:rsid w:val="00694741"/>
    <w:rsid w:val="00906343"/>
    <w:rsid w:val="009715DA"/>
    <w:rsid w:val="00CA48C6"/>
    <w:rsid w:val="00E320AA"/>
    <w:rsid w:val="00FB2282"/>
    <w:rsid w:val="00FE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4CF7"/>
  <w15:chartTrackingRefBased/>
  <w15:docId w15:val="{BB613EA9-5DD3-4050-A053-8DCC5422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Haile</dc:creator>
  <cp:keywords/>
  <dc:description/>
  <cp:lastModifiedBy>Michael Haile</cp:lastModifiedBy>
  <cp:revision>8</cp:revision>
  <dcterms:created xsi:type="dcterms:W3CDTF">2024-05-12T06:47:00Z</dcterms:created>
  <dcterms:modified xsi:type="dcterms:W3CDTF">2024-05-13T17:59:00Z</dcterms:modified>
</cp:coreProperties>
</file>