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1A2F4A" w:val="clear"/>
        <w:spacing w:before="0" w:after="0"/>
        <w:jc w:val="center"/>
      </w:pPr>
      <w:r>
        <w:rPr>
          <w:sz w:val="12"/>
          <w:szCs w:val="12"/>
        </w:rPr>
        <w:t xml:space="preserve"> </w:t>
      </w:r>
    </w:p>
    <w:p>
      <w:pPr>
        <w:shd w:fill="1A2F4A" w:val="clear"/>
        <w:spacing w:before="100" w:after="0"/>
        <w:jc w:val="center"/>
      </w:pPr>
      <w:r>
        <w:rPr>
          <w:rFonts w:ascii="Arial" w:cs="Arial" w:eastAsia="Arial" w:hAnsi="Arial"/>
          <w:b/>
          <w:bCs/>
          <w:color w:val="FFFFFF"/>
          <w:sz w:val="32"/>
          <w:szCs w:val="32"/>
        </w:rPr>
        <w:t xml:space="preserve">DETERMINISTIC VERIFICATION HARNESS</w:t>
      </w:r>
    </w:p>
    <w:p>
      <w:pPr>
        <w:shd w:fill="1A2F4A" w:val="clear"/>
        <w:spacing w:before="60" w:after="0"/>
        <w:jc w:val="center"/>
      </w:pPr>
      <w:r>
        <w:rPr>
          <w:rFonts w:ascii="Arial" w:cs="Arial" w:eastAsia="Arial" w:hAnsi="Arial"/>
          <w:b/>
          <w:bCs/>
          <w:color w:val="FFFFFF"/>
          <w:sz w:val="32"/>
          <w:szCs w:val="32"/>
        </w:rPr>
        <w:t xml:space="preserve">IMPLEMENTATION BLUEPRINT</w:t>
      </w:r>
    </w:p>
    <w:p>
      <w:pPr>
        <w:shd w:fill="1A2F4A" w:val="clear"/>
        <w:spacing w:before="80" w:after="0"/>
        <w:jc w:val="center"/>
      </w:pPr>
      <w:r>
        <w:rPr>
          <w:rFonts w:ascii="Arial" w:cs="Arial" w:eastAsia="Arial" w:hAnsi="Arial"/>
          <w:color w:val="A8C4E0"/>
          <w:sz w:val="22"/>
          <w:szCs w:val="22"/>
        </w:rPr>
        <w:t xml:space="preserve">JARVIS Decision Quality Platform  --  Risk Engine FAS v6.1.0</w:t>
      </w:r>
    </w:p>
    <w:p>
      <w:pPr>
        <w:shd w:fill="2E5F8A" w:val="clear"/>
        <w:spacing w:before="0" w:after="0"/>
        <w:jc w:val="center"/>
      </w:pPr>
      <w:r>
        <w:rPr>
          <w:rFonts w:ascii="Arial" w:cs="Arial" w:eastAsia="Arial" w:hAnsi="Arial"/>
          <w:color w:val="FFFFFF"/>
          <w:sz w:val="20"/>
          <w:szCs w:val="20"/>
        </w:rPr>
        <w:t xml:space="preserve">Status: DESIGN FOR IMPLEMENTATION  |  Behavioral Modification: NONE  |  February 2026</w:t>
      </w:r>
    </w:p>
    <w:p>
      <w:pPr>
        <w:shd w:fill="1A2F4A" w:val="clear"/>
        <w:spacing w:before="0" w:after="0"/>
        <w:jc w:val="center"/>
      </w:pPr>
      <w:r>
        <w:rPr>
          <w:sz w:val="12"/>
          <w:szCs w:val="12"/>
        </w:rPr>
        <w:t xml:space="preserve"> </w:t>
      </w:r>
    </w:p>
    <w:p>
      <w:pPr>
        <w:spacing w:before="0" w:after="2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BBBBBB" w:sz="1"/>
              <w:left w:val="single" w:color="BBBBBB" w:sz="1"/>
              <w:bottom w:val="single" w:color="BBBBBB" w:sz="1"/>
              <w:right w:val="single" w:color="BBBBBB" w:sz="1"/>
            </w:tcBorders>
            <w:shd w:fill="1A2F4A" w:val="clear"/>
            <w:tcMar>
              <w:top w:type="dxa" w:w="80"/>
              <w:left w:type="dxa" w:w="120"/>
              <w:bottom w:type="dxa" w:w="80"/>
              <w:right w:type="dxa" w:w="120"/>
            </w:tcMar>
          </w:tcPr>
          <w:p>
            <w:r>
              <w:rPr>
                <w:rFonts w:ascii="Arial" w:cs="Arial" w:eastAsia="Arial" w:hAnsi="Arial"/>
                <w:b/>
                <w:bCs/>
                <w:color w:val="FFFFFF"/>
                <w:sz w:val="18"/>
                <w:szCs w:val="18"/>
              </w:rPr>
              <w:t xml:space="preserve">Field</w:t>
            </w:r>
          </w:p>
        </w:tc>
        <w:tc>
          <w:tcPr>
            <w:tcW w:type="dxa" w:w="6560"/>
            <w:tcBorders>
              <w:top w:val="single" w:color="BBBBBB" w:sz="1"/>
              <w:left w:val="single" w:color="BBBBBB" w:sz="1"/>
              <w:bottom w:val="single" w:color="BBBBBB" w:sz="1"/>
              <w:right w:val="single" w:color="BBBBBB" w:sz="1"/>
            </w:tcBorders>
            <w:shd w:fill="1A2F4A" w:val="clear"/>
            <w:tcMar>
              <w:top w:type="dxa" w:w="80"/>
              <w:left w:type="dxa" w:w="120"/>
              <w:bottom w:type="dxa" w:w="80"/>
              <w:right w:type="dxa" w:w="120"/>
            </w:tcMar>
          </w:tcPr>
          <w:p>
            <w:r>
              <w:rPr>
                <w:rFonts w:ascii="Arial" w:cs="Arial" w:eastAsia="Arial" w:hAnsi="Arial"/>
                <w:b/>
                <w:bCs/>
                <w:color w:val="FFFFFF"/>
                <w:sz w:val="18"/>
                <w:szCs w:val="18"/>
              </w:rPr>
              <w:t xml:space="preserve">Value</w:t>
            </w:r>
          </w:p>
        </w:tc>
      </w:tr>
      <w:tr>
        <w:tc>
          <w:tcPr>
            <w:tcW w:type="dxa" w:w="2800"/>
            <w:tcBorders>
              <w:top w:val="single" w:color="BBBBBB" w:sz="1"/>
              <w:left w:val="single" w:color="BBBBBB" w:sz="1"/>
              <w:bottom w:val="single" w:color="BBBBBB" w:sz="1"/>
              <w:right w:val="single" w:color="BBBBBB" w:sz="1"/>
            </w:tcBorders>
            <w:shd w:fill="FAFBFC" w:val="clear"/>
            <w:tcMar>
              <w:top w:type="dxa" w:w="80"/>
              <w:left w:type="dxa" w:w="120"/>
              <w:bottom w:type="dxa" w:w="80"/>
              <w:right w:type="dxa" w:w="120"/>
            </w:tcMar>
          </w:tcPr>
          <w:p>
            <w:r>
              <w:rPr>
                <w:rFonts w:ascii="Arial" w:cs="Arial" w:eastAsia="Arial" w:hAnsi="Arial"/>
                <w:b w:val="false"/>
                <w:bCs w:val="false"/>
                <w:color w:val="2E2E2E"/>
                <w:sz w:val="18"/>
                <w:szCs w:val="18"/>
              </w:rPr>
              <w:t xml:space="preserve">Document Title</w:t>
            </w:r>
          </w:p>
        </w:tc>
        <w:tc>
          <w:tcPr>
            <w:tcW w:type="dxa" w:w="6560"/>
            <w:tcBorders>
              <w:top w:val="single" w:color="BBBBBB" w:sz="1"/>
              <w:left w:val="single" w:color="BBBBBB" w:sz="1"/>
              <w:bottom w:val="single" w:color="BBBBBB" w:sz="1"/>
              <w:right w:val="single" w:color="BBBBBB" w:sz="1"/>
            </w:tcBorders>
            <w:shd w:fill="FAFBFC" w:val="clear"/>
            <w:tcMar>
              <w:top w:type="dxa" w:w="80"/>
              <w:left w:type="dxa" w:w="120"/>
              <w:bottom w:type="dxa" w:w="80"/>
              <w:right w:type="dxa" w:w="120"/>
            </w:tcMar>
          </w:tcPr>
          <w:p>
            <w:r>
              <w:rPr>
                <w:rFonts w:ascii="Arial" w:cs="Arial" w:eastAsia="Arial" w:hAnsi="Arial"/>
                <w:b w:val="false"/>
                <w:bCs w:val="false"/>
                <w:color w:val="2E2E2E"/>
                <w:sz w:val="18"/>
                <w:szCs w:val="18"/>
              </w:rPr>
              <w:t xml:space="preserve">Deterministic Verification Harness -- Implementation Blueprint</w:t>
            </w:r>
          </w:p>
        </w:tc>
      </w:tr>
      <w:tr>
        <w:tc>
          <w:tcPr>
            <w:tcW w:type="dxa" w:w="2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2E2E2E"/>
                <w:sz w:val="18"/>
                <w:szCs w:val="18"/>
              </w:rPr>
              <w:t xml:space="preserve">Governing Module</w:t>
            </w:r>
          </w:p>
        </w:tc>
        <w:tc>
          <w:tcPr>
            <w:tcW w:type="dxa" w:w="65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2E2E2E"/>
                <w:sz w:val="18"/>
                <w:szCs w:val="18"/>
              </w:rPr>
              <w:t xml:space="preserve">Risk Engine FAS v6.1.0</w:t>
            </w:r>
          </w:p>
        </w:tc>
      </w:tr>
      <w:tr>
        <w:tc>
          <w:tcPr>
            <w:tcW w:type="dxa" w:w="2800"/>
            <w:tcBorders>
              <w:top w:val="single" w:color="BBBBBB" w:sz="1"/>
              <w:left w:val="single" w:color="BBBBBB" w:sz="1"/>
              <w:bottom w:val="single" w:color="BBBBBB" w:sz="1"/>
              <w:right w:val="single" w:color="BBBBBB" w:sz="1"/>
            </w:tcBorders>
            <w:shd w:fill="FAFBFC" w:val="clear"/>
            <w:tcMar>
              <w:top w:type="dxa" w:w="80"/>
              <w:left w:type="dxa" w:w="120"/>
              <w:bottom w:type="dxa" w:w="80"/>
              <w:right w:type="dxa" w:w="120"/>
            </w:tcMar>
          </w:tcPr>
          <w:p>
            <w:r>
              <w:rPr>
                <w:rFonts w:ascii="Arial" w:cs="Arial" w:eastAsia="Arial" w:hAnsi="Arial"/>
                <w:b w:val="false"/>
                <w:bCs w:val="false"/>
                <w:color w:val="2E2E2E"/>
                <w:sz w:val="18"/>
                <w:szCs w:val="18"/>
              </w:rPr>
              <w:t xml:space="preserve">Architecture Reference</w:t>
            </w:r>
          </w:p>
        </w:tc>
        <w:tc>
          <w:tcPr>
            <w:tcW w:type="dxa" w:w="6560"/>
            <w:tcBorders>
              <w:top w:val="single" w:color="BBBBBB" w:sz="1"/>
              <w:left w:val="single" w:color="BBBBBB" w:sz="1"/>
              <w:bottom w:val="single" w:color="BBBBBB" w:sz="1"/>
              <w:right w:val="single" w:color="BBBBBB" w:sz="1"/>
            </w:tcBorders>
            <w:shd w:fill="FAFBFC" w:val="clear"/>
            <w:tcMar>
              <w:top w:type="dxa" w:w="80"/>
              <w:left w:type="dxa" w:w="120"/>
              <w:bottom w:type="dxa" w:w="80"/>
              <w:right w:type="dxa" w:w="120"/>
            </w:tcMar>
          </w:tcPr>
          <w:p>
            <w:r>
              <w:rPr>
                <w:rFonts w:ascii="Arial" w:cs="Arial" w:eastAsia="Arial" w:hAnsi="Arial"/>
                <w:b w:val="false"/>
                <w:bCs w:val="false"/>
                <w:color w:val="2E2E2E"/>
                <w:sz w:val="18"/>
                <w:szCs w:val="18"/>
              </w:rPr>
              <w:t xml:space="preserve">DVH Architecture Design Specification</w:t>
            </w:r>
          </w:p>
        </w:tc>
      </w:tr>
      <w:tr>
        <w:tc>
          <w:tcPr>
            <w:tcW w:type="dxa" w:w="2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2E2E2E"/>
                <w:sz w:val="18"/>
                <w:szCs w:val="18"/>
              </w:rPr>
              <w:t xml:space="preserve">Governance Reference</w:t>
            </w:r>
          </w:p>
        </w:tc>
        <w:tc>
          <w:tcPr>
            <w:tcW w:type="dxa" w:w="65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2E2E2E"/>
                <w:sz w:val="18"/>
                <w:szCs w:val="18"/>
              </w:rPr>
              <w:t xml:space="preserve">Master FAS Governance Integration Layer v6.1.0-G</w:t>
            </w:r>
          </w:p>
        </w:tc>
      </w:tr>
      <w:tr>
        <w:tc>
          <w:tcPr>
            <w:tcW w:type="dxa" w:w="2800"/>
            <w:tcBorders>
              <w:top w:val="single" w:color="BBBBBB" w:sz="1"/>
              <w:left w:val="single" w:color="BBBBBB" w:sz="1"/>
              <w:bottom w:val="single" w:color="BBBBBB" w:sz="1"/>
              <w:right w:val="single" w:color="BBBBBB" w:sz="1"/>
            </w:tcBorders>
            <w:shd w:fill="FAFBFC" w:val="clear"/>
            <w:tcMar>
              <w:top w:type="dxa" w:w="80"/>
              <w:left w:type="dxa" w:w="120"/>
              <w:bottom w:type="dxa" w:w="80"/>
              <w:right w:type="dxa" w:w="120"/>
            </w:tcMar>
          </w:tcPr>
          <w:p>
            <w:r>
              <w:rPr>
                <w:rFonts w:ascii="Arial" w:cs="Arial" w:eastAsia="Arial" w:hAnsi="Arial"/>
                <w:b w:val="false"/>
                <w:bCs w:val="false"/>
                <w:color w:val="2E2E2E"/>
                <w:sz w:val="18"/>
                <w:szCs w:val="18"/>
              </w:rPr>
              <w:t xml:space="preserve">Status</w:t>
            </w:r>
          </w:p>
        </w:tc>
        <w:tc>
          <w:tcPr>
            <w:tcW w:type="dxa" w:w="6560"/>
            <w:tcBorders>
              <w:top w:val="single" w:color="BBBBBB" w:sz="1"/>
              <w:left w:val="single" w:color="BBBBBB" w:sz="1"/>
              <w:bottom w:val="single" w:color="BBBBBB" w:sz="1"/>
              <w:right w:val="single" w:color="BBBBBB" w:sz="1"/>
            </w:tcBorders>
            <w:shd w:fill="FAFBFC" w:val="clear"/>
            <w:tcMar>
              <w:top w:type="dxa" w:w="80"/>
              <w:left w:type="dxa" w:w="120"/>
              <w:bottom w:type="dxa" w:w="80"/>
              <w:right w:type="dxa" w:w="120"/>
            </w:tcMar>
          </w:tcPr>
          <w:p>
            <w:r>
              <w:rPr>
                <w:rFonts w:ascii="Arial" w:cs="Arial" w:eastAsia="Arial" w:hAnsi="Arial"/>
                <w:b w:val="false"/>
                <w:bCs w:val="false"/>
                <w:color w:val="2E2E2E"/>
                <w:sz w:val="18"/>
                <w:szCs w:val="18"/>
              </w:rPr>
              <w:t xml:space="preserve">DESIGN FOR IMPLEMENTATION</w:t>
            </w:r>
          </w:p>
        </w:tc>
      </w:tr>
      <w:tr>
        <w:tc>
          <w:tcPr>
            <w:tcW w:type="dxa" w:w="2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2E2E2E"/>
                <w:sz w:val="18"/>
                <w:szCs w:val="18"/>
              </w:rPr>
              <w:t xml:space="preserve">Behavioral Modification</w:t>
            </w:r>
          </w:p>
        </w:tc>
        <w:tc>
          <w:tcPr>
            <w:tcW w:type="dxa" w:w="65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2E2E2E"/>
                <w:sz w:val="18"/>
                <w:szCs w:val="18"/>
              </w:rPr>
              <w:t xml:space="preserve">NONE</w:t>
            </w:r>
          </w:p>
        </w:tc>
      </w:tr>
      <w:tr>
        <w:tc>
          <w:tcPr>
            <w:tcW w:type="dxa" w:w="2800"/>
            <w:tcBorders>
              <w:top w:val="single" w:color="BBBBBB" w:sz="1"/>
              <w:left w:val="single" w:color="BBBBBB" w:sz="1"/>
              <w:bottom w:val="single" w:color="BBBBBB" w:sz="1"/>
              <w:right w:val="single" w:color="BBBBBB" w:sz="1"/>
            </w:tcBorders>
            <w:shd w:fill="FAFBFC" w:val="clear"/>
            <w:tcMar>
              <w:top w:type="dxa" w:w="80"/>
              <w:left w:type="dxa" w:w="120"/>
              <w:bottom w:type="dxa" w:w="80"/>
              <w:right w:type="dxa" w:w="120"/>
            </w:tcMar>
          </w:tcPr>
          <w:p>
            <w:r>
              <w:rPr>
                <w:rFonts w:ascii="Arial" w:cs="Arial" w:eastAsia="Arial" w:hAnsi="Arial"/>
                <w:b w:val="false"/>
                <w:bCs w:val="false"/>
                <w:color w:val="2E2E2E"/>
                <w:sz w:val="18"/>
                <w:szCs w:val="18"/>
              </w:rPr>
              <w:t xml:space="preserve">Production Code Modified</w:t>
            </w:r>
          </w:p>
        </w:tc>
        <w:tc>
          <w:tcPr>
            <w:tcW w:type="dxa" w:w="6560"/>
            <w:tcBorders>
              <w:top w:val="single" w:color="BBBBBB" w:sz="1"/>
              <w:left w:val="single" w:color="BBBBBB" w:sz="1"/>
              <w:bottom w:val="single" w:color="BBBBBB" w:sz="1"/>
              <w:right w:val="single" w:color="BBBBBB" w:sz="1"/>
            </w:tcBorders>
            <w:shd w:fill="FAFBFC" w:val="clear"/>
            <w:tcMar>
              <w:top w:type="dxa" w:w="80"/>
              <w:left w:type="dxa" w:w="120"/>
              <w:bottom w:type="dxa" w:w="80"/>
              <w:right w:type="dxa" w:w="120"/>
            </w:tcMar>
          </w:tcPr>
          <w:p>
            <w:r>
              <w:rPr>
                <w:rFonts w:ascii="Arial" w:cs="Arial" w:eastAsia="Arial" w:hAnsi="Arial"/>
                <w:b w:val="false"/>
                <w:bCs w:val="false"/>
                <w:color w:val="2E2E2E"/>
                <w:sz w:val="18"/>
                <w:szCs w:val="18"/>
              </w:rPr>
              <w:t xml:space="preserve">NO</w:t>
            </w:r>
          </w:p>
        </w:tc>
      </w:tr>
      <w:tr>
        <w:tc>
          <w:tcPr>
            <w:tcW w:type="dxa" w:w="2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2E2E2E"/>
                <w:sz w:val="18"/>
                <w:szCs w:val="18"/>
              </w:rPr>
              <w:t xml:space="preserve">Date</w:t>
            </w:r>
          </w:p>
        </w:tc>
        <w:tc>
          <w:tcPr>
            <w:tcW w:type="dxa" w:w="65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2E2E2E"/>
                <w:sz w:val="18"/>
                <w:szCs w:val="18"/>
              </w:rPr>
              <w:t xml:space="preserve">February 2026</w:t>
            </w:r>
          </w:p>
        </w:tc>
      </w:tr>
    </w:tbl>
    <w:p>
      <w:pPr>
        <w:spacing w:before="0" w:after="200"/>
      </w:pPr>
    </w:p>
    <w:p>
      <w:pPr>
        <w:pBdr>
          <w:bottom w:val="single" w:color="2E5F8A" w:sz="8" w:space="1"/>
        </w:pBdr>
        <w:spacing w:before="200" w:after="200"/>
      </w:pPr>
    </w:p>
    <w:p>
      <w:pPr>
        <w:shd w:fill="1A2F4A" w:val="clear"/>
        <w:spacing w:before="360" w:after="140"/>
      </w:pPr>
      <w:r>
        <w:rPr>
          <w:rFonts w:ascii="Arial" w:cs="Arial" w:eastAsia="Arial" w:hAnsi="Arial"/>
          <w:b/>
          <w:bCs/>
          <w:color w:val="A8C4E0"/>
          <w:sz w:val="26"/>
          <w:szCs w:val="26"/>
        </w:rPr>
        <w:t xml:space="preserve">  1  </w:t>
      </w:r>
      <w:r>
        <w:rPr>
          <w:rFonts w:ascii="Arial" w:cs="Arial" w:eastAsia="Arial" w:hAnsi="Arial"/>
          <w:b/>
          <w:bCs/>
          <w:color w:val="FFFFFF"/>
          <w:sz w:val="26"/>
          <w:szCs w:val="26"/>
        </w:rPr>
        <w:t xml:space="preserve">PURPOSE</w:t>
      </w:r>
    </w:p>
    <w:p>
      <w:pPr>
        <w:spacing w:before="60" w:after="100"/>
      </w:pPr>
      <w:r>
        <w:rPr>
          <w:rFonts w:ascii="Arial" w:cs="Arial" w:eastAsia="Arial" w:hAnsi="Arial"/>
          <w:b w:val="false"/>
          <w:bCs w:val="false"/>
          <w:i w:val="false"/>
          <w:iCs w:val="false"/>
          <w:color w:val="2E2E2E"/>
          <w:sz w:val="20"/>
          <w:szCs w:val="20"/>
        </w:rPr>
        <w:t xml:space="preserve">This document is the Implementation Blueprint for the Deterministic Verification Harness for the Risk Engine of the JARVIS Decision Quality Platform. It translates the architectural design defined in the DVH Architecture Design Specification into a complete, implementable specification covering directory layout, module responsibilities, data models, storage formats, verification algorithms, failure policies, execution environment requirements, and governance compliance.</w:t>
      </w:r>
    </w:p>
    <w:p>
      <w:pPr>
        <w:spacing w:before="60" w:after="100"/>
      </w:pPr>
      <w:r>
        <w:rPr>
          <w:rFonts w:ascii="Arial" w:cs="Arial" w:eastAsia="Arial" w:hAnsi="Arial"/>
          <w:b w:val="false"/>
          <w:bCs w:val="false"/>
          <w:i w:val="false"/>
          <w:iCs w:val="false"/>
          <w:color w:val="2E2E2E"/>
          <w:sz w:val="20"/>
          <w:szCs w:val="20"/>
        </w:rPr>
        <w:t xml:space="preserve">The blueprint provides sufficient detail for an implementation team to construct the harness without referencing any document other than this blueprint, the Risk Engine FAS v6.1.0, and the Master FAS Governance Integration Layer v6.1.0-G. It does not reproduce or modify production Risk Engine logic. It does not constitute implementation source code for the Risk Engine.</w:t>
      </w:r>
    </w:p>
    <w:p>
      <w:pPr>
        <w:spacing w:before="60" w:after="100"/>
      </w:pPr>
      <w:r>
        <w:rPr>
          <w:rFonts w:ascii="Arial" w:cs="Arial" w:eastAsia="Arial" w:hAnsi="Arial"/>
          <w:b w:val="false"/>
          <w:bCs w:val="false"/>
          <w:i w:val="false"/>
          <w:iCs w:val="false"/>
          <w:color w:val="2E2E2E"/>
          <w:sz w:val="20"/>
          <w:szCs w:val="20"/>
        </w:rPr>
        <w:t xml:space="preserve">Every design decision in this blueprint is traceable to a requirement in the DVH Architecture Design Specification, an invariant in Risk Engine FAS v6.1.0, or a policy in Master FAS Governance Integration Layer v6.1.0-G. No design decision is speculative.</w:t>
      </w:r>
    </w:p>
    <w:p>
      <w:pPr>
        <w:pBdr>
          <w:bottom w:val="single" w:color="2E5F8A" w:sz="8" w:space="1"/>
        </w:pBdr>
        <w:spacing w:before="200" w:after="200"/>
      </w:pPr>
    </w:p>
    <w:p>
      <w:pPr>
        <w:shd w:fill="1A2F4A" w:val="clear"/>
        <w:spacing w:before="360" w:after="140"/>
      </w:pPr>
      <w:r>
        <w:rPr>
          <w:rFonts w:ascii="Arial" w:cs="Arial" w:eastAsia="Arial" w:hAnsi="Arial"/>
          <w:b/>
          <w:bCs/>
          <w:color w:val="A8C4E0"/>
          <w:sz w:val="26"/>
          <w:szCs w:val="26"/>
        </w:rPr>
        <w:t xml:space="preserve">  2  </w:t>
      </w:r>
      <w:r>
        <w:rPr>
          <w:rFonts w:ascii="Arial" w:cs="Arial" w:eastAsia="Arial" w:hAnsi="Arial"/>
          <w:b/>
          <w:bCs/>
          <w:color w:val="FFFFFF"/>
          <w:sz w:val="26"/>
          <w:szCs w:val="26"/>
        </w:rPr>
        <w:t xml:space="preserve">NON-INTERFERENCE CONTRACT</w:t>
      </w:r>
    </w:p>
    <w:p>
      <w:pPr>
        <w:spacing w:before="60" w:after="100"/>
      </w:pPr>
      <w:r>
        <w:rPr>
          <w:rFonts w:ascii="Arial" w:cs="Arial" w:eastAsia="Arial" w:hAnsi="Arial"/>
          <w:b w:val="false"/>
          <w:bCs w:val="false"/>
          <w:i w:val="false"/>
          <w:iCs w:val="false"/>
          <w:color w:val="2E2E2E"/>
          <w:sz w:val="20"/>
          <w:szCs w:val="20"/>
        </w:rPr>
        <w:t xml:space="preserve">The Non-Interference Contract is a binding design constraint on every module, function, and data structure defined in this blueprint. Every component of the harness must satisfy all clauses of this contract without exception. A component that cannot satisfy all clauses must be redesigned before implementation proceeds.</w:t>
      </w:r>
    </w:p>
    <w:p>
      <w:pPr>
        <w:spacing w:before="0" w:after="80"/>
      </w:pPr>
    </w:p>
    <w:p>
      <w:pPr>
        <w:spacing w:before="220" w:after="80"/>
      </w:pPr>
      <w:r>
        <w:rPr>
          <w:rFonts w:ascii="Arial" w:cs="Arial" w:eastAsia="Arial" w:hAnsi="Arial"/>
          <w:b/>
          <w:bCs/>
          <w:color w:val="2E5F8A"/>
          <w:sz w:val="21"/>
          <w:szCs w:val="21"/>
        </w:rPr>
        <w:t xml:space="preserve">2.1  Arithmetic Non-Interference</w:t>
      </w:r>
    </w:p>
    <w:p>
      <w:pPr>
        <w:spacing w:before="80" w:after="80"/>
        <w:ind w:left="360"/>
      </w:pPr>
      <w:r>
        <w:rPr>
          <w:rFonts w:ascii="Arial" w:cs="Arial" w:eastAsia="Arial" w:hAnsi="Arial"/>
          <w:b/>
          <w:bCs/>
          <w:color w:val="1A2F4A"/>
          <w:sz w:val="20"/>
          <w:szCs w:val="20"/>
        </w:rPr>
        <w:t xml:space="preserve">NIC-01  </w:t>
      </w:r>
      <w:r>
        <w:rPr>
          <w:rFonts w:ascii="Arial" w:cs="Arial" w:eastAsia="Arial" w:hAnsi="Arial"/>
          <w:color w:val="2E2E2E"/>
          <w:sz w:val="20"/>
          <w:szCs w:val="20"/>
        </w:rPr>
        <w:t xml:space="preserve">No harness module may introduce, modify, or remove any arithmetic expression from any production module. The harness contains no arithmetic that operates on the same data paths as Risk Engine production computations. All arithmetic in the harness is confined to hash computation, binary comparison, and record-keeping.</w:t>
      </w:r>
    </w:p>
    <w:p>
      <w:pPr>
        <w:spacing w:before="80" w:after="80"/>
        <w:ind w:left="360"/>
      </w:pPr>
      <w:r>
        <w:rPr>
          <w:rFonts w:ascii="Arial" w:cs="Arial" w:eastAsia="Arial" w:hAnsi="Arial"/>
          <w:b/>
          <w:bCs/>
          <w:color w:val="1A2F4A"/>
          <w:sz w:val="20"/>
          <w:szCs w:val="20"/>
        </w:rPr>
        <w:t xml:space="preserve">NIC-02  </w:t>
      </w:r>
      <w:r>
        <w:rPr>
          <w:rFonts w:ascii="Arial" w:cs="Arial" w:eastAsia="Arial" w:hAnsi="Arial"/>
          <w:color w:val="2E2E2E"/>
          <w:sz w:val="20"/>
          <w:szCs w:val="20"/>
        </w:rPr>
        <w:t xml:space="preserve">No harness module may compute an expected output value by reimplementing any portion of Risk Engine arithmetic. Expected values used in verification are derived exclusively from prior observed outputs of the unmodified production module, not from a parallel reimplementation.</w:t>
      </w:r>
    </w:p>
    <w:p>
      <w:pPr>
        <w:spacing w:before="0" w:after="80"/>
      </w:pPr>
    </w:p>
    <w:p>
      <w:pPr>
        <w:spacing w:before="220" w:after="80"/>
      </w:pPr>
      <w:r>
        <w:rPr>
          <w:rFonts w:ascii="Arial" w:cs="Arial" w:eastAsia="Arial" w:hAnsi="Arial"/>
          <w:b/>
          <w:bCs/>
          <w:color w:val="2E5F8A"/>
          <w:sz w:val="21"/>
          <w:szCs w:val="21"/>
        </w:rPr>
        <w:t xml:space="preserve">2.2  Constant Non-Interference</w:t>
      </w:r>
    </w:p>
    <w:p>
      <w:pPr>
        <w:spacing w:before="80" w:after="80"/>
        <w:ind w:left="360"/>
      </w:pPr>
      <w:r>
        <w:rPr>
          <w:rFonts w:ascii="Arial" w:cs="Arial" w:eastAsia="Arial" w:hAnsi="Arial"/>
          <w:b/>
          <w:bCs/>
          <w:color w:val="1A2F4A"/>
          <w:sz w:val="20"/>
          <w:szCs w:val="20"/>
        </w:rPr>
        <w:t xml:space="preserve">NIC-03  </w:t>
      </w:r>
      <w:r>
        <w:rPr>
          <w:rFonts w:ascii="Arial" w:cs="Arial" w:eastAsia="Arial" w:hAnsi="Arial"/>
          <w:color w:val="2E2E2E"/>
          <w:sz w:val="20"/>
          <w:szCs w:val="20"/>
        </w:rPr>
        <w:t xml:space="preserve">No harness module may modify, shadow, rebind, or substitute any constant defined in the production Risk Engine or in THRESHOLD_MANIFEST.json. Constants are read from their authoritative sources for comparison purposes only. No constant is altered.</w:t>
      </w:r>
    </w:p>
    <w:p>
      <w:pPr>
        <w:spacing w:before="80" w:after="80"/>
        <w:ind w:left="360"/>
      </w:pPr>
      <w:r>
        <w:rPr>
          <w:rFonts w:ascii="Arial" w:cs="Arial" w:eastAsia="Arial" w:hAnsi="Arial"/>
          <w:b/>
          <w:bCs/>
          <w:color w:val="1A2F4A"/>
          <w:sz w:val="20"/>
          <w:szCs w:val="20"/>
        </w:rPr>
        <w:t xml:space="preserve">NIC-04  </w:t>
      </w:r>
      <w:r>
        <w:rPr>
          <w:rFonts w:ascii="Arial" w:cs="Arial" w:eastAsia="Arial" w:hAnsi="Arial"/>
          <w:color w:val="2E2E2E"/>
          <w:sz w:val="20"/>
          <w:szCs w:val="20"/>
        </w:rPr>
        <w:t xml:space="preserve">No harness module may define a constant with the same identifier as a production constant in any namespace accessible to the production module at runtime.</w:t>
      </w:r>
    </w:p>
    <w:p>
      <w:pPr>
        <w:spacing w:before="0" w:after="80"/>
      </w:pPr>
    </w:p>
    <w:p>
      <w:pPr>
        <w:spacing w:before="220" w:after="80"/>
      </w:pPr>
      <w:r>
        <w:rPr>
          <w:rFonts w:ascii="Arial" w:cs="Arial" w:eastAsia="Arial" w:hAnsi="Arial"/>
          <w:b/>
          <w:bCs/>
          <w:color w:val="2E5F8A"/>
          <w:sz w:val="21"/>
          <w:szCs w:val="21"/>
        </w:rPr>
        <w:t xml:space="preserve">2.3  Logic Non-Interference</w:t>
      </w:r>
    </w:p>
    <w:p>
      <w:pPr>
        <w:spacing w:before="80" w:after="80"/>
        <w:ind w:left="360"/>
      </w:pPr>
      <w:r>
        <w:rPr>
          <w:rFonts w:ascii="Arial" w:cs="Arial" w:eastAsia="Arial" w:hAnsi="Arial"/>
          <w:b/>
          <w:bCs/>
          <w:color w:val="1A2F4A"/>
          <w:sz w:val="20"/>
          <w:szCs w:val="20"/>
        </w:rPr>
        <w:t xml:space="preserve">NIC-05  </w:t>
      </w:r>
      <w:r>
        <w:rPr>
          <w:rFonts w:ascii="Arial" w:cs="Arial" w:eastAsia="Arial" w:hAnsi="Arial"/>
          <w:color w:val="2E2E2E"/>
          <w:sz w:val="20"/>
          <w:szCs w:val="20"/>
        </w:rPr>
        <w:t xml:space="preserve">No harness module may alter the control flow of the production Risk Engine. No conditional branch in the production module is added, removed, or short-circuited by any harness operation.</w:t>
      </w:r>
    </w:p>
    <w:p>
      <w:pPr>
        <w:spacing w:before="80" w:after="80"/>
        <w:ind w:left="360"/>
      </w:pPr>
      <w:r>
        <w:rPr>
          <w:rFonts w:ascii="Arial" w:cs="Arial" w:eastAsia="Arial" w:hAnsi="Arial"/>
          <w:b/>
          <w:bCs/>
          <w:color w:val="1A2F4A"/>
          <w:sz w:val="20"/>
          <w:szCs w:val="20"/>
        </w:rPr>
        <w:t xml:space="preserve">NIC-06  </w:t>
      </w:r>
      <w:r>
        <w:rPr>
          <w:rFonts w:ascii="Arial" w:cs="Arial" w:eastAsia="Arial" w:hAnsi="Arial"/>
          <w:color w:val="2E2E2E"/>
          <w:sz w:val="20"/>
          <w:szCs w:val="20"/>
        </w:rPr>
        <w:t xml:space="preserve">No harness module may inject a mock, stub, fake, or test double into the production execution path. Production dependencies are resolved by the production module's own import chain without harness interception.</w:t>
      </w:r>
    </w:p>
    <w:p>
      <w:pPr>
        <w:spacing w:before="0" w:after="80"/>
      </w:pPr>
    </w:p>
    <w:p>
      <w:pPr>
        <w:spacing w:before="220" w:after="80"/>
      </w:pPr>
      <w:r>
        <w:rPr>
          <w:rFonts w:ascii="Arial" w:cs="Arial" w:eastAsia="Arial" w:hAnsi="Arial"/>
          <w:b/>
          <w:bCs/>
          <w:color w:val="2E5F8A"/>
          <w:sz w:val="21"/>
          <w:szCs w:val="21"/>
        </w:rPr>
        <w:t xml:space="preserve">2.4  Ordering Non-Interference</w:t>
      </w:r>
    </w:p>
    <w:p>
      <w:pPr>
        <w:spacing w:before="80" w:after="80"/>
        <w:ind w:left="360"/>
      </w:pPr>
      <w:r>
        <w:rPr>
          <w:rFonts w:ascii="Arial" w:cs="Arial" w:eastAsia="Arial" w:hAnsi="Arial"/>
          <w:b/>
          <w:bCs/>
          <w:color w:val="1A2F4A"/>
          <w:sz w:val="20"/>
          <w:szCs w:val="20"/>
        </w:rPr>
        <w:t xml:space="preserve">NIC-07  </w:t>
      </w:r>
      <w:r>
        <w:rPr>
          <w:rFonts w:ascii="Arial" w:cs="Arial" w:eastAsia="Arial" w:hAnsi="Arial"/>
          <w:color w:val="2E2E2E"/>
          <w:sz w:val="20"/>
          <w:szCs w:val="20"/>
        </w:rPr>
        <w:t xml:space="preserve">No harness module may alter the sequence in which operations are executed within the production Risk Engine. The clip chain ordering, the component assembly sequence, and the return value construction sequence of the production module are not observable at the instruction level by the harness and are not subject to harness intervention.</w:t>
      </w:r>
    </w:p>
    <w:p>
      <w:pPr>
        <w:spacing w:before="0" w:after="80"/>
      </w:pPr>
    </w:p>
    <w:p>
      <w:pPr>
        <w:spacing w:before="220" w:after="80"/>
      </w:pPr>
      <w:r>
        <w:rPr>
          <w:rFonts w:ascii="Arial" w:cs="Arial" w:eastAsia="Arial" w:hAnsi="Arial"/>
          <w:b/>
          <w:bCs/>
          <w:color w:val="2E5F8A"/>
          <w:sz w:val="21"/>
          <w:szCs w:val="21"/>
        </w:rPr>
        <w:t xml:space="preserve">2.5  Execution Path Non-Interference</w:t>
      </w:r>
    </w:p>
    <w:p>
      <w:pPr>
        <w:spacing w:before="80" w:after="80"/>
        <w:ind w:left="360"/>
      </w:pPr>
      <w:r>
        <w:rPr>
          <w:rFonts w:ascii="Arial" w:cs="Arial" w:eastAsia="Arial" w:hAnsi="Arial"/>
          <w:b/>
          <w:bCs/>
          <w:color w:val="1A2F4A"/>
          <w:sz w:val="20"/>
          <w:szCs w:val="20"/>
        </w:rPr>
        <w:t xml:space="preserve">NIC-08  </w:t>
      </w:r>
      <w:r>
        <w:rPr>
          <w:rFonts w:ascii="Arial" w:cs="Arial" w:eastAsia="Arial" w:hAnsi="Arial"/>
          <w:color w:val="2E2E2E"/>
          <w:sz w:val="20"/>
          <w:szCs w:val="20"/>
        </w:rPr>
        <w:t xml:space="preserve">No harness module may cause the production Risk Engine to execute a code path that it would not execute when called with the same inputs outside the harness context. The harness does not alter import-time behavior, module-level initialization, or class-level state of the production module.</w:t>
      </w:r>
    </w:p>
    <w:p>
      <w:pPr>
        <w:spacing w:before="80" w:after="80"/>
        <w:ind w:left="360"/>
      </w:pPr>
      <w:r>
        <w:rPr>
          <w:rFonts w:ascii="Arial" w:cs="Arial" w:eastAsia="Arial" w:hAnsi="Arial"/>
          <w:b/>
          <w:bCs/>
          <w:color w:val="1A2F4A"/>
          <w:sz w:val="20"/>
          <w:szCs w:val="20"/>
        </w:rPr>
        <w:t xml:space="preserve">NIC-09  </w:t>
      </w:r>
      <w:r>
        <w:rPr>
          <w:rFonts w:ascii="Arial" w:cs="Arial" w:eastAsia="Arial" w:hAnsi="Arial"/>
          <w:color w:val="2E2E2E"/>
          <w:sz w:val="20"/>
          <w:szCs w:val="20"/>
        </w:rPr>
        <w:t xml:space="preserve">No harness module may use introspection, reflection, bytecode manipulation, or any mechanism that accesses the internal execution state of the production module during a production call.</w:t>
      </w:r>
    </w:p>
    <w:p>
      <w:pPr>
        <w:spacing w:before="80" w:after="80"/>
        <w:ind w:left="360"/>
      </w:pPr>
      <w:r>
        <w:rPr>
          <w:rFonts w:ascii="Arial" w:cs="Arial" w:eastAsia="Arial" w:hAnsi="Arial"/>
          <w:b/>
          <w:bCs/>
          <w:color w:val="1A2F4A"/>
          <w:sz w:val="20"/>
          <w:szCs w:val="20"/>
        </w:rPr>
        <w:t xml:space="preserve">NIC-10  </w:t>
      </w:r>
      <w:r>
        <w:rPr>
          <w:rFonts w:ascii="Arial" w:cs="Arial" w:eastAsia="Arial" w:hAnsi="Arial"/>
          <w:color w:val="2E2E2E"/>
          <w:sz w:val="20"/>
          <w:szCs w:val="20"/>
        </w:rPr>
        <w:t xml:space="preserve">No harness module may intercept, redirect, or suppress exceptions raised by the production Risk Engine. All exceptions propagate naturally. The harness observes exception outcomes through standard exception handling at the call site, not through interception within the production call stack.</w:t>
      </w:r>
    </w:p>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5C6B" w:sz="4"/>
              <w:left w:val="single" w:color="1A2F4A" w:sz="14"/>
              <w:bottom w:val="single" w:color="1A5C6B" w:sz="4"/>
              <w:right w:val="single" w:color="BBBBBB" w:sz="1"/>
            </w:tcBorders>
            <w:shd w:fill="F4F6F8" w:val="clear"/>
            <w:tcMar>
              <w:top w:type="dxa" w:w="120"/>
              <w:left w:type="dxa" w:w="240"/>
              <w:bottom w:type="dxa" w:w="120"/>
              <w:right w:type="dxa" w:w="240"/>
            </w:tcMar>
          </w:tcPr>
          <w:p>
            <w:pPr>
              <w:spacing w:before="40" w:after="40"/>
            </w:pPr>
            <w:r>
              <w:rPr>
                <w:rFonts w:ascii="Arial" w:cs="Arial" w:eastAsia="Arial" w:hAnsi="Arial"/>
                <w:b/>
                <w:bCs/>
                <w:color w:val="1A2F4A"/>
                <w:sz w:val="20"/>
                <w:szCs w:val="20"/>
              </w:rPr>
              <w:t xml:space="preserve">NIC-SUMMARY</w:t>
            </w:r>
          </w:p>
          <w:p>
            <w:pPr>
              <w:spacing w:before="40" w:after="40"/>
            </w:pPr>
            <w:r>
              <w:rPr>
                <w:rFonts w:ascii="Arial" w:cs="Arial" w:eastAsia="Arial" w:hAnsi="Arial"/>
                <w:b w:val="false"/>
                <w:bCs w:val="false"/>
                <w:color w:val="2E2E2E"/>
                <w:sz w:val="20"/>
                <w:szCs w:val="20"/>
              </w:rPr>
              <w:t xml:space="preserve">Zero arithmetic modification.  Zero constant modification.  Zero logic modification.</w:t>
            </w:r>
          </w:p>
          <w:p>
            <w:pPr>
              <w:spacing w:before="40" w:after="40"/>
            </w:pPr>
            <w:r>
              <w:rPr>
                <w:rFonts w:ascii="Arial" w:cs="Arial" w:eastAsia="Arial" w:hAnsi="Arial"/>
                <w:b w:val="false"/>
                <w:bCs w:val="false"/>
                <w:color w:val="2E2E2E"/>
                <w:sz w:val="20"/>
                <w:szCs w:val="20"/>
              </w:rPr>
              <w:t xml:space="preserve">Zero ordering modification.   Zero execution path modification.</w:t>
            </w:r>
          </w:p>
          <w:p>
            <w:pPr>
              <w:spacing w:before="40" w:after="40"/>
            </w:pPr>
            <w:r>
              <w:rPr>
                <w:rFonts w:ascii="Arial" w:cs="Arial" w:eastAsia="Arial" w:hAnsi="Arial"/>
                <w:b w:val="false"/>
                <w:bCs w:val="false"/>
                <w:color w:val="2E2E2E"/>
                <w:sz w:val="20"/>
                <w:szCs w:val="20"/>
              </w:rPr>
              <w:t xml:space="preserve">All ten clauses NIC-01 through NIC-10 are binding on every harness component.</w:t>
            </w:r>
          </w:p>
        </w:tc>
      </w:tr>
    </w:tbl>
    <w:p>
      <w:pPr>
        <w:pBdr>
          <w:bottom w:val="single" w:color="2E5F8A" w:sz="8" w:space="1"/>
        </w:pBdr>
        <w:spacing w:before="200" w:after="200"/>
      </w:pPr>
    </w:p>
    <w:p>
      <w:pPr>
        <w:shd w:fill="1A2F4A" w:val="clear"/>
        <w:spacing w:before="360" w:after="140"/>
      </w:pPr>
      <w:r>
        <w:rPr>
          <w:rFonts w:ascii="Arial" w:cs="Arial" w:eastAsia="Arial" w:hAnsi="Arial"/>
          <w:b/>
          <w:bCs/>
          <w:color w:val="A8C4E0"/>
          <w:sz w:val="26"/>
          <w:szCs w:val="26"/>
        </w:rPr>
        <w:t xml:space="preserve">  3  </w:t>
      </w:r>
      <w:r>
        <w:rPr>
          <w:rFonts w:ascii="Arial" w:cs="Arial" w:eastAsia="Arial" w:hAnsi="Arial"/>
          <w:b/>
          <w:bCs/>
          <w:color w:val="FFFFFF"/>
          <w:sz w:val="26"/>
          <w:szCs w:val="26"/>
        </w:rPr>
        <w:t xml:space="preserve">ARCHITECTURAL OVERVIEW</w:t>
      </w:r>
    </w:p>
    <w:p>
      <w:pPr>
        <w:spacing w:before="60" w:after="100"/>
      </w:pPr>
      <w:r>
        <w:rPr>
          <w:rFonts w:ascii="Arial" w:cs="Arial" w:eastAsia="Arial" w:hAnsi="Arial"/>
          <w:b w:val="false"/>
          <w:bCs w:val="false"/>
          <w:i w:val="false"/>
          <w:iCs w:val="false"/>
          <w:color w:val="2E2E2E"/>
          <w:sz w:val="20"/>
          <w:szCs w:val="20"/>
        </w:rPr>
        <w:t xml:space="preserve">The harness is implemented as a standalone Python package located entirely within jarvis/verification/. It has no runtime dependency on the harness being present for the production Risk Engine to function. The production Risk Engine is a dependency of the harness, not the reverse.</w:t>
      </w:r>
    </w:p>
    <w:p>
      <w:pPr>
        <w:spacing w:before="60" w:after="100"/>
      </w:pPr>
      <w:r>
        <w:rPr>
          <w:rFonts w:ascii="Arial" w:cs="Arial" w:eastAsia="Arial" w:hAnsi="Arial"/>
          <w:b w:val="false"/>
          <w:bCs w:val="false"/>
          <w:i w:val="false"/>
          <w:iCs w:val="false"/>
          <w:color w:val="2E2E2E"/>
          <w:sz w:val="20"/>
          <w:szCs w:val="20"/>
        </w:rPr>
        <w:t xml:space="preserve">The harness pipeline is composed of seven independent modules that execute in a fixed sequential order within a single process. The pipeline is driven by a single entry point module that initialises each component, passes data forward, and transfers control to the Failure Handler on any hard failure.</w:t>
      </w:r>
    </w:p>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200"/>
        <w:gridCol w:w="600"/>
        <w:gridCol w:w="2800"/>
        <w:gridCol w:w="3160"/>
      </w:tblGrid>
      <w:tr>
        <w:tc>
          <w:tcPr>
            <w:tcW w:type="dxa" w:w="600"/>
            <w:tcBorders>
              <w:top w:val="single" w:color="BBBBBB" w:sz="1"/>
              <w:left w:val="single" w:color="BBBBBB" w:sz="1"/>
              <w:bottom w:val="single" w:color="BBBBBB" w:sz="1"/>
              <w:right w:val="single" w:color="BBBBBB" w:sz="1"/>
            </w:tcBorders>
            <w:shd w:fill="1A2F4A" w:val="clear"/>
            <w:tcMar>
              <w:top w:type="dxa" w:w="80"/>
              <w:left w:type="dxa" w:w="120"/>
              <w:bottom w:type="dxa" w:w="80"/>
              <w:right w:type="dxa" w:w="120"/>
            </w:tcMar>
          </w:tcPr>
          <w:p>
            <w:r>
              <w:rPr>
                <w:rFonts w:ascii="Arial" w:cs="Arial" w:eastAsia="Arial" w:hAnsi="Arial"/>
                <w:b/>
                <w:bCs/>
                <w:color w:val="FFFFFF"/>
                <w:sz w:val="18"/>
                <w:szCs w:val="18"/>
              </w:rPr>
              <w:t xml:space="preserve">Stage</w:t>
            </w:r>
          </w:p>
        </w:tc>
        <w:tc>
          <w:tcPr>
            <w:tcW w:type="dxa" w:w="2200"/>
            <w:tcBorders>
              <w:top w:val="single" w:color="BBBBBB" w:sz="1"/>
              <w:left w:val="single" w:color="BBBBBB" w:sz="1"/>
              <w:bottom w:val="single" w:color="BBBBBB" w:sz="1"/>
              <w:right w:val="single" w:color="BBBBBB" w:sz="1"/>
            </w:tcBorders>
            <w:shd w:fill="1A2F4A" w:val="clear"/>
            <w:tcMar>
              <w:top w:type="dxa" w:w="80"/>
              <w:left w:type="dxa" w:w="120"/>
              <w:bottom w:type="dxa" w:w="80"/>
              <w:right w:type="dxa" w:w="120"/>
            </w:tcMar>
          </w:tcPr>
          <w:p>
            <w:r>
              <w:rPr>
                <w:rFonts w:ascii="Arial" w:cs="Arial" w:eastAsia="Arial" w:hAnsi="Arial"/>
                <w:b/>
                <w:bCs/>
                <w:color w:val="FFFFFF"/>
                <w:sz w:val="18"/>
                <w:szCs w:val="18"/>
              </w:rPr>
              <w:t xml:space="preserve">Module</w:t>
            </w:r>
          </w:p>
        </w:tc>
        <w:tc>
          <w:tcPr>
            <w:tcW w:type="dxa" w:w="600"/>
            <w:tcBorders>
              <w:top w:val="single" w:color="BBBBBB" w:sz="1"/>
              <w:left w:val="single" w:color="BBBBBB" w:sz="1"/>
              <w:bottom w:val="single" w:color="BBBBBB" w:sz="1"/>
              <w:right w:val="single" w:color="BBBBBB" w:sz="1"/>
            </w:tcBorders>
            <w:shd w:fill="1A2F4A" w:val="clear"/>
            <w:tcMar>
              <w:top w:type="dxa" w:w="80"/>
              <w:left w:type="dxa" w:w="120"/>
              <w:bottom w:type="dxa" w:w="80"/>
              <w:right w:type="dxa" w:w="120"/>
            </w:tcMar>
          </w:tcPr>
          <w:p>
            <w:r>
              <w:rPr>
                <w:rFonts w:ascii="Arial" w:cs="Arial" w:eastAsia="Arial" w:hAnsi="Arial"/>
                <w:b/>
                <w:bCs/>
                <w:color w:val="FFFFFF"/>
                <w:sz w:val="18"/>
                <w:szCs w:val="18"/>
              </w:rPr>
              <w:t xml:space="preserve">ID</w:t>
            </w:r>
          </w:p>
        </w:tc>
        <w:tc>
          <w:tcPr>
            <w:tcW w:type="dxa" w:w="2800"/>
            <w:tcBorders>
              <w:top w:val="single" w:color="BBBBBB" w:sz="1"/>
              <w:left w:val="single" w:color="BBBBBB" w:sz="1"/>
              <w:bottom w:val="single" w:color="BBBBBB" w:sz="1"/>
              <w:right w:val="single" w:color="BBBBBB" w:sz="1"/>
            </w:tcBorders>
            <w:shd w:fill="1A2F4A" w:val="clear"/>
            <w:tcMar>
              <w:top w:type="dxa" w:w="80"/>
              <w:left w:type="dxa" w:w="120"/>
              <w:bottom w:type="dxa" w:w="80"/>
              <w:right w:type="dxa" w:w="120"/>
            </w:tcMar>
          </w:tcPr>
          <w:p>
            <w:r>
              <w:rPr>
                <w:rFonts w:ascii="Arial" w:cs="Arial" w:eastAsia="Arial" w:hAnsi="Arial"/>
                <w:b/>
                <w:bCs/>
                <w:color w:val="FFFFFF"/>
                <w:sz w:val="18"/>
                <w:szCs w:val="18"/>
              </w:rPr>
              <w:t xml:space="preserve">Input</w:t>
            </w:r>
          </w:p>
        </w:tc>
        <w:tc>
          <w:tcPr>
            <w:tcW w:type="dxa" w:w="3160"/>
            <w:tcBorders>
              <w:top w:val="single" w:color="BBBBBB" w:sz="1"/>
              <w:left w:val="single" w:color="BBBBBB" w:sz="1"/>
              <w:bottom w:val="single" w:color="BBBBBB" w:sz="1"/>
              <w:right w:val="single" w:color="BBBBBB" w:sz="1"/>
            </w:tcBorders>
            <w:shd w:fill="1A2F4A" w:val="clear"/>
            <w:tcMar>
              <w:top w:type="dxa" w:w="80"/>
              <w:left w:type="dxa" w:w="120"/>
              <w:bottom w:type="dxa" w:w="80"/>
              <w:right w:type="dxa" w:w="120"/>
            </w:tcMar>
          </w:tcPr>
          <w:p>
            <w:r>
              <w:rPr>
                <w:rFonts w:ascii="Arial" w:cs="Arial" w:eastAsia="Arial" w:hAnsi="Arial"/>
                <w:b/>
                <w:bCs/>
                <w:color w:val="FFFFFF"/>
                <w:sz w:val="18"/>
                <w:szCs w:val="18"/>
              </w:rPr>
              <w:t xml:space="preserve">Output</w:t>
            </w:r>
          </w:p>
        </w:tc>
      </w:tr>
      <w:tr>
        <w:tc>
          <w:tcPr>
            <w:tcW w:type="dxa" w:w="600"/>
            <w:tcBorders>
              <w:top w:val="single" w:color="BBBBBB" w:sz="1"/>
              <w:left w:val="single" w:color="BBBBBB" w:sz="1"/>
              <w:bottom w:val="single" w:color="BBBBBB" w:sz="1"/>
              <w:right w:val="single" w:color="BBBBBB" w:sz="1"/>
            </w:tcBorders>
            <w:shd w:fill="FAFBFC" w:val="clear"/>
            <w:tcMar>
              <w:top w:type="dxa" w:w="80"/>
              <w:left w:type="dxa" w:w="120"/>
              <w:bottom w:type="dxa" w:w="80"/>
              <w:right w:type="dxa" w:w="120"/>
            </w:tcMar>
          </w:tcPr>
          <w:p>
            <w:r>
              <w:rPr>
                <w:rFonts w:ascii="Arial" w:cs="Arial" w:eastAsia="Arial" w:hAnsi="Arial"/>
                <w:b w:val="false"/>
                <w:bCs w:val="false"/>
                <w:color w:val="2E2E2E"/>
                <w:sz w:val="18"/>
                <w:szCs w:val="18"/>
              </w:rPr>
              <w:t xml:space="preserve">1</w:t>
            </w:r>
          </w:p>
        </w:tc>
        <w:tc>
          <w:tcPr>
            <w:tcW w:type="dxa" w:w="2200"/>
            <w:tcBorders>
              <w:top w:val="single" w:color="BBBBBB" w:sz="1"/>
              <w:left w:val="single" w:color="BBBBBB" w:sz="1"/>
              <w:bottom w:val="single" w:color="BBBBBB" w:sz="1"/>
              <w:right w:val="single" w:color="BBBBBB" w:sz="1"/>
            </w:tcBorders>
            <w:shd w:fill="FAFBFC" w:val="clear"/>
            <w:tcMar>
              <w:top w:type="dxa" w:w="80"/>
              <w:left w:type="dxa" w:w="120"/>
              <w:bottom w:type="dxa" w:w="80"/>
              <w:right w:type="dxa" w:w="120"/>
            </w:tcMar>
          </w:tcPr>
          <w:p>
            <w:r>
              <w:rPr>
                <w:rFonts w:ascii="Arial" w:cs="Arial" w:eastAsia="Arial" w:hAnsi="Arial"/>
                <w:b w:val="false"/>
                <w:bCs w:val="false"/>
                <w:color w:val="2E2E2E"/>
                <w:sz w:val="18"/>
                <w:szCs w:val="18"/>
              </w:rPr>
              <w:t xml:space="preserve">manifest_validator</w:t>
            </w:r>
          </w:p>
        </w:tc>
        <w:tc>
          <w:tcPr>
            <w:tcW w:type="dxa" w:w="600"/>
            <w:tcBorders>
              <w:top w:val="single" w:color="BBBBBB" w:sz="1"/>
              <w:left w:val="single" w:color="BBBBBB" w:sz="1"/>
              <w:bottom w:val="single" w:color="BBBBBB" w:sz="1"/>
              <w:right w:val="single" w:color="BBBBBB" w:sz="1"/>
            </w:tcBorders>
            <w:shd w:fill="FAFBFC" w:val="clear"/>
            <w:tcMar>
              <w:top w:type="dxa" w:w="80"/>
              <w:left w:type="dxa" w:w="120"/>
              <w:bottom w:type="dxa" w:w="80"/>
              <w:right w:type="dxa" w:w="120"/>
            </w:tcMar>
          </w:tcPr>
          <w:p>
            <w:r>
              <w:rPr>
                <w:rFonts w:ascii="Arial" w:cs="Arial" w:eastAsia="Arial" w:hAnsi="Arial"/>
                <w:b w:val="false"/>
                <w:bCs w:val="false"/>
                <w:color w:val="2E2E2E"/>
                <w:sz w:val="18"/>
                <w:szCs w:val="18"/>
              </w:rPr>
              <w:t xml:space="preserve">MV</w:t>
            </w:r>
          </w:p>
        </w:tc>
        <w:tc>
          <w:tcPr>
            <w:tcW w:type="dxa" w:w="2800"/>
            <w:tcBorders>
              <w:top w:val="single" w:color="BBBBBB" w:sz="1"/>
              <w:left w:val="single" w:color="BBBBBB" w:sz="1"/>
              <w:bottom w:val="single" w:color="BBBBBB" w:sz="1"/>
              <w:right w:val="single" w:color="BBBBBB" w:sz="1"/>
            </w:tcBorders>
            <w:shd w:fill="FAFBFC" w:val="clear"/>
            <w:tcMar>
              <w:top w:type="dxa" w:w="80"/>
              <w:left w:type="dxa" w:w="120"/>
              <w:bottom w:type="dxa" w:w="80"/>
              <w:right w:type="dxa" w:w="120"/>
            </w:tcMar>
          </w:tcPr>
          <w:p>
            <w:r>
              <w:rPr>
                <w:rFonts w:ascii="Arial" w:cs="Arial" w:eastAsia="Arial" w:hAnsi="Arial"/>
                <w:b w:val="false"/>
                <w:bCs w:val="false"/>
                <w:color w:val="2E2E2E"/>
                <w:sz w:val="18"/>
                <w:szCs w:val="18"/>
              </w:rPr>
              <w:t xml:space="preserve">Manifest file path</w:t>
            </w:r>
          </w:p>
        </w:tc>
        <w:tc>
          <w:tcPr>
            <w:tcW w:type="dxa" w:w="3160"/>
            <w:tcBorders>
              <w:top w:val="single" w:color="BBBBBB" w:sz="1"/>
              <w:left w:val="single" w:color="BBBBBB" w:sz="1"/>
              <w:bottom w:val="single" w:color="BBBBBB" w:sz="1"/>
              <w:right w:val="single" w:color="BBBBBB" w:sz="1"/>
            </w:tcBorders>
            <w:shd w:fill="FAFBFC" w:val="clear"/>
            <w:tcMar>
              <w:top w:type="dxa" w:w="80"/>
              <w:left w:type="dxa" w:w="120"/>
              <w:bottom w:type="dxa" w:w="80"/>
              <w:right w:type="dxa" w:w="120"/>
            </w:tcMar>
          </w:tcPr>
          <w:p>
            <w:r>
              <w:rPr>
                <w:rFonts w:ascii="Arial" w:cs="Arial" w:eastAsia="Arial" w:hAnsi="Arial"/>
                <w:b w:val="false"/>
                <w:bCs w:val="false"/>
                <w:color w:val="2E2E2E"/>
                <w:sz w:val="18"/>
                <w:szCs w:val="18"/>
              </w:rPr>
              <w:t xml:space="preserve">Validated manifest constants + hash</w:t>
            </w:r>
          </w:p>
        </w:tc>
      </w:tr>
      <w:tr>
        <w:tc>
          <w:tcPr>
            <w:tcW w:type="dxa" w:w="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2E2E2E"/>
                <w:sz w:val="18"/>
                <w:szCs w:val="18"/>
              </w:rPr>
              <w:t xml:space="preserve">2</w:t>
            </w:r>
          </w:p>
        </w:tc>
        <w:tc>
          <w:tcPr>
            <w:tcW w:type="dxa" w:w="2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2E2E2E"/>
                <w:sz w:val="18"/>
                <w:szCs w:val="18"/>
              </w:rPr>
              <w:t xml:space="preserve">input_vector_generator</w:t>
            </w:r>
          </w:p>
        </w:tc>
        <w:tc>
          <w:tcPr>
            <w:tcW w:type="dxa" w:w="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2E2E2E"/>
                <w:sz w:val="18"/>
                <w:szCs w:val="18"/>
              </w:rPr>
              <w:t xml:space="preserve">IVG</w:t>
            </w:r>
          </w:p>
        </w:tc>
        <w:tc>
          <w:tcPr>
            <w:tcW w:type="dxa" w:w="2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2E2E2E"/>
                <w:sz w:val="18"/>
                <w:szCs w:val="18"/>
              </w:rPr>
              <w:t xml:space="preserve">Harness version config</w:t>
            </w:r>
          </w:p>
        </w:tc>
        <w:tc>
          <w:tcPr>
            <w:tcW w:type="dxa" w:w="31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2E2E2E"/>
                <w:sz w:val="18"/>
                <w:szCs w:val="18"/>
              </w:rPr>
              <w:t xml:space="preserve">Ordered list of input vector records</w:t>
            </w:r>
          </w:p>
        </w:tc>
      </w:tr>
      <w:tr>
        <w:tc>
          <w:tcPr>
            <w:tcW w:type="dxa" w:w="600"/>
            <w:tcBorders>
              <w:top w:val="single" w:color="BBBBBB" w:sz="1"/>
              <w:left w:val="single" w:color="BBBBBB" w:sz="1"/>
              <w:bottom w:val="single" w:color="BBBBBB" w:sz="1"/>
              <w:right w:val="single" w:color="BBBBBB" w:sz="1"/>
            </w:tcBorders>
            <w:shd w:fill="FAFBFC" w:val="clear"/>
            <w:tcMar>
              <w:top w:type="dxa" w:w="80"/>
              <w:left w:type="dxa" w:w="120"/>
              <w:bottom w:type="dxa" w:w="80"/>
              <w:right w:type="dxa" w:w="120"/>
            </w:tcMar>
          </w:tcPr>
          <w:p>
            <w:r>
              <w:rPr>
                <w:rFonts w:ascii="Arial" w:cs="Arial" w:eastAsia="Arial" w:hAnsi="Arial"/>
                <w:b w:val="false"/>
                <w:bCs w:val="false"/>
                <w:color w:val="2E2E2E"/>
                <w:sz w:val="18"/>
                <w:szCs w:val="18"/>
              </w:rPr>
              <w:t xml:space="preserve">3</w:t>
            </w:r>
          </w:p>
        </w:tc>
        <w:tc>
          <w:tcPr>
            <w:tcW w:type="dxa" w:w="2200"/>
            <w:tcBorders>
              <w:top w:val="single" w:color="BBBBBB" w:sz="1"/>
              <w:left w:val="single" w:color="BBBBBB" w:sz="1"/>
              <w:bottom w:val="single" w:color="BBBBBB" w:sz="1"/>
              <w:right w:val="single" w:color="BBBBBB" w:sz="1"/>
            </w:tcBorders>
            <w:shd w:fill="FAFBFC" w:val="clear"/>
            <w:tcMar>
              <w:top w:type="dxa" w:w="80"/>
              <w:left w:type="dxa" w:w="120"/>
              <w:bottom w:type="dxa" w:w="80"/>
              <w:right w:type="dxa" w:w="120"/>
            </w:tcMar>
          </w:tcPr>
          <w:p>
            <w:r>
              <w:rPr>
                <w:rFonts w:ascii="Arial" w:cs="Arial" w:eastAsia="Arial" w:hAnsi="Arial"/>
                <w:b w:val="false"/>
                <w:bCs w:val="false"/>
                <w:color w:val="2E2E2E"/>
                <w:sz w:val="18"/>
                <w:szCs w:val="18"/>
              </w:rPr>
              <w:t xml:space="preserve">execution_recorder</w:t>
            </w:r>
          </w:p>
        </w:tc>
        <w:tc>
          <w:tcPr>
            <w:tcW w:type="dxa" w:w="600"/>
            <w:tcBorders>
              <w:top w:val="single" w:color="BBBBBB" w:sz="1"/>
              <w:left w:val="single" w:color="BBBBBB" w:sz="1"/>
              <w:bottom w:val="single" w:color="BBBBBB" w:sz="1"/>
              <w:right w:val="single" w:color="BBBBBB" w:sz="1"/>
            </w:tcBorders>
            <w:shd w:fill="FAFBFC" w:val="clear"/>
            <w:tcMar>
              <w:top w:type="dxa" w:w="80"/>
              <w:left w:type="dxa" w:w="120"/>
              <w:bottom w:type="dxa" w:w="80"/>
              <w:right w:type="dxa" w:w="120"/>
            </w:tcMar>
          </w:tcPr>
          <w:p>
            <w:r>
              <w:rPr>
                <w:rFonts w:ascii="Arial" w:cs="Arial" w:eastAsia="Arial" w:hAnsi="Arial"/>
                <w:b w:val="false"/>
                <w:bCs w:val="false"/>
                <w:color w:val="2E2E2E"/>
                <w:sz w:val="18"/>
                <w:szCs w:val="18"/>
              </w:rPr>
              <w:t xml:space="preserve">ER</w:t>
            </w:r>
          </w:p>
        </w:tc>
        <w:tc>
          <w:tcPr>
            <w:tcW w:type="dxa" w:w="2800"/>
            <w:tcBorders>
              <w:top w:val="single" w:color="BBBBBB" w:sz="1"/>
              <w:left w:val="single" w:color="BBBBBB" w:sz="1"/>
              <w:bottom w:val="single" w:color="BBBBBB" w:sz="1"/>
              <w:right w:val="single" w:color="BBBBBB" w:sz="1"/>
            </w:tcBorders>
            <w:shd w:fill="FAFBFC" w:val="clear"/>
            <w:tcMar>
              <w:top w:type="dxa" w:w="80"/>
              <w:left w:type="dxa" w:w="120"/>
              <w:bottom w:type="dxa" w:w="80"/>
              <w:right w:type="dxa" w:w="120"/>
            </w:tcMar>
          </w:tcPr>
          <w:p>
            <w:r>
              <w:rPr>
                <w:rFonts w:ascii="Arial" w:cs="Arial" w:eastAsia="Arial" w:hAnsi="Arial"/>
                <w:b w:val="false"/>
                <w:bCs w:val="false"/>
                <w:color w:val="2E2E2E"/>
                <w:sz w:val="18"/>
                <w:szCs w:val="18"/>
              </w:rPr>
              <w:t xml:space="preserve">Input vector list</w:t>
            </w:r>
          </w:p>
        </w:tc>
        <w:tc>
          <w:tcPr>
            <w:tcW w:type="dxa" w:w="3160"/>
            <w:tcBorders>
              <w:top w:val="single" w:color="BBBBBB" w:sz="1"/>
              <w:left w:val="single" w:color="BBBBBB" w:sz="1"/>
              <w:bottom w:val="single" w:color="BBBBBB" w:sz="1"/>
              <w:right w:val="single" w:color="BBBBBB" w:sz="1"/>
            </w:tcBorders>
            <w:shd w:fill="FAFBFC" w:val="clear"/>
            <w:tcMar>
              <w:top w:type="dxa" w:w="80"/>
              <w:left w:type="dxa" w:w="120"/>
              <w:bottom w:type="dxa" w:w="80"/>
              <w:right w:type="dxa" w:w="120"/>
            </w:tcMar>
          </w:tcPr>
          <w:p>
            <w:r>
              <w:rPr>
                <w:rFonts w:ascii="Arial" w:cs="Arial" w:eastAsia="Arial" w:hAnsi="Arial"/>
                <w:b w:val="false"/>
                <w:bCs w:val="false"/>
                <w:color w:val="2E2E2E"/>
                <w:sz w:val="18"/>
                <w:szCs w:val="18"/>
              </w:rPr>
              <w:t xml:space="preserve">Ordered list of execution records</w:t>
            </w:r>
          </w:p>
        </w:tc>
      </w:tr>
      <w:tr>
        <w:tc>
          <w:tcPr>
            <w:tcW w:type="dxa" w:w="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2E2E2E"/>
                <w:sz w:val="18"/>
                <w:szCs w:val="18"/>
              </w:rPr>
              <w:t xml:space="preserve">4</w:t>
            </w:r>
          </w:p>
        </w:tc>
        <w:tc>
          <w:tcPr>
            <w:tcW w:type="dxa" w:w="2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2E2E2E"/>
                <w:sz w:val="18"/>
                <w:szCs w:val="18"/>
              </w:rPr>
              <w:t xml:space="preserve">replay_engine</w:t>
            </w:r>
          </w:p>
        </w:tc>
        <w:tc>
          <w:tcPr>
            <w:tcW w:type="dxa" w:w="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2E2E2E"/>
                <w:sz w:val="18"/>
                <w:szCs w:val="18"/>
              </w:rPr>
              <w:t xml:space="preserve">RE</w:t>
            </w:r>
          </w:p>
        </w:tc>
        <w:tc>
          <w:tcPr>
            <w:tcW w:type="dxa" w:w="2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2E2E2E"/>
                <w:sz w:val="18"/>
                <w:szCs w:val="18"/>
              </w:rPr>
              <w:t xml:space="preserve">Input vector list</w:t>
            </w:r>
          </w:p>
        </w:tc>
        <w:tc>
          <w:tcPr>
            <w:tcW w:type="dxa" w:w="31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2E2E2E"/>
                <w:sz w:val="18"/>
                <w:szCs w:val="18"/>
              </w:rPr>
              <w:t xml:space="preserve">Ordered list of replay records</w:t>
            </w:r>
          </w:p>
        </w:tc>
      </w:tr>
      <w:tr>
        <w:tc>
          <w:tcPr>
            <w:tcW w:type="dxa" w:w="600"/>
            <w:tcBorders>
              <w:top w:val="single" w:color="BBBBBB" w:sz="1"/>
              <w:left w:val="single" w:color="BBBBBB" w:sz="1"/>
              <w:bottom w:val="single" w:color="BBBBBB" w:sz="1"/>
              <w:right w:val="single" w:color="BBBBBB" w:sz="1"/>
            </w:tcBorders>
            <w:shd w:fill="FAFBFC" w:val="clear"/>
            <w:tcMar>
              <w:top w:type="dxa" w:w="80"/>
              <w:left w:type="dxa" w:w="120"/>
              <w:bottom w:type="dxa" w:w="80"/>
              <w:right w:type="dxa" w:w="120"/>
            </w:tcMar>
          </w:tcPr>
          <w:p>
            <w:r>
              <w:rPr>
                <w:rFonts w:ascii="Arial" w:cs="Arial" w:eastAsia="Arial" w:hAnsi="Arial"/>
                <w:b w:val="false"/>
                <w:bCs w:val="false"/>
                <w:color w:val="2E2E2E"/>
                <w:sz w:val="18"/>
                <w:szCs w:val="18"/>
              </w:rPr>
              <w:t xml:space="preserve">5</w:t>
            </w:r>
          </w:p>
        </w:tc>
        <w:tc>
          <w:tcPr>
            <w:tcW w:type="dxa" w:w="2200"/>
            <w:tcBorders>
              <w:top w:val="single" w:color="BBBBBB" w:sz="1"/>
              <w:left w:val="single" w:color="BBBBBB" w:sz="1"/>
              <w:bottom w:val="single" w:color="BBBBBB" w:sz="1"/>
              <w:right w:val="single" w:color="BBBBBB" w:sz="1"/>
            </w:tcBorders>
            <w:shd w:fill="FAFBFC" w:val="clear"/>
            <w:tcMar>
              <w:top w:type="dxa" w:w="80"/>
              <w:left w:type="dxa" w:w="120"/>
              <w:bottom w:type="dxa" w:w="80"/>
              <w:right w:type="dxa" w:w="120"/>
            </w:tcMar>
          </w:tcPr>
          <w:p>
            <w:r>
              <w:rPr>
                <w:rFonts w:ascii="Arial" w:cs="Arial" w:eastAsia="Arial" w:hAnsi="Arial"/>
                <w:b w:val="false"/>
                <w:bCs w:val="false"/>
                <w:color w:val="2E2E2E"/>
                <w:sz w:val="18"/>
                <w:szCs w:val="18"/>
              </w:rPr>
              <w:t xml:space="preserve">bit_comparator</w:t>
            </w:r>
          </w:p>
        </w:tc>
        <w:tc>
          <w:tcPr>
            <w:tcW w:type="dxa" w:w="600"/>
            <w:tcBorders>
              <w:top w:val="single" w:color="BBBBBB" w:sz="1"/>
              <w:left w:val="single" w:color="BBBBBB" w:sz="1"/>
              <w:bottom w:val="single" w:color="BBBBBB" w:sz="1"/>
              <w:right w:val="single" w:color="BBBBBB" w:sz="1"/>
            </w:tcBorders>
            <w:shd w:fill="FAFBFC" w:val="clear"/>
            <w:tcMar>
              <w:top w:type="dxa" w:w="80"/>
              <w:left w:type="dxa" w:w="120"/>
              <w:bottom w:type="dxa" w:w="80"/>
              <w:right w:type="dxa" w:w="120"/>
            </w:tcMar>
          </w:tcPr>
          <w:p>
            <w:r>
              <w:rPr>
                <w:rFonts w:ascii="Arial" w:cs="Arial" w:eastAsia="Arial" w:hAnsi="Arial"/>
                <w:b w:val="false"/>
                <w:bCs w:val="false"/>
                <w:color w:val="2E2E2E"/>
                <w:sz w:val="18"/>
                <w:szCs w:val="18"/>
              </w:rPr>
              <w:t xml:space="preserve">BIC</w:t>
            </w:r>
          </w:p>
        </w:tc>
        <w:tc>
          <w:tcPr>
            <w:tcW w:type="dxa" w:w="2800"/>
            <w:tcBorders>
              <w:top w:val="single" w:color="BBBBBB" w:sz="1"/>
              <w:left w:val="single" w:color="BBBBBB" w:sz="1"/>
              <w:bottom w:val="single" w:color="BBBBBB" w:sz="1"/>
              <w:right w:val="single" w:color="BBBBBB" w:sz="1"/>
            </w:tcBorders>
            <w:shd w:fill="FAFBFC" w:val="clear"/>
            <w:tcMar>
              <w:top w:type="dxa" w:w="80"/>
              <w:left w:type="dxa" w:w="120"/>
              <w:bottom w:type="dxa" w:w="80"/>
              <w:right w:type="dxa" w:w="120"/>
            </w:tcMar>
          </w:tcPr>
          <w:p>
            <w:r>
              <w:rPr>
                <w:rFonts w:ascii="Arial" w:cs="Arial" w:eastAsia="Arial" w:hAnsi="Arial"/>
                <w:b w:val="false"/>
                <w:bCs w:val="false"/>
                <w:color w:val="2E2E2E"/>
                <w:sz w:val="18"/>
                <w:szCs w:val="18"/>
              </w:rPr>
              <w:t xml:space="preserve">ER records + RE records</w:t>
            </w:r>
          </w:p>
        </w:tc>
        <w:tc>
          <w:tcPr>
            <w:tcW w:type="dxa" w:w="3160"/>
            <w:tcBorders>
              <w:top w:val="single" w:color="BBBBBB" w:sz="1"/>
              <w:left w:val="single" w:color="BBBBBB" w:sz="1"/>
              <w:bottom w:val="single" w:color="BBBBBB" w:sz="1"/>
              <w:right w:val="single" w:color="BBBBBB" w:sz="1"/>
            </w:tcBorders>
            <w:shd w:fill="FAFBFC" w:val="clear"/>
            <w:tcMar>
              <w:top w:type="dxa" w:w="80"/>
              <w:left w:type="dxa" w:w="120"/>
              <w:bottom w:type="dxa" w:w="80"/>
              <w:right w:type="dxa" w:w="120"/>
            </w:tcMar>
          </w:tcPr>
          <w:p>
            <w:r>
              <w:rPr>
                <w:rFonts w:ascii="Arial" w:cs="Arial" w:eastAsia="Arial" w:hAnsi="Arial"/>
                <w:b w:val="false"/>
                <w:bCs w:val="false"/>
                <w:color w:val="2E2E2E"/>
                <w:sz w:val="18"/>
                <w:szCs w:val="18"/>
              </w:rPr>
              <w:t xml:space="preserve">Comparison report or hard failure</w:t>
            </w:r>
          </w:p>
        </w:tc>
      </w:tr>
      <w:tr>
        <w:tc>
          <w:tcPr>
            <w:tcW w:type="dxa" w:w="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2E2E2E"/>
                <w:sz w:val="18"/>
                <w:szCs w:val="18"/>
              </w:rPr>
              <w:t xml:space="preserve">6</w:t>
            </w:r>
          </w:p>
        </w:tc>
        <w:tc>
          <w:tcPr>
            <w:tcW w:type="dxa" w:w="2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2E2E2E"/>
                <w:sz w:val="18"/>
                <w:szCs w:val="18"/>
              </w:rPr>
              <w:t xml:space="preserve">clip_verifier</w:t>
            </w:r>
          </w:p>
        </w:tc>
        <w:tc>
          <w:tcPr>
            <w:tcW w:type="dxa" w:w="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2E2E2E"/>
                <w:sz w:val="18"/>
                <w:szCs w:val="18"/>
              </w:rPr>
              <w:t xml:space="preserve">CCV</w:t>
            </w:r>
          </w:p>
        </w:tc>
        <w:tc>
          <w:tcPr>
            <w:tcW w:type="dxa" w:w="2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2E2E2E"/>
                <w:sz w:val="18"/>
                <w:szCs w:val="18"/>
              </w:rPr>
              <w:t xml:space="preserve">ER records + manifest</w:t>
            </w:r>
          </w:p>
        </w:tc>
        <w:tc>
          <w:tcPr>
            <w:tcW w:type="dxa" w:w="31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2E2E2E"/>
                <w:sz w:val="18"/>
                <w:szCs w:val="18"/>
              </w:rPr>
              <w:t xml:space="preserve">Clip compliance report or hard failure</w:t>
            </w:r>
          </w:p>
        </w:tc>
      </w:tr>
      <w:tr>
        <w:tc>
          <w:tcPr>
            <w:tcW w:type="dxa" w:w="600"/>
            <w:tcBorders>
              <w:top w:val="single" w:color="BBBBBB" w:sz="1"/>
              <w:left w:val="single" w:color="BBBBBB" w:sz="1"/>
              <w:bottom w:val="single" w:color="BBBBBB" w:sz="1"/>
              <w:right w:val="single" w:color="BBBBBB" w:sz="1"/>
            </w:tcBorders>
            <w:shd w:fill="FAFBFC" w:val="clear"/>
            <w:tcMar>
              <w:top w:type="dxa" w:w="80"/>
              <w:left w:type="dxa" w:w="120"/>
              <w:bottom w:type="dxa" w:w="80"/>
              <w:right w:type="dxa" w:w="120"/>
            </w:tcMar>
          </w:tcPr>
          <w:p>
            <w:r>
              <w:rPr>
                <w:rFonts w:ascii="Arial" w:cs="Arial" w:eastAsia="Arial" w:hAnsi="Arial"/>
                <w:b w:val="false"/>
                <w:bCs w:val="false"/>
                <w:color w:val="2E2E2E"/>
                <w:sz w:val="18"/>
                <w:szCs w:val="18"/>
              </w:rPr>
              <w:t xml:space="preserve">7</w:t>
            </w:r>
          </w:p>
        </w:tc>
        <w:tc>
          <w:tcPr>
            <w:tcW w:type="dxa" w:w="2200"/>
            <w:tcBorders>
              <w:top w:val="single" w:color="BBBBBB" w:sz="1"/>
              <w:left w:val="single" w:color="BBBBBB" w:sz="1"/>
              <w:bottom w:val="single" w:color="BBBBBB" w:sz="1"/>
              <w:right w:val="single" w:color="BBBBBB" w:sz="1"/>
            </w:tcBorders>
            <w:shd w:fill="FAFBFC" w:val="clear"/>
            <w:tcMar>
              <w:top w:type="dxa" w:w="80"/>
              <w:left w:type="dxa" w:w="120"/>
              <w:bottom w:type="dxa" w:w="80"/>
              <w:right w:type="dxa" w:w="120"/>
            </w:tcMar>
          </w:tcPr>
          <w:p>
            <w:r>
              <w:rPr>
                <w:rFonts w:ascii="Arial" w:cs="Arial" w:eastAsia="Arial" w:hAnsi="Arial"/>
                <w:b w:val="false"/>
                <w:bCs w:val="false"/>
                <w:color w:val="2E2E2E"/>
                <w:sz w:val="18"/>
                <w:szCs w:val="18"/>
              </w:rPr>
              <w:t xml:space="preserve">failure_handler</w:t>
            </w:r>
          </w:p>
        </w:tc>
        <w:tc>
          <w:tcPr>
            <w:tcW w:type="dxa" w:w="600"/>
            <w:tcBorders>
              <w:top w:val="single" w:color="BBBBBB" w:sz="1"/>
              <w:left w:val="single" w:color="BBBBBB" w:sz="1"/>
              <w:bottom w:val="single" w:color="BBBBBB" w:sz="1"/>
              <w:right w:val="single" w:color="BBBBBB" w:sz="1"/>
            </w:tcBorders>
            <w:shd w:fill="FAFBFC" w:val="clear"/>
            <w:tcMar>
              <w:top w:type="dxa" w:w="80"/>
              <w:left w:type="dxa" w:w="120"/>
              <w:bottom w:type="dxa" w:w="80"/>
              <w:right w:type="dxa" w:w="120"/>
            </w:tcMar>
          </w:tcPr>
          <w:p>
            <w:r>
              <w:rPr>
                <w:rFonts w:ascii="Arial" w:cs="Arial" w:eastAsia="Arial" w:hAnsi="Arial"/>
                <w:b w:val="false"/>
                <w:bCs w:val="false"/>
                <w:color w:val="2E2E2E"/>
                <w:sz w:val="18"/>
                <w:szCs w:val="18"/>
              </w:rPr>
              <w:t xml:space="preserve">FH</w:t>
            </w:r>
          </w:p>
        </w:tc>
        <w:tc>
          <w:tcPr>
            <w:tcW w:type="dxa" w:w="2800"/>
            <w:tcBorders>
              <w:top w:val="single" w:color="BBBBBB" w:sz="1"/>
              <w:left w:val="single" w:color="BBBBBB" w:sz="1"/>
              <w:bottom w:val="single" w:color="BBBBBB" w:sz="1"/>
              <w:right w:val="single" w:color="BBBBBB" w:sz="1"/>
            </w:tcBorders>
            <w:shd w:fill="FAFBFC" w:val="clear"/>
            <w:tcMar>
              <w:top w:type="dxa" w:w="80"/>
              <w:left w:type="dxa" w:w="120"/>
              <w:bottom w:type="dxa" w:w="80"/>
              <w:right w:type="dxa" w:w="120"/>
            </w:tcMar>
          </w:tcPr>
          <w:p>
            <w:r>
              <w:rPr>
                <w:rFonts w:ascii="Arial" w:cs="Arial" w:eastAsia="Arial" w:hAnsi="Arial"/>
                <w:b w:val="false"/>
                <w:bCs w:val="false"/>
                <w:color w:val="2E2E2E"/>
                <w:sz w:val="18"/>
                <w:szCs w:val="18"/>
              </w:rPr>
              <w:t xml:space="preserve">Any failure signal</w:t>
            </w:r>
          </w:p>
        </w:tc>
        <w:tc>
          <w:tcPr>
            <w:tcW w:type="dxa" w:w="3160"/>
            <w:tcBorders>
              <w:top w:val="single" w:color="BBBBBB" w:sz="1"/>
              <w:left w:val="single" w:color="BBBBBB" w:sz="1"/>
              <w:bottom w:val="single" w:color="BBBBBB" w:sz="1"/>
              <w:right w:val="single" w:color="BBBBBB" w:sz="1"/>
            </w:tcBorders>
            <w:shd w:fill="FAFBFC" w:val="clear"/>
            <w:tcMar>
              <w:top w:type="dxa" w:w="80"/>
              <w:left w:type="dxa" w:w="120"/>
              <w:bottom w:type="dxa" w:w="80"/>
              <w:right w:type="dxa" w:w="120"/>
            </w:tcMar>
          </w:tcPr>
          <w:p>
            <w:r>
              <w:rPr>
                <w:rFonts w:ascii="Arial" w:cs="Arial" w:eastAsia="Arial" w:hAnsi="Arial"/>
                <w:b w:val="false"/>
                <w:bCs w:val="false"/>
                <w:color w:val="2E2E2E"/>
                <w:sz w:val="18"/>
                <w:szCs w:val="18"/>
              </w:rPr>
              <w:t xml:space="preserve">Failure record + non-zero exit</w:t>
            </w:r>
          </w:p>
        </w:tc>
      </w:tr>
    </w:tbl>
    <w:p>
      <w:pPr>
        <w:spacing w:before="0" w:after="120"/>
      </w:pPr>
    </w:p>
    <w:p>
      <w:pPr>
        <w:spacing w:before="60" w:after="100"/>
      </w:pPr>
      <w:r>
        <w:rPr>
          <w:rFonts w:ascii="Arial" w:cs="Arial" w:eastAsia="Arial" w:hAnsi="Arial"/>
          <w:b w:val="false"/>
          <w:bCs w:val="false"/>
          <w:i w:val="false"/>
          <w:iCs w:val="false"/>
          <w:color w:val="2E2E2E"/>
          <w:sz w:val="20"/>
          <w:szCs w:val="20"/>
        </w:rPr>
        <w:t xml:space="preserve">Data flows forward only. No module writes to a prior module's data. No module holds a reference to another module's internal state. Modules communicate exclusively through the structured data models defined in Sections 8 and 9.</w:t>
      </w:r>
    </w:p>
    <w:p>
      <w:pPr>
        <w:spacing w:before="60" w:after="100"/>
      </w:pPr>
      <w:r>
        <w:rPr>
          <w:rFonts w:ascii="Arial" w:cs="Arial" w:eastAsia="Arial" w:hAnsi="Arial"/>
          <w:b w:val="false"/>
          <w:bCs w:val="false"/>
          <w:i w:val="false"/>
          <w:iCs w:val="false"/>
          <w:color w:val="2E2E2E"/>
          <w:sz w:val="20"/>
          <w:szCs w:val="20"/>
        </w:rPr>
        <w:t xml:space="preserve">The entry point module is responsible for sequencing, for passing the manifest hash observed by MV into the execution records produced by ER, and for ensuring that failure signals from any component reach FH before any further pipeline stage is attempted.</w:t>
      </w:r>
    </w:p>
    <w:p>
      <w:pPr>
        <w:pBdr>
          <w:bottom w:val="single" w:color="2E5F8A" w:sz="8" w:space="1"/>
        </w:pBdr>
        <w:spacing w:before="200" w:after="200"/>
      </w:pPr>
    </w:p>
    <w:p>
      <w:pPr>
        <w:shd w:fill="1A2F4A" w:val="clear"/>
        <w:spacing w:before="360" w:after="140"/>
      </w:pPr>
      <w:r>
        <w:rPr>
          <w:rFonts w:ascii="Arial" w:cs="Arial" w:eastAsia="Arial" w:hAnsi="Arial"/>
          <w:b/>
          <w:bCs/>
          <w:color w:val="A8C4E0"/>
          <w:sz w:val="26"/>
          <w:szCs w:val="26"/>
        </w:rPr>
        <w:t xml:space="preserve">  4  </w:t>
      </w:r>
      <w:r>
        <w:rPr>
          <w:rFonts w:ascii="Arial" w:cs="Arial" w:eastAsia="Arial" w:hAnsi="Arial"/>
          <w:b/>
          <w:bCs/>
          <w:color w:val="FFFFFF"/>
          <w:sz w:val="26"/>
          <w:szCs w:val="26"/>
        </w:rPr>
        <w:t xml:space="preserve">DIRECTORY STRUCTURE SPECIFICATION</w:t>
      </w:r>
    </w:p>
    <w:p>
      <w:pPr>
        <w:spacing w:before="60" w:after="100"/>
      </w:pPr>
      <w:r>
        <w:rPr>
          <w:rFonts w:ascii="Arial" w:cs="Arial" w:eastAsia="Arial" w:hAnsi="Arial"/>
          <w:b w:val="false"/>
          <w:bCs w:val="false"/>
          <w:i w:val="false"/>
          <w:iCs w:val="false"/>
          <w:color w:val="2E2E2E"/>
          <w:sz w:val="20"/>
          <w:szCs w:val="20"/>
        </w:rPr>
        <w:t xml:space="preserve">The harness is located entirely under jarvis/verification/. No harness file is placed outside this directory. No harness file is placed inside any production module directory. The directory structure is fixed for harness version 1.0.0 and must not be altered without a harness version increment.</w:t>
      </w:r>
    </w:p>
    <w:p>
      <w:pPr>
        <w:spacing w:before="0" w:after="80"/>
      </w:pPr>
    </w:p>
    <w:p>
      <w:pPr>
        <w:shd w:fill="EEF1F4" w:val="clear"/>
        <w:spacing w:before="40" w:after="40"/>
        <w:ind w:left="480"/>
      </w:pPr>
      <w:r>
        <w:rPr>
          <w:rFonts w:ascii="Courier New" w:cs="Courier New" w:eastAsia="Courier New" w:hAnsi="Courier New"/>
          <w:color w:val="1A1A2E"/>
          <w:sz w:val="18"/>
          <w:szCs w:val="18"/>
        </w:rPr>
        <w:t xml:space="preserve">jarvis/</w:t>
      </w:r>
    </w:p>
    <w:p>
      <w:pPr>
        <w:shd w:fill="EEF1F4" w:val="clear"/>
        <w:spacing w:before="40" w:after="40"/>
        <w:ind w:left="480"/>
      </w:pPr>
      <w:r>
        <w:rPr>
          <w:rFonts w:ascii="Courier New" w:cs="Courier New" w:eastAsia="Courier New" w:hAnsi="Courier New"/>
          <w:color w:val="1A1A2E"/>
          <w:sz w:val="18"/>
          <w:szCs w:val="18"/>
        </w:rPr>
        <w:t xml:space="preserve">    verification/</w:t>
      </w:r>
    </w:p>
    <w:p>
      <w:pPr>
        <w:shd w:fill="EEF1F4" w:val="clear"/>
        <w:spacing w:before="40" w:after="40"/>
        <w:ind w:left="480"/>
      </w:pPr>
      <w:r>
        <w:rPr>
          <w:rFonts w:ascii="Courier New" w:cs="Courier New" w:eastAsia="Courier New" w:hAnsi="Courier New"/>
          <w:color w:val="1A1A2E"/>
          <w:sz w:val="18"/>
          <w:szCs w:val="18"/>
        </w:rPr>
        <w:t xml:space="preserve">        __init__.py</w:t>
      </w:r>
    </w:p>
    <w:p>
      <w:pPr>
        <w:shd w:fill="EEF1F4" w:val="clear"/>
        <w:spacing w:before="40" w:after="40"/>
        <w:ind w:left="480"/>
      </w:pPr>
      <w:r>
        <w:rPr>
          <w:rFonts w:ascii="Courier New" w:cs="Courier New" w:eastAsia="Courier New" w:hAnsi="Courier New"/>
          <w:color w:val="1A1A2E"/>
          <w:sz w:val="18"/>
          <w:szCs w:val="18"/>
        </w:rPr>
        <w:t xml:space="preserve">        harness_version.py</w:t>
      </w:r>
    </w:p>
    <w:p>
      <w:pPr>
        <w:shd w:fill="EEF1F4" w:val="clear"/>
        <w:spacing w:before="40" w:after="40"/>
        <w:ind w:left="480"/>
      </w:pPr>
      <w:r>
        <w:rPr>
          <w:rFonts w:ascii="Courier New" w:cs="Courier New" w:eastAsia="Courier New" w:hAnsi="Courier New"/>
          <w:color w:val="1A1A2E"/>
          <w:sz w:val="18"/>
          <w:szCs w:val="18"/>
        </w:rPr>
        <w:t xml:space="preserve">        run_harness.py</w:t>
      </w:r>
    </w:p>
    <w:p>
      <w:pPr>
        <w:shd w:fill="EEF1F4" w:val="clear"/>
        <w:spacing w:before="40" w:after="40"/>
        <w:ind w:left="480"/>
      </w:pPr>
      <w:r>
        <w:rPr>
          <w:rFonts w:ascii="Courier New" w:cs="Courier New" w:eastAsia="Courier New" w:hAnsi="Courier New"/>
          <w:color w:val="1A1A2E"/>
          <w:sz w:val="18"/>
          <w:szCs w:val="18"/>
        </w:rPr>
        <w:t xml:space="preserve">        manifest_validator.py</w:t>
      </w:r>
    </w:p>
    <w:p>
      <w:pPr>
        <w:shd w:fill="EEF1F4" w:val="clear"/>
        <w:spacing w:before="40" w:after="40"/>
        <w:ind w:left="480"/>
      </w:pPr>
      <w:r>
        <w:rPr>
          <w:rFonts w:ascii="Courier New" w:cs="Courier New" w:eastAsia="Courier New" w:hAnsi="Courier New"/>
          <w:color w:val="1A1A2E"/>
          <w:sz w:val="18"/>
          <w:szCs w:val="18"/>
        </w:rPr>
        <w:t xml:space="preserve">        input_vector_generator.py</w:t>
      </w:r>
    </w:p>
    <w:p>
      <w:pPr>
        <w:shd w:fill="EEF1F4" w:val="clear"/>
        <w:spacing w:before="40" w:after="40"/>
        <w:ind w:left="480"/>
      </w:pPr>
      <w:r>
        <w:rPr>
          <w:rFonts w:ascii="Courier New" w:cs="Courier New" w:eastAsia="Courier New" w:hAnsi="Courier New"/>
          <w:color w:val="1A1A2E"/>
          <w:sz w:val="18"/>
          <w:szCs w:val="18"/>
        </w:rPr>
        <w:t xml:space="preserve">        execution_recorder.py</w:t>
      </w:r>
    </w:p>
    <w:p>
      <w:pPr>
        <w:shd w:fill="EEF1F4" w:val="clear"/>
        <w:spacing w:before="40" w:after="40"/>
        <w:ind w:left="480"/>
      </w:pPr>
      <w:r>
        <w:rPr>
          <w:rFonts w:ascii="Courier New" w:cs="Courier New" w:eastAsia="Courier New" w:hAnsi="Courier New"/>
          <w:color w:val="1A1A2E"/>
          <w:sz w:val="18"/>
          <w:szCs w:val="18"/>
        </w:rPr>
        <w:t xml:space="preserve">        replay_engine.py</w:t>
      </w:r>
    </w:p>
    <w:p>
      <w:pPr>
        <w:shd w:fill="EEF1F4" w:val="clear"/>
        <w:spacing w:before="40" w:after="40"/>
        <w:ind w:left="480"/>
      </w:pPr>
      <w:r>
        <w:rPr>
          <w:rFonts w:ascii="Courier New" w:cs="Courier New" w:eastAsia="Courier New" w:hAnsi="Courier New"/>
          <w:color w:val="1A1A2E"/>
          <w:sz w:val="18"/>
          <w:szCs w:val="18"/>
        </w:rPr>
        <w:t xml:space="preserve">        bit_comparator.py</w:t>
      </w:r>
    </w:p>
    <w:p>
      <w:pPr>
        <w:shd w:fill="EEF1F4" w:val="clear"/>
        <w:spacing w:before="40" w:after="40"/>
        <w:ind w:left="480"/>
      </w:pPr>
      <w:r>
        <w:rPr>
          <w:rFonts w:ascii="Courier New" w:cs="Courier New" w:eastAsia="Courier New" w:hAnsi="Courier New"/>
          <w:color w:val="1A1A2E"/>
          <w:sz w:val="18"/>
          <w:szCs w:val="18"/>
        </w:rPr>
        <w:t xml:space="preserve">        clip_verifier.py</w:t>
      </w:r>
    </w:p>
    <w:p>
      <w:pPr>
        <w:shd w:fill="EEF1F4" w:val="clear"/>
        <w:spacing w:before="40" w:after="40"/>
        <w:ind w:left="480"/>
      </w:pPr>
      <w:r>
        <w:rPr>
          <w:rFonts w:ascii="Courier New" w:cs="Courier New" w:eastAsia="Courier New" w:hAnsi="Courier New"/>
          <w:color w:val="1A1A2E"/>
          <w:sz w:val="18"/>
          <w:szCs w:val="18"/>
        </w:rPr>
        <w:t xml:space="preserve">        failure_handler.py</w:t>
      </w:r>
    </w:p>
    <w:p>
      <w:pPr>
        <w:shd w:fill="EEF1F4" w:val="clear"/>
        <w:spacing w:before="40" w:after="40"/>
        <w:ind w:left="480"/>
      </w:pPr>
      <w:r>
        <w:rPr>
          <w:rFonts w:ascii="Courier New" w:cs="Courier New" w:eastAsia="Courier New" w:hAnsi="Courier New"/>
          <w:color w:val="1A1A2E"/>
          <w:sz w:val="18"/>
          <w:szCs w:val="18"/>
        </w:rPr>
        <w:t xml:space="preserve">        data_models/</w:t>
      </w:r>
    </w:p>
    <w:p>
      <w:pPr>
        <w:shd w:fill="EEF1F4" w:val="clear"/>
        <w:spacing w:before="40" w:after="40"/>
        <w:ind w:left="480"/>
      </w:pPr>
      <w:r>
        <w:rPr>
          <w:rFonts w:ascii="Courier New" w:cs="Courier New" w:eastAsia="Courier New" w:hAnsi="Courier New"/>
          <w:color w:val="1A1A2E"/>
          <w:sz w:val="18"/>
          <w:szCs w:val="18"/>
        </w:rPr>
        <w:t xml:space="preserve">            __init__.py</w:t>
      </w:r>
    </w:p>
    <w:p>
      <w:pPr>
        <w:shd w:fill="EEF1F4" w:val="clear"/>
        <w:spacing w:before="40" w:after="40"/>
        <w:ind w:left="480"/>
      </w:pPr>
      <w:r>
        <w:rPr>
          <w:rFonts w:ascii="Courier New" w:cs="Courier New" w:eastAsia="Courier New" w:hAnsi="Courier New"/>
          <w:color w:val="1A1A2E"/>
          <w:sz w:val="18"/>
          <w:szCs w:val="18"/>
        </w:rPr>
        <w:t xml:space="preserve">            input_vector.py</w:t>
      </w:r>
    </w:p>
    <w:p>
      <w:pPr>
        <w:shd w:fill="EEF1F4" w:val="clear"/>
        <w:spacing w:before="40" w:after="40"/>
        <w:ind w:left="480"/>
      </w:pPr>
      <w:r>
        <w:rPr>
          <w:rFonts w:ascii="Courier New" w:cs="Courier New" w:eastAsia="Courier New" w:hAnsi="Courier New"/>
          <w:color w:val="1A1A2E"/>
          <w:sz w:val="18"/>
          <w:szCs w:val="18"/>
        </w:rPr>
        <w:t xml:space="preserve">            execution_record.py</w:t>
      </w:r>
    </w:p>
    <w:p>
      <w:pPr>
        <w:shd w:fill="EEF1F4" w:val="clear"/>
        <w:spacing w:before="40" w:after="40"/>
        <w:ind w:left="480"/>
      </w:pPr>
      <w:r>
        <w:rPr>
          <w:rFonts w:ascii="Courier New" w:cs="Courier New" w:eastAsia="Courier New" w:hAnsi="Courier New"/>
          <w:color w:val="1A1A2E"/>
          <w:sz w:val="18"/>
          <w:szCs w:val="18"/>
        </w:rPr>
        <w:t xml:space="preserve">            comparison_report.py</w:t>
      </w:r>
    </w:p>
    <w:p>
      <w:pPr>
        <w:shd w:fill="EEF1F4" w:val="clear"/>
        <w:spacing w:before="40" w:after="40"/>
        <w:ind w:left="480"/>
      </w:pPr>
      <w:r>
        <w:rPr>
          <w:rFonts w:ascii="Courier New" w:cs="Courier New" w:eastAsia="Courier New" w:hAnsi="Courier New"/>
          <w:color w:val="1A1A2E"/>
          <w:sz w:val="18"/>
          <w:szCs w:val="18"/>
        </w:rPr>
        <w:t xml:space="preserve">            failure_record.py</w:t>
      </w:r>
    </w:p>
    <w:p>
      <w:pPr>
        <w:shd w:fill="EEF1F4" w:val="clear"/>
        <w:spacing w:before="40" w:after="40"/>
        <w:ind w:left="480"/>
      </w:pPr>
      <w:r>
        <w:rPr>
          <w:rFonts w:ascii="Courier New" w:cs="Courier New" w:eastAsia="Courier New" w:hAnsi="Courier New"/>
          <w:color w:val="1A1A2E"/>
          <w:sz w:val="18"/>
          <w:szCs w:val="18"/>
        </w:rPr>
        <w:t xml:space="preserve">        vectors/</w:t>
      </w:r>
    </w:p>
    <w:p>
      <w:pPr>
        <w:shd w:fill="EEF1F4" w:val="clear"/>
        <w:spacing w:before="40" w:after="40"/>
        <w:ind w:left="480"/>
      </w:pPr>
      <w:r>
        <w:rPr>
          <w:rFonts w:ascii="Courier New" w:cs="Courier New" w:eastAsia="Courier New" w:hAnsi="Courier New"/>
          <w:color w:val="1A1A2E"/>
          <w:sz w:val="18"/>
          <w:szCs w:val="18"/>
        </w:rPr>
        <w:t xml:space="preserve">            __init__.py</w:t>
      </w:r>
    </w:p>
    <w:p>
      <w:pPr>
        <w:shd w:fill="EEF1F4" w:val="clear"/>
        <w:spacing w:before="40" w:after="40"/>
        <w:ind w:left="480"/>
      </w:pPr>
      <w:r>
        <w:rPr>
          <w:rFonts w:ascii="Courier New" w:cs="Courier New" w:eastAsia="Courier New" w:hAnsi="Courier New"/>
          <w:color w:val="1A1A2E"/>
          <w:sz w:val="18"/>
          <w:szCs w:val="18"/>
        </w:rPr>
        <w:t xml:space="preserve">            vector_definitions.py</w:t>
      </w:r>
    </w:p>
    <w:p>
      <w:pPr>
        <w:shd w:fill="EEF1F4" w:val="clear"/>
        <w:spacing w:before="40" w:after="40"/>
        <w:ind w:left="480"/>
      </w:pPr>
      <w:r>
        <w:rPr>
          <w:rFonts w:ascii="Courier New" w:cs="Courier New" w:eastAsia="Courier New" w:hAnsi="Courier New"/>
          <w:color w:val="1A1A2E"/>
          <w:sz w:val="18"/>
          <w:szCs w:val="18"/>
        </w:rPr>
        <w:t xml:space="preserve">        storage/</w:t>
      </w:r>
    </w:p>
    <w:p>
      <w:pPr>
        <w:shd w:fill="EEF1F4" w:val="clear"/>
        <w:spacing w:before="40" w:after="40"/>
        <w:ind w:left="480"/>
      </w:pPr>
      <w:r>
        <w:rPr>
          <w:rFonts w:ascii="Courier New" w:cs="Courier New" w:eastAsia="Courier New" w:hAnsi="Courier New"/>
          <w:color w:val="1A1A2E"/>
          <w:sz w:val="18"/>
          <w:szCs w:val="18"/>
        </w:rPr>
        <w:t xml:space="preserve">            __init__.py</w:t>
      </w:r>
    </w:p>
    <w:p>
      <w:pPr>
        <w:shd w:fill="EEF1F4" w:val="clear"/>
        <w:spacing w:before="40" w:after="40"/>
        <w:ind w:left="480"/>
      </w:pPr>
      <w:r>
        <w:rPr>
          <w:rFonts w:ascii="Courier New" w:cs="Courier New" w:eastAsia="Courier New" w:hAnsi="Courier New"/>
          <w:color w:val="1A1A2E"/>
          <w:sz w:val="18"/>
          <w:szCs w:val="18"/>
        </w:rPr>
        <w:t xml:space="preserve">            record_serializer.py</w:t>
      </w:r>
    </w:p>
    <w:p>
      <w:pPr>
        <w:shd w:fill="EEF1F4" w:val="clear"/>
        <w:spacing w:before="40" w:after="40"/>
        <w:ind w:left="480"/>
      </w:pPr>
      <w:r>
        <w:rPr>
          <w:rFonts w:ascii="Courier New" w:cs="Courier New" w:eastAsia="Courier New" w:hAnsi="Courier New"/>
          <w:color w:val="1A1A2E"/>
          <w:sz w:val="18"/>
          <w:szCs w:val="18"/>
        </w:rPr>
        <w:t xml:space="preserve">            record_loader.py</w:t>
      </w:r>
    </w:p>
    <w:p>
      <w:pPr>
        <w:shd w:fill="EEF1F4" w:val="clear"/>
        <w:spacing w:before="40" w:after="40"/>
        <w:ind w:left="480"/>
      </w:pPr>
      <w:r>
        <w:rPr>
          <w:rFonts w:ascii="Courier New" w:cs="Courier New" w:eastAsia="Courier New" w:hAnsi="Courier New"/>
          <w:color w:val="1A1A2E"/>
          <w:sz w:val="18"/>
          <w:szCs w:val="18"/>
        </w:rPr>
        <w:t xml:space="preserve">        config/</w:t>
      </w:r>
    </w:p>
    <w:p>
      <w:pPr>
        <w:shd w:fill="EEF1F4" w:val="clear"/>
        <w:spacing w:before="40" w:after="40"/>
        <w:ind w:left="480"/>
      </w:pPr>
      <w:r>
        <w:rPr>
          <w:rFonts w:ascii="Courier New" w:cs="Courier New" w:eastAsia="Courier New" w:hAnsi="Courier New"/>
          <w:color w:val="1A1A2E"/>
          <w:sz w:val="18"/>
          <w:szCs w:val="18"/>
        </w:rPr>
        <w:t xml:space="preserve">            harness_config.json</w:t>
      </w:r>
    </w:p>
    <w:p>
      <w:pPr>
        <w:shd w:fill="EEF1F4" w:val="clear"/>
        <w:spacing w:before="40" w:after="40"/>
        <w:ind w:left="480"/>
      </w:pPr>
      <w:r>
        <w:rPr>
          <w:rFonts w:ascii="Courier New" w:cs="Courier New" w:eastAsia="Courier New" w:hAnsi="Courier New"/>
          <w:color w:val="1A1A2E"/>
          <w:sz w:val="18"/>
          <w:szCs w:val="18"/>
        </w:rPr>
        <w:t xml:space="preserve">        runs/</w:t>
      </w:r>
    </w:p>
    <w:p>
      <w:pPr>
        <w:shd w:fill="EEF1F4" w:val="clear"/>
        <w:spacing w:before="40" w:after="40"/>
        <w:ind w:left="480"/>
      </w:pPr>
      <w:r>
        <w:rPr>
          <w:rFonts w:ascii="Courier New" w:cs="Courier New" w:eastAsia="Courier New" w:hAnsi="Courier New"/>
          <w:color w:val="1A1A2E"/>
          <w:sz w:val="18"/>
          <w:szCs w:val="18"/>
        </w:rPr>
        <w:t xml:space="preserve">            [runtime-generated execution and failure records]</w:t>
      </w:r>
    </w:p>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BBBBBB" w:sz="1"/>
              <w:left w:val="single" w:color="BBBBBB" w:sz="1"/>
              <w:bottom w:val="single" w:color="BBBBBB" w:sz="1"/>
              <w:right w:val="single" w:color="BBBBBB" w:sz="1"/>
            </w:tcBorders>
            <w:shd w:fill="1A2F4A" w:val="clear"/>
            <w:tcMar>
              <w:top w:type="dxa" w:w="80"/>
              <w:left w:type="dxa" w:w="120"/>
              <w:bottom w:type="dxa" w:w="80"/>
              <w:right w:type="dxa" w:w="120"/>
            </w:tcMar>
          </w:tcPr>
          <w:p>
            <w:r>
              <w:rPr>
                <w:rFonts w:ascii="Arial" w:cs="Arial" w:eastAsia="Arial" w:hAnsi="Arial"/>
                <w:b/>
                <w:bCs/>
                <w:color w:val="FFFFFF"/>
                <w:sz w:val="18"/>
                <w:szCs w:val="18"/>
              </w:rPr>
              <w:t xml:space="preserve">Path</w:t>
            </w:r>
          </w:p>
        </w:tc>
        <w:tc>
          <w:tcPr>
            <w:tcW w:type="dxa" w:w="5760"/>
            <w:tcBorders>
              <w:top w:val="single" w:color="BBBBBB" w:sz="1"/>
              <w:left w:val="single" w:color="BBBBBB" w:sz="1"/>
              <w:bottom w:val="single" w:color="BBBBBB" w:sz="1"/>
              <w:right w:val="single" w:color="BBBBBB" w:sz="1"/>
            </w:tcBorders>
            <w:shd w:fill="1A2F4A" w:val="clear"/>
            <w:tcMar>
              <w:top w:type="dxa" w:w="80"/>
              <w:left w:type="dxa" w:w="120"/>
              <w:bottom w:type="dxa" w:w="80"/>
              <w:right w:type="dxa" w:w="120"/>
            </w:tcMar>
          </w:tcPr>
          <w:p>
            <w:r>
              <w:rPr>
                <w:rFonts w:ascii="Arial" w:cs="Arial" w:eastAsia="Arial" w:hAnsi="Arial"/>
                <w:b/>
                <w:bCs/>
                <w:color w:val="FFFFFF"/>
                <w:sz w:val="18"/>
                <w:szCs w:val="18"/>
              </w:rPr>
              <w:t xml:space="preserve">Purpose</w:t>
            </w:r>
          </w:p>
        </w:tc>
      </w:tr>
      <w:tr>
        <w:tc>
          <w:tcPr>
            <w:tcW w:type="dxa" w:w="3600"/>
            <w:tcBorders>
              <w:top w:val="single" w:color="BBBBBB" w:sz="1"/>
              <w:left w:val="single" w:color="BBBBBB" w:sz="1"/>
              <w:bottom w:val="single" w:color="BBBBBB" w:sz="1"/>
              <w:right w:val="single" w:color="BBBBBB" w:sz="1"/>
            </w:tcBorders>
            <w:shd w:fill="FAFBFC" w:val="clear"/>
            <w:tcMar>
              <w:top w:type="dxa" w:w="80"/>
              <w:left w:type="dxa" w:w="120"/>
              <w:bottom w:type="dxa" w:w="80"/>
              <w:right w:type="dxa" w:w="120"/>
            </w:tcMar>
          </w:tcPr>
          <w:p>
            <w:r>
              <w:rPr>
                <w:rFonts w:ascii="Arial" w:cs="Arial" w:eastAsia="Arial" w:hAnsi="Arial"/>
                <w:b w:val="false"/>
                <w:bCs w:val="false"/>
                <w:color w:val="2E2E2E"/>
                <w:sz w:val="18"/>
                <w:szCs w:val="18"/>
              </w:rPr>
              <w:t xml:space="preserve">harness_version.py</w:t>
            </w:r>
          </w:p>
        </w:tc>
        <w:tc>
          <w:tcPr>
            <w:tcW w:type="dxa" w:w="5760"/>
            <w:tcBorders>
              <w:top w:val="single" w:color="BBBBBB" w:sz="1"/>
              <w:left w:val="single" w:color="BBBBBB" w:sz="1"/>
              <w:bottom w:val="single" w:color="BBBBBB" w:sz="1"/>
              <w:right w:val="single" w:color="BBBBBB" w:sz="1"/>
            </w:tcBorders>
            <w:shd w:fill="FAFBFC" w:val="clear"/>
            <w:tcMar>
              <w:top w:type="dxa" w:w="80"/>
              <w:left w:type="dxa" w:w="120"/>
              <w:bottom w:type="dxa" w:w="80"/>
              <w:right w:type="dxa" w:w="120"/>
            </w:tcMar>
          </w:tcPr>
          <w:p>
            <w:r>
              <w:rPr>
                <w:rFonts w:ascii="Arial" w:cs="Arial" w:eastAsia="Arial" w:hAnsi="Arial"/>
                <w:b w:val="false"/>
                <w:bCs w:val="false"/>
                <w:color w:val="2E2E2E"/>
                <w:sz w:val="18"/>
                <w:szCs w:val="18"/>
              </w:rPr>
              <w:t xml:space="preserve">Defines HARNESS_VERSION constant. Single source of truth for harness version string.</w:t>
            </w:r>
          </w:p>
        </w:tc>
      </w:tr>
      <w:tr>
        <w:tc>
          <w:tcPr>
            <w:tcW w:type="dxa" w:w="3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2E2E2E"/>
                <w:sz w:val="18"/>
                <w:szCs w:val="18"/>
              </w:rPr>
              <w:t xml:space="preserve">run_harness.py</w:t>
            </w:r>
          </w:p>
        </w:tc>
        <w:tc>
          <w:tcPr>
            <w:tcW w:type="dxa" w:w="57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2E2E2E"/>
                <w:sz w:val="18"/>
                <w:szCs w:val="18"/>
              </w:rPr>
              <w:t xml:space="preserve">Public entry point. Sequences all pipeline stages. Accepts CLI arguments.</w:t>
            </w:r>
          </w:p>
        </w:tc>
      </w:tr>
      <w:tr>
        <w:tc>
          <w:tcPr>
            <w:tcW w:type="dxa" w:w="3600"/>
            <w:tcBorders>
              <w:top w:val="single" w:color="BBBBBB" w:sz="1"/>
              <w:left w:val="single" w:color="BBBBBB" w:sz="1"/>
              <w:bottom w:val="single" w:color="BBBBBB" w:sz="1"/>
              <w:right w:val="single" w:color="BBBBBB" w:sz="1"/>
            </w:tcBorders>
            <w:shd w:fill="FAFBFC" w:val="clear"/>
            <w:tcMar>
              <w:top w:type="dxa" w:w="80"/>
              <w:left w:type="dxa" w:w="120"/>
              <w:bottom w:type="dxa" w:w="80"/>
              <w:right w:type="dxa" w:w="120"/>
            </w:tcMar>
          </w:tcPr>
          <w:p>
            <w:r>
              <w:rPr>
                <w:rFonts w:ascii="Arial" w:cs="Arial" w:eastAsia="Arial" w:hAnsi="Arial"/>
                <w:b w:val="false"/>
                <w:bCs w:val="false"/>
                <w:color w:val="2E2E2E"/>
                <w:sz w:val="18"/>
                <w:szCs w:val="18"/>
              </w:rPr>
              <w:t xml:space="preserve">manifest_validator.py</w:t>
            </w:r>
          </w:p>
        </w:tc>
        <w:tc>
          <w:tcPr>
            <w:tcW w:type="dxa" w:w="5760"/>
            <w:tcBorders>
              <w:top w:val="single" w:color="BBBBBB" w:sz="1"/>
              <w:left w:val="single" w:color="BBBBBB" w:sz="1"/>
              <w:bottom w:val="single" w:color="BBBBBB" w:sz="1"/>
              <w:right w:val="single" w:color="BBBBBB" w:sz="1"/>
            </w:tcBorders>
            <w:shd w:fill="FAFBFC" w:val="clear"/>
            <w:tcMar>
              <w:top w:type="dxa" w:w="80"/>
              <w:left w:type="dxa" w:w="120"/>
              <w:bottom w:type="dxa" w:w="80"/>
              <w:right w:type="dxa" w:w="120"/>
            </w:tcMar>
          </w:tcPr>
          <w:p>
            <w:r>
              <w:rPr>
                <w:rFonts w:ascii="Arial" w:cs="Arial" w:eastAsia="Arial" w:hAnsi="Arial"/>
                <w:b w:val="false"/>
                <w:bCs w:val="false"/>
                <w:color w:val="2E2E2E"/>
                <w:sz w:val="18"/>
                <w:szCs w:val="18"/>
              </w:rPr>
              <w:t xml:space="preserve">Implements MV component. Hash verification and three-way constant consistency.</w:t>
            </w:r>
          </w:p>
        </w:tc>
      </w:tr>
      <w:tr>
        <w:tc>
          <w:tcPr>
            <w:tcW w:type="dxa" w:w="3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2E2E2E"/>
                <w:sz w:val="18"/>
                <w:szCs w:val="18"/>
              </w:rPr>
              <w:t xml:space="preserve">input_vector_generator.py</w:t>
            </w:r>
          </w:p>
        </w:tc>
        <w:tc>
          <w:tcPr>
            <w:tcW w:type="dxa" w:w="57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2E2E2E"/>
                <w:sz w:val="18"/>
                <w:szCs w:val="18"/>
              </w:rPr>
              <w:t xml:space="preserve">Implements IVG component. Returns the fixed ordered input vector list.</w:t>
            </w:r>
          </w:p>
        </w:tc>
      </w:tr>
      <w:tr>
        <w:tc>
          <w:tcPr>
            <w:tcW w:type="dxa" w:w="3600"/>
            <w:tcBorders>
              <w:top w:val="single" w:color="BBBBBB" w:sz="1"/>
              <w:left w:val="single" w:color="BBBBBB" w:sz="1"/>
              <w:bottom w:val="single" w:color="BBBBBB" w:sz="1"/>
              <w:right w:val="single" w:color="BBBBBB" w:sz="1"/>
            </w:tcBorders>
            <w:shd w:fill="FAFBFC" w:val="clear"/>
            <w:tcMar>
              <w:top w:type="dxa" w:w="80"/>
              <w:left w:type="dxa" w:w="120"/>
              <w:bottom w:type="dxa" w:w="80"/>
              <w:right w:type="dxa" w:w="120"/>
            </w:tcMar>
          </w:tcPr>
          <w:p>
            <w:r>
              <w:rPr>
                <w:rFonts w:ascii="Arial" w:cs="Arial" w:eastAsia="Arial" w:hAnsi="Arial"/>
                <w:b w:val="false"/>
                <w:bCs w:val="false"/>
                <w:color w:val="2E2E2E"/>
                <w:sz w:val="18"/>
                <w:szCs w:val="18"/>
              </w:rPr>
              <w:t xml:space="preserve">execution_recorder.py</w:t>
            </w:r>
          </w:p>
        </w:tc>
        <w:tc>
          <w:tcPr>
            <w:tcW w:type="dxa" w:w="5760"/>
            <w:tcBorders>
              <w:top w:val="single" w:color="BBBBBB" w:sz="1"/>
              <w:left w:val="single" w:color="BBBBBB" w:sz="1"/>
              <w:bottom w:val="single" w:color="BBBBBB" w:sz="1"/>
              <w:right w:val="single" w:color="BBBBBB" w:sz="1"/>
            </w:tcBorders>
            <w:shd w:fill="FAFBFC" w:val="clear"/>
            <w:tcMar>
              <w:top w:type="dxa" w:w="80"/>
              <w:left w:type="dxa" w:w="120"/>
              <w:bottom w:type="dxa" w:w="80"/>
              <w:right w:type="dxa" w:w="120"/>
            </w:tcMar>
          </w:tcPr>
          <w:p>
            <w:r>
              <w:rPr>
                <w:rFonts w:ascii="Arial" w:cs="Arial" w:eastAsia="Arial" w:hAnsi="Arial"/>
                <w:b w:val="false"/>
                <w:bCs w:val="false"/>
                <w:color w:val="2E2E2E"/>
                <w:sz w:val="18"/>
                <w:szCs w:val="18"/>
              </w:rPr>
              <w:t xml:space="preserve">Implements ER component. Invokes production module. Returns execution records.</w:t>
            </w:r>
          </w:p>
        </w:tc>
      </w:tr>
      <w:tr>
        <w:tc>
          <w:tcPr>
            <w:tcW w:type="dxa" w:w="3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2E2E2E"/>
                <w:sz w:val="18"/>
                <w:szCs w:val="18"/>
              </w:rPr>
              <w:t xml:space="preserve">replay_engine.py</w:t>
            </w:r>
          </w:p>
        </w:tc>
        <w:tc>
          <w:tcPr>
            <w:tcW w:type="dxa" w:w="57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2E2E2E"/>
                <w:sz w:val="18"/>
                <w:szCs w:val="18"/>
              </w:rPr>
              <w:t xml:space="preserve">Implements RE component. Re-invokes production module. Returns replay records.</w:t>
            </w:r>
          </w:p>
        </w:tc>
      </w:tr>
      <w:tr>
        <w:tc>
          <w:tcPr>
            <w:tcW w:type="dxa" w:w="3600"/>
            <w:tcBorders>
              <w:top w:val="single" w:color="BBBBBB" w:sz="1"/>
              <w:left w:val="single" w:color="BBBBBB" w:sz="1"/>
              <w:bottom w:val="single" w:color="BBBBBB" w:sz="1"/>
              <w:right w:val="single" w:color="BBBBBB" w:sz="1"/>
            </w:tcBorders>
            <w:shd w:fill="FAFBFC" w:val="clear"/>
            <w:tcMar>
              <w:top w:type="dxa" w:w="80"/>
              <w:left w:type="dxa" w:w="120"/>
              <w:bottom w:type="dxa" w:w="80"/>
              <w:right w:type="dxa" w:w="120"/>
            </w:tcMar>
          </w:tcPr>
          <w:p>
            <w:r>
              <w:rPr>
                <w:rFonts w:ascii="Arial" w:cs="Arial" w:eastAsia="Arial" w:hAnsi="Arial"/>
                <w:b w:val="false"/>
                <w:bCs w:val="false"/>
                <w:color w:val="2E2E2E"/>
                <w:sz w:val="18"/>
                <w:szCs w:val="18"/>
              </w:rPr>
              <w:t xml:space="preserve">bit_comparator.py</w:t>
            </w:r>
          </w:p>
        </w:tc>
        <w:tc>
          <w:tcPr>
            <w:tcW w:type="dxa" w:w="5760"/>
            <w:tcBorders>
              <w:top w:val="single" w:color="BBBBBB" w:sz="1"/>
              <w:left w:val="single" w:color="BBBBBB" w:sz="1"/>
              <w:bottom w:val="single" w:color="BBBBBB" w:sz="1"/>
              <w:right w:val="single" w:color="BBBBBB" w:sz="1"/>
            </w:tcBorders>
            <w:shd w:fill="FAFBFC" w:val="clear"/>
            <w:tcMar>
              <w:top w:type="dxa" w:w="80"/>
              <w:left w:type="dxa" w:w="120"/>
              <w:bottom w:type="dxa" w:w="80"/>
              <w:right w:type="dxa" w:w="120"/>
            </w:tcMar>
          </w:tcPr>
          <w:p>
            <w:r>
              <w:rPr>
                <w:rFonts w:ascii="Arial" w:cs="Arial" w:eastAsia="Arial" w:hAnsi="Arial"/>
                <w:b w:val="false"/>
                <w:bCs w:val="false"/>
                <w:color w:val="2E2E2E"/>
                <w:sz w:val="18"/>
                <w:szCs w:val="18"/>
              </w:rPr>
              <w:t xml:space="preserve">Implements BIC component. Exact binary field comparison. Returns report or raises.</w:t>
            </w:r>
          </w:p>
        </w:tc>
      </w:tr>
      <w:tr>
        <w:tc>
          <w:tcPr>
            <w:tcW w:type="dxa" w:w="3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2E2E2E"/>
                <w:sz w:val="18"/>
                <w:szCs w:val="18"/>
              </w:rPr>
              <w:t xml:space="preserve">clip_verifier.py</w:t>
            </w:r>
          </w:p>
        </w:tc>
        <w:tc>
          <w:tcPr>
            <w:tcW w:type="dxa" w:w="57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2E2E2E"/>
                <w:sz w:val="18"/>
                <w:szCs w:val="18"/>
              </w:rPr>
              <w:t xml:space="preserve">Implements CCV component. Observable-output clip chain compliance checks.</w:t>
            </w:r>
          </w:p>
        </w:tc>
      </w:tr>
      <w:tr>
        <w:tc>
          <w:tcPr>
            <w:tcW w:type="dxa" w:w="3600"/>
            <w:tcBorders>
              <w:top w:val="single" w:color="BBBBBB" w:sz="1"/>
              <w:left w:val="single" w:color="BBBBBB" w:sz="1"/>
              <w:bottom w:val="single" w:color="BBBBBB" w:sz="1"/>
              <w:right w:val="single" w:color="BBBBBB" w:sz="1"/>
            </w:tcBorders>
            <w:shd w:fill="FAFBFC" w:val="clear"/>
            <w:tcMar>
              <w:top w:type="dxa" w:w="80"/>
              <w:left w:type="dxa" w:w="120"/>
              <w:bottom w:type="dxa" w:w="80"/>
              <w:right w:type="dxa" w:w="120"/>
            </w:tcMar>
          </w:tcPr>
          <w:p>
            <w:r>
              <w:rPr>
                <w:rFonts w:ascii="Arial" w:cs="Arial" w:eastAsia="Arial" w:hAnsi="Arial"/>
                <w:b w:val="false"/>
                <w:bCs w:val="false"/>
                <w:color w:val="2E2E2E"/>
                <w:sz w:val="18"/>
                <w:szCs w:val="18"/>
              </w:rPr>
              <w:t xml:space="preserve">failure_handler.py</w:t>
            </w:r>
          </w:p>
        </w:tc>
        <w:tc>
          <w:tcPr>
            <w:tcW w:type="dxa" w:w="5760"/>
            <w:tcBorders>
              <w:top w:val="single" w:color="BBBBBB" w:sz="1"/>
              <w:left w:val="single" w:color="BBBBBB" w:sz="1"/>
              <w:bottom w:val="single" w:color="BBBBBB" w:sz="1"/>
              <w:right w:val="single" w:color="BBBBBB" w:sz="1"/>
            </w:tcBorders>
            <w:shd w:fill="FAFBFC" w:val="clear"/>
            <w:tcMar>
              <w:top w:type="dxa" w:w="80"/>
              <w:left w:type="dxa" w:w="120"/>
              <w:bottom w:type="dxa" w:w="80"/>
              <w:right w:type="dxa" w:w="120"/>
            </w:tcMar>
          </w:tcPr>
          <w:p>
            <w:r>
              <w:rPr>
                <w:rFonts w:ascii="Arial" w:cs="Arial" w:eastAsia="Arial" w:hAnsi="Arial"/>
                <w:b w:val="false"/>
                <w:bCs w:val="false"/>
                <w:color w:val="2E2E2E"/>
                <w:sz w:val="18"/>
                <w:szCs w:val="18"/>
              </w:rPr>
              <w:t xml:space="preserve">Implements FH component. Produces failure record. Calls sys.exit with non-zero code.</w:t>
            </w:r>
          </w:p>
        </w:tc>
      </w:tr>
      <w:tr>
        <w:tc>
          <w:tcPr>
            <w:tcW w:type="dxa" w:w="3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2E2E2E"/>
                <w:sz w:val="18"/>
                <w:szCs w:val="18"/>
              </w:rPr>
              <w:t xml:space="preserve">data_models/input_vector.py</w:t>
            </w:r>
          </w:p>
        </w:tc>
        <w:tc>
          <w:tcPr>
            <w:tcW w:type="dxa" w:w="57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2E2E2E"/>
                <w:sz w:val="18"/>
                <w:szCs w:val="18"/>
              </w:rPr>
              <w:t xml:space="preserve">Defines InputVector data class.</w:t>
            </w:r>
          </w:p>
        </w:tc>
      </w:tr>
      <w:tr>
        <w:tc>
          <w:tcPr>
            <w:tcW w:type="dxa" w:w="3600"/>
            <w:tcBorders>
              <w:top w:val="single" w:color="BBBBBB" w:sz="1"/>
              <w:left w:val="single" w:color="BBBBBB" w:sz="1"/>
              <w:bottom w:val="single" w:color="BBBBBB" w:sz="1"/>
              <w:right w:val="single" w:color="BBBBBB" w:sz="1"/>
            </w:tcBorders>
            <w:shd w:fill="FAFBFC" w:val="clear"/>
            <w:tcMar>
              <w:top w:type="dxa" w:w="80"/>
              <w:left w:type="dxa" w:w="120"/>
              <w:bottom w:type="dxa" w:w="80"/>
              <w:right w:type="dxa" w:w="120"/>
            </w:tcMar>
          </w:tcPr>
          <w:p>
            <w:r>
              <w:rPr>
                <w:rFonts w:ascii="Arial" w:cs="Arial" w:eastAsia="Arial" w:hAnsi="Arial"/>
                <w:b w:val="false"/>
                <w:bCs w:val="false"/>
                <w:color w:val="2E2E2E"/>
                <w:sz w:val="18"/>
                <w:szCs w:val="18"/>
              </w:rPr>
              <w:t xml:space="preserve">data_models/execution_record.py</w:t>
            </w:r>
          </w:p>
        </w:tc>
        <w:tc>
          <w:tcPr>
            <w:tcW w:type="dxa" w:w="5760"/>
            <w:tcBorders>
              <w:top w:val="single" w:color="BBBBBB" w:sz="1"/>
              <w:left w:val="single" w:color="BBBBBB" w:sz="1"/>
              <w:bottom w:val="single" w:color="BBBBBB" w:sz="1"/>
              <w:right w:val="single" w:color="BBBBBB" w:sz="1"/>
            </w:tcBorders>
            <w:shd w:fill="FAFBFC" w:val="clear"/>
            <w:tcMar>
              <w:top w:type="dxa" w:w="80"/>
              <w:left w:type="dxa" w:w="120"/>
              <w:bottom w:type="dxa" w:w="80"/>
              <w:right w:type="dxa" w:w="120"/>
            </w:tcMar>
          </w:tcPr>
          <w:p>
            <w:r>
              <w:rPr>
                <w:rFonts w:ascii="Arial" w:cs="Arial" w:eastAsia="Arial" w:hAnsi="Arial"/>
                <w:b w:val="false"/>
                <w:bCs w:val="false"/>
                <w:color w:val="2E2E2E"/>
                <w:sz w:val="18"/>
                <w:szCs w:val="18"/>
              </w:rPr>
              <w:t xml:space="preserve">Defines ExecutionRecord data class and ObservedOutput data class.</w:t>
            </w:r>
          </w:p>
        </w:tc>
      </w:tr>
      <w:tr>
        <w:tc>
          <w:tcPr>
            <w:tcW w:type="dxa" w:w="3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2E2E2E"/>
                <w:sz w:val="18"/>
                <w:szCs w:val="18"/>
              </w:rPr>
              <w:t xml:space="preserve">data_models/comparison_report.py</w:t>
            </w:r>
          </w:p>
        </w:tc>
        <w:tc>
          <w:tcPr>
            <w:tcW w:type="dxa" w:w="57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2E2E2E"/>
                <w:sz w:val="18"/>
                <w:szCs w:val="18"/>
              </w:rPr>
              <w:t xml:space="preserve">Defines ComparisonReport and FieldComparison data classes.</w:t>
            </w:r>
          </w:p>
        </w:tc>
      </w:tr>
      <w:tr>
        <w:tc>
          <w:tcPr>
            <w:tcW w:type="dxa" w:w="3600"/>
            <w:tcBorders>
              <w:top w:val="single" w:color="BBBBBB" w:sz="1"/>
              <w:left w:val="single" w:color="BBBBBB" w:sz="1"/>
              <w:bottom w:val="single" w:color="BBBBBB" w:sz="1"/>
              <w:right w:val="single" w:color="BBBBBB" w:sz="1"/>
            </w:tcBorders>
            <w:shd w:fill="FAFBFC" w:val="clear"/>
            <w:tcMar>
              <w:top w:type="dxa" w:w="80"/>
              <w:left w:type="dxa" w:w="120"/>
              <w:bottom w:type="dxa" w:w="80"/>
              <w:right w:type="dxa" w:w="120"/>
            </w:tcMar>
          </w:tcPr>
          <w:p>
            <w:r>
              <w:rPr>
                <w:rFonts w:ascii="Arial" w:cs="Arial" w:eastAsia="Arial" w:hAnsi="Arial"/>
                <w:b w:val="false"/>
                <w:bCs w:val="false"/>
                <w:color w:val="2E2E2E"/>
                <w:sz w:val="18"/>
                <w:szCs w:val="18"/>
              </w:rPr>
              <w:t xml:space="preserve">data_models/failure_record.py</w:t>
            </w:r>
          </w:p>
        </w:tc>
        <w:tc>
          <w:tcPr>
            <w:tcW w:type="dxa" w:w="5760"/>
            <w:tcBorders>
              <w:top w:val="single" w:color="BBBBBB" w:sz="1"/>
              <w:left w:val="single" w:color="BBBBBB" w:sz="1"/>
              <w:bottom w:val="single" w:color="BBBBBB" w:sz="1"/>
              <w:right w:val="single" w:color="BBBBBB" w:sz="1"/>
            </w:tcBorders>
            <w:shd w:fill="FAFBFC" w:val="clear"/>
            <w:tcMar>
              <w:top w:type="dxa" w:w="80"/>
              <w:left w:type="dxa" w:w="120"/>
              <w:bottom w:type="dxa" w:w="80"/>
              <w:right w:type="dxa" w:w="120"/>
            </w:tcMar>
          </w:tcPr>
          <w:p>
            <w:r>
              <w:rPr>
                <w:rFonts w:ascii="Arial" w:cs="Arial" w:eastAsia="Arial" w:hAnsi="Arial"/>
                <w:b w:val="false"/>
                <w:bCs w:val="false"/>
                <w:color w:val="2E2E2E"/>
                <w:sz w:val="18"/>
                <w:szCs w:val="18"/>
              </w:rPr>
              <w:t xml:space="preserve">Defines FailureRecord data class and all failure type identifiers.</w:t>
            </w:r>
          </w:p>
        </w:tc>
      </w:tr>
      <w:tr>
        <w:tc>
          <w:tcPr>
            <w:tcW w:type="dxa" w:w="3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2E2E2E"/>
                <w:sz w:val="18"/>
                <w:szCs w:val="18"/>
              </w:rPr>
              <w:t xml:space="preserve">vectors/vector_definitions.py</w:t>
            </w:r>
          </w:p>
        </w:tc>
        <w:tc>
          <w:tcPr>
            <w:tcW w:type="dxa" w:w="57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2E2E2E"/>
                <w:sz w:val="18"/>
                <w:szCs w:val="18"/>
              </w:rPr>
              <w:t xml:space="preserve">Contains all fixed input vector definitions. No logic. Data only.</w:t>
            </w:r>
          </w:p>
        </w:tc>
      </w:tr>
      <w:tr>
        <w:tc>
          <w:tcPr>
            <w:tcW w:type="dxa" w:w="3600"/>
            <w:tcBorders>
              <w:top w:val="single" w:color="BBBBBB" w:sz="1"/>
              <w:left w:val="single" w:color="BBBBBB" w:sz="1"/>
              <w:bottom w:val="single" w:color="BBBBBB" w:sz="1"/>
              <w:right w:val="single" w:color="BBBBBB" w:sz="1"/>
            </w:tcBorders>
            <w:shd w:fill="FAFBFC" w:val="clear"/>
            <w:tcMar>
              <w:top w:type="dxa" w:w="80"/>
              <w:left w:type="dxa" w:w="120"/>
              <w:bottom w:type="dxa" w:w="80"/>
              <w:right w:type="dxa" w:w="120"/>
            </w:tcMar>
          </w:tcPr>
          <w:p>
            <w:r>
              <w:rPr>
                <w:rFonts w:ascii="Arial" w:cs="Arial" w:eastAsia="Arial" w:hAnsi="Arial"/>
                <w:b w:val="false"/>
                <w:bCs w:val="false"/>
                <w:color w:val="2E2E2E"/>
                <w:sz w:val="18"/>
                <w:szCs w:val="18"/>
              </w:rPr>
              <w:t xml:space="preserve">storage/record_serializer.py</w:t>
            </w:r>
          </w:p>
        </w:tc>
        <w:tc>
          <w:tcPr>
            <w:tcW w:type="dxa" w:w="5760"/>
            <w:tcBorders>
              <w:top w:val="single" w:color="BBBBBB" w:sz="1"/>
              <w:left w:val="single" w:color="BBBBBB" w:sz="1"/>
              <w:bottom w:val="single" w:color="BBBBBB" w:sz="1"/>
              <w:right w:val="single" w:color="BBBBBB" w:sz="1"/>
            </w:tcBorders>
            <w:shd w:fill="FAFBFC" w:val="clear"/>
            <w:tcMar>
              <w:top w:type="dxa" w:w="80"/>
              <w:left w:type="dxa" w:w="120"/>
              <w:bottom w:type="dxa" w:w="80"/>
              <w:right w:type="dxa" w:w="120"/>
            </w:tcMar>
          </w:tcPr>
          <w:p>
            <w:r>
              <w:rPr>
                <w:rFonts w:ascii="Arial" w:cs="Arial" w:eastAsia="Arial" w:hAnsi="Arial"/>
                <w:b w:val="false"/>
                <w:bCs w:val="false"/>
                <w:color w:val="2E2E2E"/>
                <w:sz w:val="18"/>
                <w:szCs w:val="18"/>
              </w:rPr>
              <w:t xml:space="preserve">Serializes execution and failure records to JSON with full float precision.</w:t>
            </w:r>
          </w:p>
        </w:tc>
      </w:tr>
      <w:tr>
        <w:tc>
          <w:tcPr>
            <w:tcW w:type="dxa" w:w="3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2E2E2E"/>
                <w:sz w:val="18"/>
                <w:szCs w:val="18"/>
              </w:rPr>
              <w:t xml:space="preserve">storage/record_loader.py</w:t>
            </w:r>
          </w:p>
        </w:tc>
        <w:tc>
          <w:tcPr>
            <w:tcW w:type="dxa" w:w="57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2E2E2E"/>
                <w:sz w:val="18"/>
                <w:szCs w:val="18"/>
              </w:rPr>
              <w:t xml:space="preserve">Loads serialized records for cross-session replay. Validates structure on load.</w:t>
            </w:r>
          </w:p>
        </w:tc>
      </w:tr>
      <w:tr>
        <w:tc>
          <w:tcPr>
            <w:tcW w:type="dxa" w:w="3600"/>
            <w:tcBorders>
              <w:top w:val="single" w:color="BBBBBB" w:sz="1"/>
              <w:left w:val="single" w:color="BBBBBB" w:sz="1"/>
              <w:bottom w:val="single" w:color="BBBBBB" w:sz="1"/>
              <w:right w:val="single" w:color="BBBBBB" w:sz="1"/>
            </w:tcBorders>
            <w:shd w:fill="FAFBFC" w:val="clear"/>
            <w:tcMar>
              <w:top w:type="dxa" w:w="80"/>
              <w:left w:type="dxa" w:w="120"/>
              <w:bottom w:type="dxa" w:w="80"/>
              <w:right w:type="dxa" w:w="120"/>
            </w:tcMar>
          </w:tcPr>
          <w:p>
            <w:r>
              <w:rPr>
                <w:rFonts w:ascii="Arial" w:cs="Arial" w:eastAsia="Arial" w:hAnsi="Arial"/>
                <w:b w:val="false"/>
                <w:bCs w:val="false"/>
                <w:color w:val="2E2E2E"/>
                <w:sz w:val="18"/>
                <w:szCs w:val="18"/>
              </w:rPr>
              <w:t xml:space="preserve">config/harness_config.json</w:t>
            </w:r>
          </w:p>
        </w:tc>
        <w:tc>
          <w:tcPr>
            <w:tcW w:type="dxa" w:w="5760"/>
            <w:tcBorders>
              <w:top w:val="single" w:color="BBBBBB" w:sz="1"/>
              <w:left w:val="single" w:color="BBBBBB" w:sz="1"/>
              <w:bottom w:val="single" w:color="BBBBBB" w:sz="1"/>
              <w:right w:val="single" w:color="BBBBBB" w:sz="1"/>
            </w:tcBorders>
            <w:shd w:fill="FAFBFC" w:val="clear"/>
            <w:tcMar>
              <w:top w:type="dxa" w:w="80"/>
              <w:left w:type="dxa" w:w="120"/>
              <w:bottom w:type="dxa" w:w="80"/>
              <w:right w:type="dxa" w:w="120"/>
            </w:tcMar>
          </w:tcPr>
          <w:p>
            <w:r>
              <w:rPr>
                <w:rFonts w:ascii="Arial" w:cs="Arial" w:eastAsia="Arial" w:hAnsi="Arial"/>
                <w:b w:val="false"/>
                <w:bCs w:val="false"/>
                <w:color w:val="2E2E2E"/>
                <w:sz w:val="18"/>
                <w:szCs w:val="18"/>
              </w:rPr>
              <w:t xml:space="preserve">Contains manifest path, runs directory path, and module version under test.</w:t>
            </w:r>
          </w:p>
        </w:tc>
      </w:tr>
      <w:tr>
        <w:tc>
          <w:tcPr>
            <w:tcW w:type="dxa" w:w="3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2E2E2E"/>
                <w:sz w:val="18"/>
                <w:szCs w:val="18"/>
              </w:rPr>
              <w:t xml:space="preserve">runs/</w:t>
            </w:r>
          </w:p>
        </w:tc>
        <w:tc>
          <w:tcPr>
            <w:tcW w:type="dxa" w:w="57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2E2E2E"/>
                <w:sz w:val="18"/>
                <w:szCs w:val="18"/>
              </w:rPr>
              <w:t xml:space="preserve">Runtime-generated directory. Contains one JSON file per harness run.</w:t>
            </w:r>
          </w:p>
        </w:tc>
      </w:tr>
    </w:tbl>
    <w:p>
      <w:pPr>
        <w:pBdr>
          <w:bottom w:val="single" w:color="2E5F8A" w:sz="8" w:space="1"/>
        </w:pBdr>
        <w:spacing w:before="200" w:after="200"/>
      </w:pPr>
    </w:p>
    <w:p>
      <w:pPr>
        <w:shd w:fill="1A2F4A" w:val="clear"/>
        <w:spacing w:before="360" w:after="140"/>
      </w:pPr>
      <w:r>
        <w:rPr>
          <w:rFonts w:ascii="Arial" w:cs="Arial" w:eastAsia="Arial" w:hAnsi="Arial"/>
          <w:b/>
          <w:bCs/>
          <w:color w:val="A8C4E0"/>
          <w:sz w:val="26"/>
          <w:szCs w:val="26"/>
        </w:rPr>
        <w:t xml:space="preserve">  5  </w:t>
      </w:r>
      <w:r>
        <w:rPr>
          <w:rFonts w:ascii="Arial" w:cs="Arial" w:eastAsia="Arial" w:hAnsi="Arial"/>
          <w:b/>
          <w:bCs/>
          <w:color w:val="FFFFFF"/>
          <w:sz w:val="26"/>
          <w:szCs w:val="26"/>
        </w:rPr>
        <w:t xml:space="preserve">MODULE RESPONSIBILITY MATRIX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gridCol w:w="2000"/>
        <w:gridCol w:w="1960"/>
      </w:tblGrid>
      <w:tr>
        <w:tc>
          <w:tcPr>
            <w:tcW w:type="dxa" w:w="2400"/>
            <w:tcBorders>
              <w:top w:val="single" w:color="BBBBBB" w:sz="1"/>
              <w:left w:val="single" w:color="BBBBBB" w:sz="1"/>
              <w:bottom w:val="single" w:color="BBBBBB" w:sz="1"/>
              <w:right w:val="single" w:color="BBBBBB" w:sz="1"/>
            </w:tcBorders>
            <w:shd w:fill="1A2F4A" w:val="clear"/>
            <w:tcMar>
              <w:top w:type="dxa" w:w="80"/>
              <w:left w:type="dxa" w:w="120"/>
              <w:bottom w:type="dxa" w:w="80"/>
              <w:right w:type="dxa" w:w="120"/>
            </w:tcMar>
          </w:tcPr>
          <w:p>
            <w:r>
              <w:rPr>
                <w:rFonts w:ascii="Arial" w:cs="Arial" w:eastAsia="Arial" w:hAnsi="Arial"/>
                <w:b/>
                <w:bCs/>
                <w:color w:val="FFFFFF"/>
                <w:sz w:val="18"/>
                <w:szCs w:val="18"/>
              </w:rPr>
              <w:t xml:space="preserve">Module</w:t>
            </w:r>
          </w:p>
        </w:tc>
        <w:tc>
          <w:tcPr>
            <w:tcW w:type="dxa" w:w="3000"/>
            <w:tcBorders>
              <w:top w:val="single" w:color="BBBBBB" w:sz="1"/>
              <w:left w:val="single" w:color="BBBBBB" w:sz="1"/>
              <w:bottom w:val="single" w:color="BBBBBB" w:sz="1"/>
              <w:right w:val="single" w:color="BBBBBB" w:sz="1"/>
            </w:tcBorders>
            <w:shd w:fill="1A2F4A" w:val="clear"/>
            <w:tcMar>
              <w:top w:type="dxa" w:w="80"/>
              <w:left w:type="dxa" w:w="120"/>
              <w:bottom w:type="dxa" w:w="80"/>
              <w:right w:type="dxa" w:w="120"/>
            </w:tcMar>
          </w:tcPr>
          <w:p>
            <w:r>
              <w:rPr>
                <w:rFonts w:ascii="Arial" w:cs="Arial" w:eastAsia="Arial" w:hAnsi="Arial"/>
                <w:b/>
                <w:bCs/>
                <w:color w:val="FFFFFF"/>
                <w:sz w:val="18"/>
                <w:szCs w:val="18"/>
              </w:rPr>
              <w:t xml:space="preserve">Single Responsibility</w:t>
            </w:r>
          </w:p>
        </w:tc>
        <w:tc>
          <w:tcPr>
            <w:tcW w:type="dxa" w:w="2000"/>
            <w:tcBorders>
              <w:top w:val="single" w:color="BBBBBB" w:sz="1"/>
              <w:left w:val="single" w:color="BBBBBB" w:sz="1"/>
              <w:bottom w:val="single" w:color="BBBBBB" w:sz="1"/>
              <w:right w:val="single" w:color="BBBBBB" w:sz="1"/>
            </w:tcBorders>
            <w:shd w:fill="1A2F4A" w:val="clear"/>
            <w:tcMar>
              <w:top w:type="dxa" w:w="80"/>
              <w:left w:type="dxa" w:w="120"/>
              <w:bottom w:type="dxa" w:w="80"/>
              <w:right w:type="dxa" w:w="120"/>
            </w:tcMar>
          </w:tcPr>
          <w:p>
            <w:r>
              <w:rPr>
                <w:rFonts w:ascii="Arial" w:cs="Arial" w:eastAsia="Arial" w:hAnsi="Arial"/>
                <w:b/>
                <w:bCs/>
                <w:color w:val="FFFFFF"/>
                <w:sz w:val="18"/>
                <w:szCs w:val="18"/>
              </w:rPr>
              <w:t xml:space="preserve">May Call</w:t>
            </w:r>
          </w:p>
        </w:tc>
        <w:tc>
          <w:tcPr>
            <w:tcW w:type="dxa" w:w="1960"/>
            <w:tcBorders>
              <w:top w:val="single" w:color="BBBBBB" w:sz="1"/>
              <w:left w:val="single" w:color="BBBBBB" w:sz="1"/>
              <w:bottom w:val="single" w:color="BBBBBB" w:sz="1"/>
              <w:right w:val="single" w:color="BBBBBB" w:sz="1"/>
            </w:tcBorders>
            <w:shd w:fill="1A2F4A" w:val="clear"/>
            <w:tcMar>
              <w:top w:type="dxa" w:w="80"/>
              <w:left w:type="dxa" w:w="120"/>
              <w:bottom w:type="dxa" w:w="80"/>
              <w:right w:type="dxa" w:w="120"/>
            </w:tcMar>
          </w:tcPr>
          <w:p>
            <w:r>
              <w:rPr>
                <w:rFonts w:ascii="Arial" w:cs="Arial" w:eastAsia="Arial" w:hAnsi="Arial"/>
                <w:b/>
                <w:bCs/>
                <w:color w:val="FFFFFF"/>
                <w:sz w:val="18"/>
                <w:szCs w:val="18"/>
              </w:rPr>
              <w:t xml:space="preserve">Must Not Call</w:t>
            </w:r>
          </w:p>
        </w:tc>
      </w:tr>
      <w:tr>
        <w:tc>
          <w:tcPr>
            <w:tcW w:type="dxa" w:w="2400"/>
            <w:tcBorders>
              <w:top w:val="single" w:color="BBBBBB" w:sz="1"/>
              <w:left w:val="single" w:color="BBBBBB" w:sz="1"/>
              <w:bottom w:val="single" w:color="BBBBBB" w:sz="1"/>
              <w:right w:val="single" w:color="BBBBBB" w:sz="1"/>
            </w:tcBorders>
            <w:shd w:fill="FAFBFC" w:val="clear"/>
            <w:tcMar>
              <w:top w:type="dxa" w:w="80"/>
              <w:left w:type="dxa" w:w="120"/>
              <w:bottom w:type="dxa" w:w="80"/>
              <w:right w:type="dxa" w:w="120"/>
            </w:tcMar>
          </w:tcPr>
          <w:p>
            <w:r>
              <w:rPr>
                <w:rFonts w:ascii="Arial" w:cs="Arial" w:eastAsia="Arial" w:hAnsi="Arial"/>
                <w:b w:val="false"/>
                <w:bCs w:val="false"/>
                <w:color w:val="2E2E2E"/>
                <w:sz w:val="18"/>
                <w:szCs w:val="18"/>
              </w:rPr>
              <w:t xml:space="preserve">run_harness.py</w:t>
            </w:r>
          </w:p>
        </w:tc>
        <w:tc>
          <w:tcPr>
            <w:tcW w:type="dxa" w:w="3000"/>
            <w:tcBorders>
              <w:top w:val="single" w:color="BBBBBB" w:sz="1"/>
              <w:left w:val="single" w:color="BBBBBB" w:sz="1"/>
              <w:bottom w:val="single" w:color="BBBBBB" w:sz="1"/>
              <w:right w:val="single" w:color="BBBBBB" w:sz="1"/>
            </w:tcBorders>
            <w:shd w:fill="FAFBFC" w:val="clear"/>
            <w:tcMar>
              <w:top w:type="dxa" w:w="80"/>
              <w:left w:type="dxa" w:w="120"/>
              <w:bottom w:type="dxa" w:w="80"/>
              <w:right w:type="dxa" w:w="120"/>
            </w:tcMar>
          </w:tcPr>
          <w:p>
            <w:r>
              <w:rPr>
                <w:rFonts w:ascii="Arial" w:cs="Arial" w:eastAsia="Arial" w:hAnsi="Arial"/>
                <w:b w:val="false"/>
                <w:bCs w:val="false"/>
                <w:color w:val="2E2E2E"/>
                <w:sz w:val="18"/>
                <w:szCs w:val="18"/>
              </w:rPr>
              <w:t xml:space="preserve">Sequence pipeline stages and pass data between them</w:t>
            </w:r>
          </w:p>
        </w:tc>
        <w:tc>
          <w:tcPr>
            <w:tcW w:type="dxa" w:w="2000"/>
            <w:tcBorders>
              <w:top w:val="single" w:color="BBBBBB" w:sz="1"/>
              <w:left w:val="single" w:color="BBBBBB" w:sz="1"/>
              <w:bottom w:val="single" w:color="BBBBBB" w:sz="1"/>
              <w:right w:val="single" w:color="BBBBBB" w:sz="1"/>
            </w:tcBorders>
            <w:shd w:fill="FAFBFC" w:val="clear"/>
            <w:tcMar>
              <w:top w:type="dxa" w:w="80"/>
              <w:left w:type="dxa" w:w="120"/>
              <w:bottom w:type="dxa" w:w="80"/>
              <w:right w:type="dxa" w:w="120"/>
            </w:tcMar>
          </w:tcPr>
          <w:p>
            <w:r>
              <w:rPr>
                <w:rFonts w:ascii="Arial" w:cs="Arial" w:eastAsia="Arial" w:hAnsi="Arial"/>
                <w:b w:val="false"/>
                <w:bCs w:val="false"/>
                <w:color w:val="2E2E2E"/>
                <w:sz w:val="18"/>
                <w:szCs w:val="18"/>
              </w:rPr>
              <w:t xml:space="preserve">All pipeline modules in order</w:t>
            </w:r>
          </w:p>
        </w:tc>
        <w:tc>
          <w:tcPr>
            <w:tcW w:type="dxa" w:w="1960"/>
            <w:tcBorders>
              <w:top w:val="single" w:color="BBBBBB" w:sz="1"/>
              <w:left w:val="single" w:color="BBBBBB" w:sz="1"/>
              <w:bottom w:val="single" w:color="BBBBBB" w:sz="1"/>
              <w:right w:val="single" w:color="BBBBBB" w:sz="1"/>
            </w:tcBorders>
            <w:shd w:fill="FAFBFC" w:val="clear"/>
            <w:tcMar>
              <w:top w:type="dxa" w:w="80"/>
              <w:left w:type="dxa" w:w="120"/>
              <w:bottom w:type="dxa" w:w="80"/>
              <w:right w:type="dxa" w:w="120"/>
            </w:tcMar>
          </w:tcPr>
          <w:p>
            <w:r>
              <w:rPr>
                <w:rFonts w:ascii="Arial" w:cs="Arial" w:eastAsia="Arial" w:hAnsi="Arial"/>
                <w:b w:val="false"/>
                <w:bCs w:val="false"/>
                <w:color w:val="2E2E2E"/>
                <w:sz w:val="18"/>
                <w:szCs w:val="18"/>
              </w:rPr>
              <w:t xml:space="preserve">Production Risk Engine directly</w:t>
            </w:r>
          </w:p>
        </w:tc>
      </w:tr>
      <w:tr>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2E2E2E"/>
                <w:sz w:val="18"/>
                <w:szCs w:val="18"/>
              </w:rPr>
              <w:t xml:space="preserve">manifest_validator.py</w:t>
            </w:r>
          </w:p>
        </w:tc>
        <w:tc>
          <w:tcPr>
            <w:tcW w:type="dxa" w:w="3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2E2E2E"/>
                <w:sz w:val="18"/>
                <w:szCs w:val="18"/>
              </w:rPr>
              <w:t xml:space="preserve">Load manifest, verify hash, extract and validate constants</w:t>
            </w:r>
          </w:p>
        </w:tc>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2E2E2E"/>
                <w:sz w:val="18"/>
                <w:szCs w:val="18"/>
              </w:rPr>
              <w:t xml:space="preserve">hashlib, json, pathlib</w:t>
            </w:r>
          </w:p>
        </w:tc>
        <w:tc>
          <w:tcPr>
            <w:tcW w:type="dxa" w:w="19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2E2E2E"/>
                <w:sz w:val="18"/>
                <w:szCs w:val="18"/>
              </w:rPr>
              <w:t xml:space="preserve">Any Risk Engine module</w:t>
            </w:r>
          </w:p>
        </w:tc>
      </w:tr>
      <w:tr>
        <w:tc>
          <w:tcPr>
            <w:tcW w:type="dxa" w:w="2400"/>
            <w:tcBorders>
              <w:top w:val="single" w:color="BBBBBB" w:sz="1"/>
              <w:left w:val="single" w:color="BBBBBB" w:sz="1"/>
              <w:bottom w:val="single" w:color="BBBBBB" w:sz="1"/>
              <w:right w:val="single" w:color="BBBBBB" w:sz="1"/>
            </w:tcBorders>
            <w:shd w:fill="FAFBFC" w:val="clear"/>
            <w:tcMar>
              <w:top w:type="dxa" w:w="80"/>
              <w:left w:type="dxa" w:w="120"/>
              <w:bottom w:type="dxa" w:w="80"/>
              <w:right w:type="dxa" w:w="120"/>
            </w:tcMar>
          </w:tcPr>
          <w:p>
            <w:r>
              <w:rPr>
                <w:rFonts w:ascii="Arial" w:cs="Arial" w:eastAsia="Arial" w:hAnsi="Arial"/>
                <w:b w:val="false"/>
                <w:bCs w:val="false"/>
                <w:color w:val="2E2E2E"/>
                <w:sz w:val="18"/>
                <w:szCs w:val="18"/>
              </w:rPr>
              <w:t xml:space="preserve">input_vector_generator.py</w:t>
            </w:r>
          </w:p>
        </w:tc>
        <w:tc>
          <w:tcPr>
            <w:tcW w:type="dxa" w:w="3000"/>
            <w:tcBorders>
              <w:top w:val="single" w:color="BBBBBB" w:sz="1"/>
              <w:left w:val="single" w:color="BBBBBB" w:sz="1"/>
              <w:bottom w:val="single" w:color="BBBBBB" w:sz="1"/>
              <w:right w:val="single" w:color="BBBBBB" w:sz="1"/>
            </w:tcBorders>
            <w:shd w:fill="FAFBFC" w:val="clear"/>
            <w:tcMar>
              <w:top w:type="dxa" w:w="80"/>
              <w:left w:type="dxa" w:w="120"/>
              <w:bottom w:type="dxa" w:w="80"/>
              <w:right w:type="dxa" w:w="120"/>
            </w:tcMar>
          </w:tcPr>
          <w:p>
            <w:r>
              <w:rPr>
                <w:rFonts w:ascii="Arial" w:cs="Arial" w:eastAsia="Arial" w:hAnsi="Arial"/>
                <w:b w:val="false"/>
                <w:bCs w:val="false"/>
                <w:color w:val="2E2E2E"/>
                <w:sz w:val="18"/>
                <w:szCs w:val="18"/>
              </w:rPr>
              <w:t xml:space="preserve">Return fixed ordered list of InputVector instances</w:t>
            </w:r>
          </w:p>
        </w:tc>
        <w:tc>
          <w:tcPr>
            <w:tcW w:type="dxa" w:w="2000"/>
            <w:tcBorders>
              <w:top w:val="single" w:color="BBBBBB" w:sz="1"/>
              <w:left w:val="single" w:color="BBBBBB" w:sz="1"/>
              <w:bottom w:val="single" w:color="BBBBBB" w:sz="1"/>
              <w:right w:val="single" w:color="BBBBBB" w:sz="1"/>
            </w:tcBorders>
            <w:shd w:fill="FAFBFC" w:val="clear"/>
            <w:tcMar>
              <w:top w:type="dxa" w:w="80"/>
              <w:left w:type="dxa" w:w="120"/>
              <w:bottom w:type="dxa" w:w="80"/>
              <w:right w:type="dxa" w:w="120"/>
            </w:tcMar>
          </w:tcPr>
          <w:p>
            <w:r>
              <w:rPr>
                <w:rFonts w:ascii="Arial" w:cs="Arial" w:eastAsia="Arial" w:hAnsi="Arial"/>
                <w:b w:val="false"/>
                <w:bCs w:val="false"/>
                <w:color w:val="2E2E2E"/>
                <w:sz w:val="18"/>
                <w:szCs w:val="18"/>
              </w:rPr>
              <w:t xml:space="preserve">vectors/vector_definitions.py</w:t>
            </w:r>
          </w:p>
        </w:tc>
        <w:tc>
          <w:tcPr>
            <w:tcW w:type="dxa" w:w="1960"/>
            <w:tcBorders>
              <w:top w:val="single" w:color="BBBBBB" w:sz="1"/>
              <w:left w:val="single" w:color="BBBBBB" w:sz="1"/>
              <w:bottom w:val="single" w:color="BBBBBB" w:sz="1"/>
              <w:right w:val="single" w:color="BBBBBB" w:sz="1"/>
            </w:tcBorders>
            <w:shd w:fill="FAFBFC" w:val="clear"/>
            <w:tcMar>
              <w:top w:type="dxa" w:w="80"/>
              <w:left w:type="dxa" w:w="120"/>
              <w:bottom w:type="dxa" w:w="80"/>
              <w:right w:type="dxa" w:w="120"/>
            </w:tcMar>
          </w:tcPr>
          <w:p>
            <w:r>
              <w:rPr>
                <w:rFonts w:ascii="Arial" w:cs="Arial" w:eastAsia="Arial" w:hAnsi="Arial"/>
                <w:b w:val="false"/>
                <w:bCs w:val="false"/>
                <w:color w:val="2E2E2E"/>
                <w:sz w:val="18"/>
                <w:szCs w:val="18"/>
              </w:rPr>
              <w:t xml:space="preserve">Any Risk Engine module, random</w:t>
            </w:r>
          </w:p>
        </w:tc>
      </w:tr>
      <w:tr>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2E2E2E"/>
                <w:sz w:val="18"/>
                <w:szCs w:val="18"/>
              </w:rPr>
              <w:t xml:space="preserve">execution_recorder.py</w:t>
            </w:r>
          </w:p>
        </w:tc>
        <w:tc>
          <w:tcPr>
            <w:tcW w:type="dxa" w:w="3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2E2E2E"/>
                <w:sz w:val="18"/>
                <w:szCs w:val="18"/>
              </w:rPr>
              <w:t xml:space="preserve">Invoke production assess() and record full RiskOutput</w:t>
            </w:r>
          </w:p>
        </w:tc>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2E2E2E"/>
                <w:sz w:val="18"/>
                <w:szCs w:val="18"/>
              </w:rPr>
              <w:t xml:space="preserve">jarvis.risk.risk_engine.RiskEngine</w:t>
            </w:r>
          </w:p>
        </w:tc>
        <w:tc>
          <w:tcPr>
            <w:tcW w:type="dxa" w:w="19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2E2E2E"/>
                <w:sz w:val="18"/>
                <w:szCs w:val="18"/>
              </w:rPr>
              <w:t xml:space="preserve">replay_engine, bit_comparator</w:t>
            </w:r>
          </w:p>
        </w:tc>
      </w:tr>
      <w:tr>
        <w:tc>
          <w:tcPr>
            <w:tcW w:type="dxa" w:w="2400"/>
            <w:tcBorders>
              <w:top w:val="single" w:color="BBBBBB" w:sz="1"/>
              <w:left w:val="single" w:color="BBBBBB" w:sz="1"/>
              <w:bottom w:val="single" w:color="BBBBBB" w:sz="1"/>
              <w:right w:val="single" w:color="BBBBBB" w:sz="1"/>
            </w:tcBorders>
            <w:shd w:fill="FAFBFC" w:val="clear"/>
            <w:tcMar>
              <w:top w:type="dxa" w:w="80"/>
              <w:left w:type="dxa" w:w="120"/>
              <w:bottom w:type="dxa" w:w="80"/>
              <w:right w:type="dxa" w:w="120"/>
            </w:tcMar>
          </w:tcPr>
          <w:p>
            <w:r>
              <w:rPr>
                <w:rFonts w:ascii="Arial" w:cs="Arial" w:eastAsia="Arial" w:hAnsi="Arial"/>
                <w:b w:val="false"/>
                <w:bCs w:val="false"/>
                <w:color w:val="2E2E2E"/>
                <w:sz w:val="18"/>
                <w:szCs w:val="18"/>
              </w:rPr>
              <w:t xml:space="preserve">replay_engine.py</w:t>
            </w:r>
          </w:p>
        </w:tc>
        <w:tc>
          <w:tcPr>
            <w:tcW w:type="dxa" w:w="3000"/>
            <w:tcBorders>
              <w:top w:val="single" w:color="BBBBBB" w:sz="1"/>
              <w:left w:val="single" w:color="BBBBBB" w:sz="1"/>
              <w:bottom w:val="single" w:color="BBBBBB" w:sz="1"/>
              <w:right w:val="single" w:color="BBBBBB" w:sz="1"/>
            </w:tcBorders>
            <w:shd w:fill="FAFBFC" w:val="clear"/>
            <w:tcMar>
              <w:top w:type="dxa" w:w="80"/>
              <w:left w:type="dxa" w:w="120"/>
              <w:bottom w:type="dxa" w:w="80"/>
              <w:right w:type="dxa" w:w="120"/>
            </w:tcMar>
          </w:tcPr>
          <w:p>
            <w:r>
              <w:rPr>
                <w:rFonts w:ascii="Arial" w:cs="Arial" w:eastAsia="Arial" w:hAnsi="Arial"/>
                <w:b w:val="false"/>
                <w:bCs w:val="false"/>
                <w:color w:val="2E2E2E"/>
                <w:sz w:val="18"/>
                <w:szCs w:val="18"/>
              </w:rPr>
              <w:t xml:space="preserve">Re-invoke production assess() with identical vectors</w:t>
            </w:r>
          </w:p>
        </w:tc>
        <w:tc>
          <w:tcPr>
            <w:tcW w:type="dxa" w:w="2000"/>
            <w:tcBorders>
              <w:top w:val="single" w:color="BBBBBB" w:sz="1"/>
              <w:left w:val="single" w:color="BBBBBB" w:sz="1"/>
              <w:bottom w:val="single" w:color="BBBBBB" w:sz="1"/>
              <w:right w:val="single" w:color="BBBBBB" w:sz="1"/>
            </w:tcBorders>
            <w:shd w:fill="FAFBFC" w:val="clear"/>
            <w:tcMar>
              <w:top w:type="dxa" w:w="80"/>
              <w:left w:type="dxa" w:w="120"/>
              <w:bottom w:type="dxa" w:w="80"/>
              <w:right w:type="dxa" w:w="120"/>
            </w:tcMar>
          </w:tcPr>
          <w:p>
            <w:r>
              <w:rPr>
                <w:rFonts w:ascii="Arial" w:cs="Arial" w:eastAsia="Arial" w:hAnsi="Arial"/>
                <w:b w:val="false"/>
                <w:bCs w:val="false"/>
                <w:color w:val="2E2E2E"/>
                <w:sz w:val="18"/>
                <w:szCs w:val="18"/>
              </w:rPr>
              <w:t xml:space="preserve">jarvis.risk.risk_engine.RiskEngine</w:t>
            </w:r>
          </w:p>
        </w:tc>
        <w:tc>
          <w:tcPr>
            <w:tcW w:type="dxa" w:w="1960"/>
            <w:tcBorders>
              <w:top w:val="single" w:color="BBBBBB" w:sz="1"/>
              <w:left w:val="single" w:color="BBBBBB" w:sz="1"/>
              <w:bottom w:val="single" w:color="BBBBBB" w:sz="1"/>
              <w:right w:val="single" w:color="BBBBBB" w:sz="1"/>
            </w:tcBorders>
            <w:shd w:fill="FAFBFC" w:val="clear"/>
            <w:tcMar>
              <w:top w:type="dxa" w:w="80"/>
              <w:left w:type="dxa" w:w="120"/>
              <w:bottom w:type="dxa" w:w="80"/>
              <w:right w:type="dxa" w:w="120"/>
            </w:tcMar>
          </w:tcPr>
          <w:p>
            <w:r>
              <w:rPr>
                <w:rFonts w:ascii="Arial" w:cs="Arial" w:eastAsia="Arial" w:hAnsi="Arial"/>
                <w:b w:val="false"/>
                <w:bCs w:val="false"/>
                <w:color w:val="2E2E2E"/>
                <w:sz w:val="18"/>
                <w:szCs w:val="18"/>
              </w:rPr>
              <w:t xml:space="preserve">execution_recorder, bit_comparator</w:t>
            </w:r>
          </w:p>
        </w:tc>
      </w:tr>
      <w:tr>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2E2E2E"/>
                <w:sz w:val="18"/>
                <w:szCs w:val="18"/>
              </w:rPr>
              <w:t xml:space="preserve">bit_comparator.py</w:t>
            </w:r>
          </w:p>
        </w:tc>
        <w:tc>
          <w:tcPr>
            <w:tcW w:type="dxa" w:w="3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2E2E2E"/>
                <w:sz w:val="18"/>
                <w:szCs w:val="18"/>
              </w:rPr>
              <w:t xml:space="preserve">Compare ER and RE records field by field using exact equality</w:t>
            </w:r>
          </w:p>
        </w:tc>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2E2E2E"/>
                <w:sz w:val="18"/>
                <w:szCs w:val="18"/>
              </w:rPr>
              <w:t xml:space="preserve">data_models only</w:t>
            </w:r>
          </w:p>
        </w:tc>
        <w:tc>
          <w:tcPr>
            <w:tcW w:type="dxa" w:w="19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2E2E2E"/>
                <w:sz w:val="18"/>
                <w:szCs w:val="18"/>
              </w:rPr>
              <w:t xml:space="preserve">Any Risk Engine module, math.isclose</w:t>
            </w:r>
          </w:p>
        </w:tc>
      </w:tr>
      <w:tr>
        <w:tc>
          <w:tcPr>
            <w:tcW w:type="dxa" w:w="2400"/>
            <w:tcBorders>
              <w:top w:val="single" w:color="BBBBBB" w:sz="1"/>
              <w:left w:val="single" w:color="BBBBBB" w:sz="1"/>
              <w:bottom w:val="single" w:color="BBBBBB" w:sz="1"/>
              <w:right w:val="single" w:color="BBBBBB" w:sz="1"/>
            </w:tcBorders>
            <w:shd w:fill="FAFBFC" w:val="clear"/>
            <w:tcMar>
              <w:top w:type="dxa" w:w="80"/>
              <w:left w:type="dxa" w:w="120"/>
              <w:bottom w:type="dxa" w:w="80"/>
              <w:right w:type="dxa" w:w="120"/>
            </w:tcMar>
          </w:tcPr>
          <w:p>
            <w:r>
              <w:rPr>
                <w:rFonts w:ascii="Arial" w:cs="Arial" w:eastAsia="Arial" w:hAnsi="Arial"/>
                <w:b w:val="false"/>
                <w:bCs w:val="false"/>
                <w:color w:val="2E2E2E"/>
                <w:sz w:val="18"/>
                <w:szCs w:val="18"/>
              </w:rPr>
              <w:t xml:space="preserve">clip_verifier.py</w:t>
            </w:r>
          </w:p>
        </w:tc>
        <w:tc>
          <w:tcPr>
            <w:tcW w:type="dxa" w:w="3000"/>
            <w:tcBorders>
              <w:top w:val="single" w:color="BBBBBB" w:sz="1"/>
              <w:left w:val="single" w:color="BBBBBB" w:sz="1"/>
              <w:bottom w:val="single" w:color="BBBBBB" w:sz="1"/>
              <w:right w:val="single" w:color="BBBBBB" w:sz="1"/>
            </w:tcBorders>
            <w:shd w:fill="FAFBFC" w:val="clear"/>
            <w:tcMar>
              <w:top w:type="dxa" w:w="80"/>
              <w:left w:type="dxa" w:w="120"/>
              <w:bottom w:type="dxa" w:w="80"/>
              <w:right w:type="dxa" w:w="120"/>
            </w:tcMar>
          </w:tcPr>
          <w:p>
            <w:r>
              <w:rPr>
                <w:rFonts w:ascii="Arial" w:cs="Arial" w:eastAsia="Arial" w:hAnsi="Arial"/>
                <w:b w:val="false"/>
                <w:bCs w:val="false"/>
                <w:color w:val="2E2E2E"/>
                <w:sz w:val="18"/>
                <w:szCs w:val="18"/>
              </w:rPr>
              <w:t xml:space="preserve">Verify clip chain compliance from observable output values</w:t>
            </w:r>
          </w:p>
        </w:tc>
        <w:tc>
          <w:tcPr>
            <w:tcW w:type="dxa" w:w="2000"/>
            <w:tcBorders>
              <w:top w:val="single" w:color="BBBBBB" w:sz="1"/>
              <w:left w:val="single" w:color="BBBBBB" w:sz="1"/>
              <w:bottom w:val="single" w:color="BBBBBB" w:sz="1"/>
              <w:right w:val="single" w:color="BBBBBB" w:sz="1"/>
            </w:tcBorders>
            <w:shd w:fill="FAFBFC" w:val="clear"/>
            <w:tcMar>
              <w:top w:type="dxa" w:w="80"/>
              <w:left w:type="dxa" w:w="120"/>
              <w:bottom w:type="dxa" w:w="80"/>
              <w:right w:type="dxa" w:w="120"/>
            </w:tcMar>
          </w:tcPr>
          <w:p>
            <w:r>
              <w:rPr>
                <w:rFonts w:ascii="Arial" w:cs="Arial" w:eastAsia="Arial" w:hAnsi="Arial"/>
                <w:b w:val="false"/>
                <w:bCs w:val="false"/>
                <w:color w:val="2E2E2E"/>
                <w:sz w:val="18"/>
                <w:szCs w:val="18"/>
              </w:rPr>
              <w:t xml:space="preserve">data_models only</w:t>
            </w:r>
          </w:p>
        </w:tc>
        <w:tc>
          <w:tcPr>
            <w:tcW w:type="dxa" w:w="1960"/>
            <w:tcBorders>
              <w:top w:val="single" w:color="BBBBBB" w:sz="1"/>
              <w:left w:val="single" w:color="BBBBBB" w:sz="1"/>
              <w:bottom w:val="single" w:color="BBBBBB" w:sz="1"/>
              <w:right w:val="single" w:color="BBBBBB" w:sz="1"/>
            </w:tcBorders>
            <w:shd w:fill="FAFBFC" w:val="clear"/>
            <w:tcMar>
              <w:top w:type="dxa" w:w="80"/>
              <w:left w:type="dxa" w:w="120"/>
              <w:bottom w:type="dxa" w:w="80"/>
              <w:right w:type="dxa" w:w="120"/>
            </w:tcMar>
          </w:tcPr>
          <w:p>
            <w:r>
              <w:rPr>
                <w:rFonts w:ascii="Arial" w:cs="Arial" w:eastAsia="Arial" w:hAnsi="Arial"/>
                <w:b w:val="false"/>
                <w:bCs w:val="false"/>
                <w:color w:val="2E2E2E"/>
                <w:sz w:val="18"/>
                <w:szCs w:val="18"/>
              </w:rPr>
              <w:t xml:space="preserve">Any Risk Engine module</w:t>
            </w:r>
          </w:p>
        </w:tc>
      </w:tr>
      <w:tr>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2E2E2E"/>
                <w:sz w:val="18"/>
                <w:szCs w:val="18"/>
              </w:rPr>
              <w:t xml:space="preserve">failure_handler.py</w:t>
            </w:r>
          </w:p>
        </w:tc>
        <w:tc>
          <w:tcPr>
            <w:tcW w:type="dxa" w:w="3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2E2E2E"/>
                <w:sz w:val="18"/>
                <w:szCs w:val="18"/>
              </w:rPr>
              <w:t xml:space="preserve">Produce failure record, write to disk, call sys.exit</w:t>
            </w:r>
          </w:p>
        </w:tc>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2E2E2E"/>
                <w:sz w:val="18"/>
                <w:szCs w:val="18"/>
              </w:rPr>
              <w:t xml:space="preserve">storage/record_serializer.py, sys</w:t>
            </w:r>
          </w:p>
        </w:tc>
        <w:tc>
          <w:tcPr>
            <w:tcW w:type="dxa" w:w="19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2E2E2E"/>
                <w:sz w:val="18"/>
                <w:szCs w:val="18"/>
              </w:rPr>
              <w:t xml:space="preserve">Any Risk Engine module, logging.warn</w:t>
            </w:r>
          </w:p>
        </w:tc>
      </w:tr>
      <w:tr>
        <w:tc>
          <w:tcPr>
            <w:tcW w:type="dxa" w:w="2400"/>
            <w:tcBorders>
              <w:top w:val="single" w:color="BBBBBB" w:sz="1"/>
              <w:left w:val="single" w:color="BBBBBB" w:sz="1"/>
              <w:bottom w:val="single" w:color="BBBBBB" w:sz="1"/>
              <w:right w:val="single" w:color="BBBBBB" w:sz="1"/>
            </w:tcBorders>
            <w:shd w:fill="FAFBFC" w:val="clear"/>
            <w:tcMar>
              <w:top w:type="dxa" w:w="80"/>
              <w:left w:type="dxa" w:w="120"/>
              <w:bottom w:type="dxa" w:w="80"/>
              <w:right w:type="dxa" w:w="120"/>
            </w:tcMar>
          </w:tcPr>
          <w:p>
            <w:r>
              <w:rPr>
                <w:rFonts w:ascii="Arial" w:cs="Arial" w:eastAsia="Arial" w:hAnsi="Arial"/>
                <w:b w:val="false"/>
                <w:bCs w:val="false"/>
                <w:color w:val="2E2E2E"/>
                <w:sz w:val="18"/>
                <w:szCs w:val="18"/>
              </w:rPr>
              <w:t xml:space="preserve">record_serializer.py</w:t>
            </w:r>
          </w:p>
        </w:tc>
        <w:tc>
          <w:tcPr>
            <w:tcW w:type="dxa" w:w="3000"/>
            <w:tcBorders>
              <w:top w:val="single" w:color="BBBBBB" w:sz="1"/>
              <w:left w:val="single" w:color="BBBBBB" w:sz="1"/>
              <w:bottom w:val="single" w:color="BBBBBB" w:sz="1"/>
              <w:right w:val="single" w:color="BBBBBB" w:sz="1"/>
            </w:tcBorders>
            <w:shd w:fill="FAFBFC" w:val="clear"/>
            <w:tcMar>
              <w:top w:type="dxa" w:w="80"/>
              <w:left w:type="dxa" w:w="120"/>
              <w:bottom w:type="dxa" w:w="80"/>
              <w:right w:type="dxa" w:w="120"/>
            </w:tcMar>
          </w:tcPr>
          <w:p>
            <w:r>
              <w:rPr>
                <w:rFonts w:ascii="Arial" w:cs="Arial" w:eastAsia="Arial" w:hAnsi="Arial"/>
                <w:b w:val="false"/>
                <w:bCs w:val="false"/>
                <w:color w:val="2E2E2E"/>
                <w:sz w:val="18"/>
                <w:szCs w:val="18"/>
              </w:rPr>
              <w:t xml:space="preserve">Serialize records to JSON preserving full float binary repr</w:t>
            </w:r>
          </w:p>
        </w:tc>
        <w:tc>
          <w:tcPr>
            <w:tcW w:type="dxa" w:w="2000"/>
            <w:tcBorders>
              <w:top w:val="single" w:color="BBBBBB" w:sz="1"/>
              <w:left w:val="single" w:color="BBBBBB" w:sz="1"/>
              <w:bottom w:val="single" w:color="BBBBBB" w:sz="1"/>
              <w:right w:val="single" w:color="BBBBBB" w:sz="1"/>
            </w:tcBorders>
            <w:shd w:fill="FAFBFC" w:val="clear"/>
            <w:tcMar>
              <w:top w:type="dxa" w:w="80"/>
              <w:left w:type="dxa" w:w="120"/>
              <w:bottom w:type="dxa" w:w="80"/>
              <w:right w:type="dxa" w:w="120"/>
            </w:tcMar>
          </w:tcPr>
          <w:p>
            <w:r>
              <w:rPr>
                <w:rFonts w:ascii="Arial" w:cs="Arial" w:eastAsia="Arial" w:hAnsi="Arial"/>
                <w:b w:val="false"/>
                <w:bCs w:val="false"/>
                <w:color w:val="2E2E2E"/>
                <w:sz w:val="18"/>
                <w:szCs w:val="18"/>
              </w:rPr>
              <w:t xml:space="preserve">json, struct, pathlib</w:t>
            </w:r>
          </w:p>
        </w:tc>
        <w:tc>
          <w:tcPr>
            <w:tcW w:type="dxa" w:w="1960"/>
            <w:tcBorders>
              <w:top w:val="single" w:color="BBBBBB" w:sz="1"/>
              <w:left w:val="single" w:color="BBBBBB" w:sz="1"/>
              <w:bottom w:val="single" w:color="BBBBBB" w:sz="1"/>
              <w:right w:val="single" w:color="BBBBBB" w:sz="1"/>
            </w:tcBorders>
            <w:shd w:fill="FAFBFC" w:val="clear"/>
            <w:tcMar>
              <w:top w:type="dxa" w:w="80"/>
              <w:left w:type="dxa" w:w="120"/>
              <w:bottom w:type="dxa" w:w="80"/>
              <w:right w:type="dxa" w:w="120"/>
            </w:tcMar>
          </w:tcPr>
          <w:p>
            <w:r>
              <w:rPr>
                <w:rFonts w:ascii="Arial" w:cs="Arial" w:eastAsia="Arial" w:hAnsi="Arial"/>
                <w:b w:val="false"/>
                <w:bCs w:val="false"/>
                <w:color w:val="2E2E2E"/>
                <w:sz w:val="18"/>
                <w:szCs w:val="18"/>
              </w:rPr>
              <w:t xml:space="preserve">Any Risk Engine module</w:t>
            </w:r>
          </w:p>
        </w:tc>
      </w:tr>
      <w:tr>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2E2E2E"/>
                <w:sz w:val="18"/>
                <w:szCs w:val="18"/>
              </w:rPr>
              <w:t xml:space="preserve">record_loader.py</w:t>
            </w:r>
          </w:p>
        </w:tc>
        <w:tc>
          <w:tcPr>
            <w:tcW w:type="dxa" w:w="3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2E2E2E"/>
                <w:sz w:val="18"/>
                <w:szCs w:val="18"/>
              </w:rPr>
              <w:t xml:space="preserve">Load and structurally validate serialized records from disk</w:t>
            </w:r>
          </w:p>
        </w:tc>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2E2E2E"/>
                <w:sz w:val="18"/>
                <w:szCs w:val="18"/>
              </w:rPr>
              <w:t xml:space="preserve">json, struct, pathlib</w:t>
            </w:r>
          </w:p>
        </w:tc>
        <w:tc>
          <w:tcPr>
            <w:tcW w:type="dxa" w:w="19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2E2E2E"/>
                <w:sz w:val="18"/>
                <w:szCs w:val="18"/>
              </w:rPr>
              <w:t xml:space="preserve">Any Risk Engine module</w:t>
            </w:r>
          </w:p>
        </w:tc>
      </w:tr>
      <w:tr>
        <w:tc>
          <w:tcPr>
            <w:tcW w:type="dxa" w:w="2400"/>
            <w:tcBorders>
              <w:top w:val="single" w:color="BBBBBB" w:sz="1"/>
              <w:left w:val="single" w:color="BBBBBB" w:sz="1"/>
              <w:bottom w:val="single" w:color="BBBBBB" w:sz="1"/>
              <w:right w:val="single" w:color="BBBBBB" w:sz="1"/>
            </w:tcBorders>
            <w:shd w:fill="FAFBFC" w:val="clear"/>
            <w:tcMar>
              <w:top w:type="dxa" w:w="80"/>
              <w:left w:type="dxa" w:w="120"/>
              <w:bottom w:type="dxa" w:w="80"/>
              <w:right w:type="dxa" w:w="120"/>
            </w:tcMar>
          </w:tcPr>
          <w:p>
            <w:r>
              <w:rPr>
                <w:rFonts w:ascii="Arial" w:cs="Arial" w:eastAsia="Arial" w:hAnsi="Arial"/>
                <w:b w:val="false"/>
                <w:bCs w:val="false"/>
                <w:color w:val="2E2E2E"/>
                <w:sz w:val="18"/>
                <w:szCs w:val="18"/>
              </w:rPr>
              <w:t xml:space="preserve">vector_definitions.py</w:t>
            </w:r>
          </w:p>
        </w:tc>
        <w:tc>
          <w:tcPr>
            <w:tcW w:type="dxa" w:w="3000"/>
            <w:tcBorders>
              <w:top w:val="single" w:color="BBBBBB" w:sz="1"/>
              <w:left w:val="single" w:color="BBBBBB" w:sz="1"/>
              <w:bottom w:val="single" w:color="BBBBBB" w:sz="1"/>
              <w:right w:val="single" w:color="BBBBBB" w:sz="1"/>
            </w:tcBorders>
            <w:shd w:fill="FAFBFC" w:val="clear"/>
            <w:tcMar>
              <w:top w:type="dxa" w:w="80"/>
              <w:left w:type="dxa" w:w="120"/>
              <w:bottom w:type="dxa" w:w="80"/>
              <w:right w:type="dxa" w:w="120"/>
            </w:tcMar>
          </w:tcPr>
          <w:p>
            <w:r>
              <w:rPr>
                <w:rFonts w:ascii="Arial" w:cs="Arial" w:eastAsia="Arial" w:hAnsi="Arial"/>
                <w:b w:val="false"/>
                <w:bCs w:val="false"/>
                <w:color w:val="2E2E2E"/>
                <w:sz w:val="18"/>
                <w:szCs w:val="18"/>
              </w:rPr>
              <w:t xml:space="preserve">Declare all fixed input vector constant data</w:t>
            </w:r>
          </w:p>
        </w:tc>
        <w:tc>
          <w:tcPr>
            <w:tcW w:type="dxa" w:w="2000"/>
            <w:tcBorders>
              <w:top w:val="single" w:color="BBBBBB" w:sz="1"/>
              <w:left w:val="single" w:color="BBBBBB" w:sz="1"/>
              <w:bottom w:val="single" w:color="BBBBBB" w:sz="1"/>
              <w:right w:val="single" w:color="BBBBBB" w:sz="1"/>
            </w:tcBorders>
            <w:shd w:fill="FAFBFC" w:val="clear"/>
            <w:tcMar>
              <w:top w:type="dxa" w:w="80"/>
              <w:left w:type="dxa" w:w="120"/>
              <w:bottom w:type="dxa" w:w="80"/>
              <w:right w:type="dxa" w:w="120"/>
            </w:tcMar>
          </w:tcPr>
          <w:p>
            <w:r>
              <w:rPr>
                <w:rFonts w:ascii="Arial" w:cs="Arial" w:eastAsia="Arial" w:hAnsi="Arial"/>
                <w:b w:val="false"/>
                <w:bCs w:val="false"/>
                <w:color w:val="2E2E2E"/>
                <w:sz w:val="18"/>
                <w:szCs w:val="18"/>
              </w:rPr>
              <w:t xml:space="preserve">None</w:t>
            </w:r>
          </w:p>
        </w:tc>
        <w:tc>
          <w:tcPr>
            <w:tcW w:type="dxa" w:w="1960"/>
            <w:tcBorders>
              <w:top w:val="single" w:color="BBBBBB" w:sz="1"/>
              <w:left w:val="single" w:color="BBBBBB" w:sz="1"/>
              <w:bottom w:val="single" w:color="BBBBBB" w:sz="1"/>
              <w:right w:val="single" w:color="BBBBBB" w:sz="1"/>
            </w:tcBorders>
            <w:shd w:fill="FAFBFC" w:val="clear"/>
            <w:tcMar>
              <w:top w:type="dxa" w:w="80"/>
              <w:left w:type="dxa" w:w="120"/>
              <w:bottom w:type="dxa" w:w="80"/>
              <w:right w:type="dxa" w:w="120"/>
            </w:tcMar>
          </w:tcPr>
          <w:p>
            <w:r>
              <w:rPr>
                <w:rFonts w:ascii="Arial" w:cs="Arial" w:eastAsia="Arial" w:hAnsi="Arial"/>
                <w:b w:val="false"/>
                <w:bCs w:val="false"/>
                <w:color w:val="2E2E2E"/>
                <w:sz w:val="18"/>
                <w:szCs w:val="18"/>
              </w:rPr>
              <w:t xml:space="preserve">Everything. Pure data declaration only.</w:t>
            </w:r>
          </w:p>
        </w:tc>
      </w:tr>
    </w:tbl>
    <w:p>
      <w:pPr>
        <w:pBdr>
          <w:bottom w:val="single" w:color="2E5F8A" w:sz="8" w:space="1"/>
        </w:pBdr>
        <w:spacing w:before="200" w:after="200"/>
      </w:pPr>
    </w:p>
    <w:p>
      <w:pPr>
        <w:shd w:fill="1A2F4A" w:val="clear"/>
        <w:spacing w:before="360" w:after="140"/>
      </w:pPr>
      <w:r>
        <w:rPr>
          <w:rFonts w:ascii="Arial" w:cs="Arial" w:eastAsia="Arial" w:hAnsi="Arial"/>
          <w:b/>
          <w:bCs/>
          <w:color w:val="A8C4E0"/>
          <w:sz w:val="26"/>
          <w:szCs w:val="26"/>
        </w:rPr>
        <w:t xml:space="preserve">  6  </w:t>
      </w:r>
      <w:r>
        <w:rPr>
          <w:rFonts w:ascii="Arial" w:cs="Arial" w:eastAsia="Arial" w:hAnsi="Arial"/>
          <w:b/>
          <w:bCs/>
          <w:color w:val="FFFFFF"/>
          <w:sz w:val="26"/>
          <w:szCs w:val="26"/>
        </w:rPr>
        <w:t xml:space="preserve">PUBLIC API SPECIFICATION</w:t>
      </w:r>
    </w:p>
    <w:p>
      <w:pPr>
        <w:spacing w:before="60" w:after="100"/>
      </w:pPr>
      <w:r>
        <w:rPr>
          <w:rFonts w:ascii="Arial" w:cs="Arial" w:eastAsia="Arial" w:hAnsi="Arial"/>
          <w:b w:val="false"/>
          <w:bCs w:val="false"/>
          <w:i w:val="false"/>
          <w:iCs w:val="false"/>
          <w:color w:val="2E2E2E"/>
          <w:sz w:val="20"/>
          <w:szCs w:val="20"/>
        </w:rPr>
        <w:t xml:space="preserve">The harness exposes a single public entry point: the run_harness module. All other modules are internal. External callers, including CI pipelines and manual invocations, interact with the harness exclusively through this entry point.</w:t>
      </w:r>
    </w:p>
    <w:p>
      <w:pPr>
        <w:spacing w:before="0" w:after="80"/>
      </w:pPr>
    </w:p>
    <w:p>
      <w:pPr>
        <w:spacing w:before="220" w:after="80"/>
      </w:pPr>
      <w:r>
        <w:rPr>
          <w:rFonts w:ascii="Arial" w:cs="Arial" w:eastAsia="Arial" w:hAnsi="Arial"/>
          <w:b/>
          <w:bCs/>
          <w:color w:val="2E5F8A"/>
          <w:sz w:val="21"/>
          <w:szCs w:val="21"/>
        </w:rPr>
        <w:t xml:space="preserve">6.1  Entry Point Identity</w:t>
      </w:r>
    </w:p>
    <w:p>
      <w:pPr>
        <w:spacing w:before="80" w:after="80"/>
        <w:ind w:left="360"/>
      </w:pPr>
      <w:r>
        <w:rPr>
          <w:rFonts w:ascii="Arial" w:cs="Arial" w:eastAsia="Arial" w:hAnsi="Arial"/>
          <w:b/>
          <w:bCs/>
          <w:color w:val="1A2F4A"/>
          <w:sz w:val="20"/>
          <w:szCs w:val="20"/>
        </w:rPr>
        <w:t xml:space="preserve">API-01  </w:t>
      </w:r>
      <w:r>
        <w:rPr>
          <w:rFonts w:ascii="Arial" w:cs="Arial" w:eastAsia="Arial" w:hAnsi="Arial"/>
          <w:color w:val="2E2E2E"/>
          <w:sz w:val="20"/>
          <w:szCs w:val="20"/>
        </w:rPr>
        <w:t xml:space="preserve">Entry point module: jarvis/verification/run_harness.py</w:t>
      </w:r>
    </w:p>
    <w:p>
      <w:pPr>
        <w:spacing w:before="80" w:after="80"/>
        <w:ind w:left="360"/>
      </w:pPr>
      <w:r>
        <w:rPr>
          <w:rFonts w:ascii="Arial" w:cs="Arial" w:eastAsia="Arial" w:hAnsi="Arial"/>
          <w:b/>
          <w:bCs/>
          <w:color w:val="1A2F4A"/>
          <w:sz w:val="20"/>
          <w:szCs w:val="20"/>
        </w:rPr>
        <w:t xml:space="preserve">API-02  </w:t>
      </w:r>
      <w:r>
        <w:rPr>
          <w:rFonts w:ascii="Arial" w:cs="Arial" w:eastAsia="Arial" w:hAnsi="Arial"/>
          <w:color w:val="2E2E2E"/>
          <w:sz w:val="20"/>
          <w:szCs w:val="20"/>
        </w:rPr>
        <w:t xml:space="preserve">Invocation method: executed as a Python module via the interpreter. Not imported as a library.</w:t>
      </w:r>
    </w:p>
    <w:p>
      <w:pPr>
        <w:spacing w:before="80" w:after="80"/>
        <w:ind w:left="360"/>
      </w:pPr>
      <w:r>
        <w:rPr>
          <w:rFonts w:ascii="Arial" w:cs="Arial" w:eastAsia="Arial" w:hAnsi="Arial"/>
          <w:b/>
          <w:bCs/>
          <w:color w:val="1A2F4A"/>
          <w:sz w:val="20"/>
          <w:szCs w:val="20"/>
        </w:rPr>
        <w:t xml:space="preserve">API-03  </w:t>
      </w:r>
      <w:r>
        <w:rPr>
          <w:rFonts w:ascii="Arial" w:cs="Arial" w:eastAsia="Arial" w:hAnsi="Arial"/>
          <w:color w:val="2E2E2E"/>
          <w:sz w:val="20"/>
          <w:szCs w:val="20"/>
        </w:rPr>
        <w:t xml:space="preserve">Command: python -m jarvis.verification.run_harness [options]</w:t>
      </w:r>
    </w:p>
    <w:p>
      <w:pPr>
        <w:spacing w:before="0" w:after="80"/>
      </w:pPr>
    </w:p>
    <w:p>
      <w:pPr>
        <w:spacing w:before="220" w:after="80"/>
      </w:pPr>
      <w:r>
        <w:rPr>
          <w:rFonts w:ascii="Arial" w:cs="Arial" w:eastAsia="Arial" w:hAnsi="Arial"/>
          <w:b/>
          <w:bCs/>
          <w:color w:val="2E5F8A"/>
          <w:sz w:val="21"/>
          <w:szCs w:val="21"/>
        </w:rPr>
        <w:t xml:space="preserve">6.2  Required Inputs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600"/>
        <w:gridCol w:w="1200"/>
        <w:gridCol w:w="1200"/>
        <w:gridCol w:w="3560"/>
      </w:tblGrid>
      <w:tr>
        <w:tc>
          <w:tcPr>
            <w:tcW w:type="dxa" w:w="1800"/>
            <w:tcBorders>
              <w:top w:val="single" w:color="BBBBBB" w:sz="1"/>
              <w:left w:val="single" w:color="BBBBBB" w:sz="1"/>
              <w:bottom w:val="single" w:color="BBBBBB" w:sz="1"/>
              <w:right w:val="single" w:color="BBBBBB" w:sz="1"/>
            </w:tcBorders>
            <w:shd w:fill="1A2F4A" w:val="clear"/>
            <w:tcMar>
              <w:top w:type="dxa" w:w="80"/>
              <w:left w:type="dxa" w:w="120"/>
              <w:bottom w:type="dxa" w:w="80"/>
              <w:right w:type="dxa" w:w="120"/>
            </w:tcMar>
          </w:tcPr>
          <w:p>
            <w:r>
              <w:rPr>
                <w:rFonts w:ascii="Arial" w:cs="Arial" w:eastAsia="Arial" w:hAnsi="Arial"/>
                <w:b/>
                <w:bCs/>
                <w:color w:val="FFFFFF"/>
                <w:sz w:val="18"/>
                <w:szCs w:val="18"/>
              </w:rPr>
              <w:t xml:space="preserve">Input</w:t>
            </w:r>
          </w:p>
        </w:tc>
        <w:tc>
          <w:tcPr>
            <w:tcW w:type="dxa" w:w="1600"/>
            <w:tcBorders>
              <w:top w:val="single" w:color="BBBBBB" w:sz="1"/>
              <w:left w:val="single" w:color="BBBBBB" w:sz="1"/>
              <w:bottom w:val="single" w:color="BBBBBB" w:sz="1"/>
              <w:right w:val="single" w:color="BBBBBB" w:sz="1"/>
            </w:tcBorders>
            <w:shd w:fill="1A2F4A" w:val="clear"/>
            <w:tcMar>
              <w:top w:type="dxa" w:w="80"/>
              <w:left w:type="dxa" w:w="120"/>
              <w:bottom w:type="dxa" w:w="80"/>
              <w:right w:type="dxa" w:w="120"/>
            </w:tcMar>
          </w:tcPr>
          <w:p>
            <w:r>
              <w:rPr>
                <w:rFonts w:ascii="Arial" w:cs="Arial" w:eastAsia="Arial" w:hAnsi="Arial"/>
                <w:b/>
                <w:bCs/>
                <w:color w:val="FFFFFF"/>
                <w:sz w:val="18"/>
                <w:szCs w:val="18"/>
              </w:rPr>
              <w:t xml:space="preserve">Source</w:t>
            </w:r>
          </w:p>
        </w:tc>
        <w:tc>
          <w:tcPr>
            <w:tcW w:type="dxa" w:w="1200"/>
            <w:tcBorders>
              <w:top w:val="single" w:color="BBBBBB" w:sz="1"/>
              <w:left w:val="single" w:color="BBBBBB" w:sz="1"/>
              <w:bottom w:val="single" w:color="BBBBBB" w:sz="1"/>
              <w:right w:val="single" w:color="BBBBBB" w:sz="1"/>
            </w:tcBorders>
            <w:shd w:fill="1A2F4A" w:val="clear"/>
            <w:tcMar>
              <w:top w:type="dxa" w:w="80"/>
              <w:left w:type="dxa" w:w="120"/>
              <w:bottom w:type="dxa" w:w="80"/>
              <w:right w:type="dxa" w:w="120"/>
            </w:tcMar>
          </w:tcPr>
          <w:p>
            <w:r>
              <w:rPr>
                <w:rFonts w:ascii="Arial" w:cs="Arial" w:eastAsia="Arial" w:hAnsi="Arial"/>
                <w:b/>
                <w:bCs/>
                <w:color w:val="FFFFFF"/>
                <w:sz w:val="18"/>
                <w:szCs w:val="18"/>
              </w:rPr>
              <w:t xml:space="preserve">Type</w:t>
            </w:r>
          </w:p>
        </w:tc>
        <w:tc>
          <w:tcPr>
            <w:tcW w:type="dxa" w:w="1200"/>
            <w:tcBorders>
              <w:top w:val="single" w:color="BBBBBB" w:sz="1"/>
              <w:left w:val="single" w:color="BBBBBB" w:sz="1"/>
              <w:bottom w:val="single" w:color="BBBBBB" w:sz="1"/>
              <w:right w:val="single" w:color="BBBBBB" w:sz="1"/>
            </w:tcBorders>
            <w:shd w:fill="1A2F4A" w:val="clear"/>
            <w:tcMar>
              <w:top w:type="dxa" w:w="80"/>
              <w:left w:type="dxa" w:w="120"/>
              <w:bottom w:type="dxa" w:w="80"/>
              <w:right w:type="dxa" w:w="120"/>
            </w:tcMar>
          </w:tcPr>
          <w:p>
            <w:r>
              <w:rPr>
                <w:rFonts w:ascii="Arial" w:cs="Arial" w:eastAsia="Arial" w:hAnsi="Arial"/>
                <w:b/>
                <w:bCs/>
                <w:color w:val="FFFFFF"/>
                <w:sz w:val="18"/>
                <w:szCs w:val="18"/>
              </w:rPr>
              <w:t xml:space="preserve">Required</w:t>
            </w:r>
          </w:p>
        </w:tc>
        <w:tc>
          <w:tcPr>
            <w:tcW w:type="dxa" w:w="3560"/>
            <w:tcBorders>
              <w:top w:val="single" w:color="BBBBBB" w:sz="1"/>
              <w:left w:val="single" w:color="BBBBBB" w:sz="1"/>
              <w:bottom w:val="single" w:color="BBBBBB" w:sz="1"/>
              <w:right w:val="single" w:color="BBBBBB" w:sz="1"/>
            </w:tcBorders>
            <w:shd w:fill="1A2F4A" w:val="clear"/>
            <w:tcMar>
              <w:top w:type="dxa" w:w="80"/>
              <w:left w:type="dxa" w:w="120"/>
              <w:bottom w:type="dxa" w:w="80"/>
              <w:right w:type="dxa" w:w="120"/>
            </w:tcMar>
          </w:tcPr>
          <w:p>
            <w:r>
              <w:rPr>
                <w:rFonts w:ascii="Arial" w:cs="Arial" w:eastAsia="Arial" w:hAnsi="Arial"/>
                <w:b/>
                <w:bCs/>
                <w:color w:val="FFFFFF"/>
                <w:sz w:val="18"/>
                <w:szCs w:val="18"/>
              </w:rPr>
              <w:t xml:space="preserve">Description</w:t>
            </w:r>
          </w:p>
        </w:tc>
      </w:tr>
      <w:tr>
        <w:tc>
          <w:tcPr>
            <w:tcW w:type="dxa" w:w="1800"/>
            <w:tcBorders>
              <w:top w:val="single" w:color="BBBBBB" w:sz="1"/>
              <w:left w:val="single" w:color="BBBBBB" w:sz="1"/>
              <w:bottom w:val="single" w:color="BBBBBB" w:sz="1"/>
              <w:right w:val="single" w:color="BBBBBB" w:sz="1"/>
            </w:tcBorders>
            <w:shd w:fill="FAFBFC" w:val="clear"/>
            <w:tcMar>
              <w:top w:type="dxa" w:w="80"/>
              <w:left w:type="dxa" w:w="120"/>
              <w:bottom w:type="dxa" w:w="80"/>
              <w:right w:type="dxa" w:w="120"/>
            </w:tcMar>
          </w:tcPr>
          <w:p>
            <w:r>
              <w:rPr>
                <w:rFonts w:ascii="Arial" w:cs="Arial" w:eastAsia="Arial" w:hAnsi="Arial"/>
                <w:b w:val="false"/>
                <w:bCs w:val="false"/>
                <w:color w:val="2E2E2E"/>
                <w:sz w:val="18"/>
                <w:szCs w:val="18"/>
              </w:rPr>
              <w:t xml:space="preserve">--manifest-path</w:t>
            </w:r>
          </w:p>
        </w:tc>
        <w:tc>
          <w:tcPr>
            <w:tcW w:type="dxa" w:w="1600"/>
            <w:tcBorders>
              <w:top w:val="single" w:color="BBBBBB" w:sz="1"/>
              <w:left w:val="single" w:color="BBBBBB" w:sz="1"/>
              <w:bottom w:val="single" w:color="BBBBBB" w:sz="1"/>
              <w:right w:val="single" w:color="BBBBBB" w:sz="1"/>
            </w:tcBorders>
            <w:shd w:fill="FAFBFC" w:val="clear"/>
            <w:tcMar>
              <w:top w:type="dxa" w:w="80"/>
              <w:left w:type="dxa" w:w="120"/>
              <w:bottom w:type="dxa" w:w="80"/>
              <w:right w:type="dxa" w:w="120"/>
            </w:tcMar>
          </w:tcPr>
          <w:p>
            <w:r>
              <w:rPr>
                <w:rFonts w:ascii="Arial" w:cs="Arial" w:eastAsia="Arial" w:hAnsi="Arial"/>
                <w:b w:val="false"/>
                <w:bCs w:val="false"/>
                <w:color w:val="2E2E2E"/>
                <w:sz w:val="18"/>
                <w:szCs w:val="18"/>
              </w:rPr>
              <w:t xml:space="preserve">CLI argument</w:t>
            </w:r>
          </w:p>
        </w:tc>
        <w:tc>
          <w:tcPr>
            <w:tcW w:type="dxa" w:w="1200"/>
            <w:tcBorders>
              <w:top w:val="single" w:color="BBBBBB" w:sz="1"/>
              <w:left w:val="single" w:color="BBBBBB" w:sz="1"/>
              <w:bottom w:val="single" w:color="BBBBBB" w:sz="1"/>
              <w:right w:val="single" w:color="BBBBBB" w:sz="1"/>
            </w:tcBorders>
            <w:shd w:fill="FAFBFC" w:val="clear"/>
            <w:tcMar>
              <w:top w:type="dxa" w:w="80"/>
              <w:left w:type="dxa" w:w="120"/>
              <w:bottom w:type="dxa" w:w="80"/>
              <w:right w:type="dxa" w:w="120"/>
            </w:tcMar>
          </w:tcPr>
          <w:p>
            <w:r>
              <w:rPr>
                <w:rFonts w:ascii="Arial" w:cs="Arial" w:eastAsia="Arial" w:hAnsi="Arial"/>
                <w:b w:val="false"/>
                <w:bCs w:val="false"/>
                <w:color w:val="2E2E2E"/>
                <w:sz w:val="18"/>
                <w:szCs w:val="18"/>
              </w:rPr>
              <w:t xml:space="preserve">File path</w:t>
            </w:r>
          </w:p>
        </w:tc>
        <w:tc>
          <w:tcPr>
            <w:tcW w:type="dxa" w:w="1200"/>
            <w:tcBorders>
              <w:top w:val="single" w:color="BBBBBB" w:sz="1"/>
              <w:left w:val="single" w:color="BBBBBB" w:sz="1"/>
              <w:bottom w:val="single" w:color="BBBBBB" w:sz="1"/>
              <w:right w:val="single" w:color="BBBBBB" w:sz="1"/>
            </w:tcBorders>
            <w:shd w:fill="FAFBFC" w:val="clear"/>
            <w:tcMar>
              <w:top w:type="dxa" w:w="80"/>
              <w:left w:type="dxa" w:w="120"/>
              <w:bottom w:type="dxa" w:w="80"/>
              <w:right w:type="dxa" w:w="120"/>
            </w:tcMar>
          </w:tcPr>
          <w:p>
            <w:r>
              <w:rPr>
                <w:rFonts w:ascii="Arial" w:cs="Arial" w:eastAsia="Arial" w:hAnsi="Arial"/>
                <w:b w:val="false"/>
                <w:bCs w:val="false"/>
                <w:color w:val="2E2E2E"/>
                <w:sz w:val="18"/>
                <w:szCs w:val="18"/>
              </w:rPr>
              <w:t xml:space="preserve">Yes</w:t>
            </w:r>
          </w:p>
        </w:tc>
        <w:tc>
          <w:tcPr>
            <w:tcW w:type="dxa" w:w="3560"/>
            <w:tcBorders>
              <w:top w:val="single" w:color="BBBBBB" w:sz="1"/>
              <w:left w:val="single" w:color="BBBBBB" w:sz="1"/>
              <w:bottom w:val="single" w:color="BBBBBB" w:sz="1"/>
              <w:right w:val="single" w:color="BBBBBB" w:sz="1"/>
            </w:tcBorders>
            <w:shd w:fill="FAFBFC" w:val="clear"/>
            <w:tcMar>
              <w:top w:type="dxa" w:w="80"/>
              <w:left w:type="dxa" w:w="120"/>
              <w:bottom w:type="dxa" w:w="80"/>
              <w:right w:type="dxa" w:w="120"/>
            </w:tcMar>
          </w:tcPr>
          <w:p>
            <w:r>
              <w:rPr>
                <w:rFonts w:ascii="Arial" w:cs="Arial" w:eastAsia="Arial" w:hAnsi="Arial"/>
                <w:b w:val="false"/>
                <w:bCs w:val="false"/>
                <w:color w:val="2E2E2E"/>
                <w:sz w:val="18"/>
                <w:szCs w:val="18"/>
              </w:rPr>
              <w:t xml:space="preserve">Absolute or relative path to THRESHOLD_MANIFEST.json</w:t>
            </w:r>
          </w:p>
        </w:tc>
      </w:tr>
      <w:tr>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2E2E2E"/>
                <w:sz w:val="18"/>
                <w:szCs w:val="18"/>
              </w:rPr>
              <w:t xml:space="preserve">--module-version</w:t>
            </w:r>
          </w:p>
        </w:tc>
        <w:tc>
          <w:tcPr>
            <w:tcW w:type="dxa" w:w="1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2E2E2E"/>
                <w:sz w:val="18"/>
                <w:szCs w:val="18"/>
              </w:rPr>
              <w:t xml:space="preserve">CLI argument</w:t>
            </w:r>
          </w:p>
        </w:tc>
        <w:tc>
          <w:tcPr>
            <w:tcW w:type="dxa" w:w="1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2E2E2E"/>
                <w:sz w:val="18"/>
                <w:szCs w:val="18"/>
              </w:rPr>
              <w:t xml:space="preserve">String</w:t>
            </w:r>
          </w:p>
        </w:tc>
        <w:tc>
          <w:tcPr>
            <w:tcW w:type="dxa" w:w="1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2E2E2E"/>
                <w:sz w:val="18"/>
                <w:szCs w:val="18"/>
              </w:rPr>
              <w:t xml:space="preserve">Yes</w:t>
            </w:r>
          </w:p>
        </w:tc>
        <w:tc>
          <w:tcPr>
            <w:tcW w:type="dxa" w:w="35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2E2E2E"/>
                <w:sz w:val="18"/>
                <w:szCs w:val="18"/>
              </w:rPr>
              <w:t xml:space="preserve">FAS version of Risk Engine under test. Must equal 6.1.0 for this harness version.</w:t>
            </w:r>
          </w:p>
        </w:tc>
      </w:tr>
      <w:tr>
        <w:tc>
          <w:tcPr>
            <w:tcW w:type="dxa" w:w="1800"/>
            <w:tcBorders>
              <w:top w:val="single" w:color="BBBBBB" w:sz="1"/>
              <w:left w:val="single" w:color="BBBBBB" w:sz="1"/>
              <w:bottom w:val="single" w:color="BBBBBB" w:sz="1"/>
              <w:right w:val="single" w:color="BBBBBB" w:sz="1"/>
            </w:tcBorders>
            <w:shd w:fill="FAFBFC" w:val="clear"/>
            <w:tcMar>
              <w:top w:type="dxa" w:w="80"/>
              <w:left w:type="dxa" w:w="120"/>
              <w:bottom w:type="dxa" w:w="80"/>
              <w:right w:type="dxa" w:w="120"/>
            </w:tcMar>
          </w:tcPr>
          <w:p>
            <w:r>
              <w:rPr>
                <w:rFonts w:ascii="Arial" w:cs="Arial" w:eastAsia="Arial" w:hAnsi="Arial"/>
                <w:b w:val="false"/>
                <w:bCs w:val="false"/>
                <w:color w:val="2E2E2E"/>
                <w:sz w:val="18"/>
                <w:szCs w:val="18"/>
              </w:rPr>
              <w:t xml:space="preserve">--runs-dir</w:t>
            </w:r>
          </w:p>
        </w:tc>
        <w:tc>
          <w:tcPr>
            <w:tcW w:type="dxa" w:w="1600"/>
            <w:tcBorders>
              <w:top w:val="single" w:color="BBBBBB" w:sz="1"/>
              <w:left w:val="single" w:color="BBBBBB" w:sz="1"/>
              <w:bottom w:val="single" w:color="BBBBBB" w:sz="1"/>
              <w:right w:val="single" w:color="BBBBBB" w:sz="1"/>
            </w:tcBorders>
            <w:shd w:fill="FAFBFC" w:val="clear"/>
            <w:tcMar>
              <w:top w:type="dxa" w:w="80"/>
              <w:left w:type="dxa" w:w="120"/>
              <w:bottom w:type="dxa" w:w="80"/>
              <w:right w:type="dxa" w:w="120"/>
            </w:tcMar>
          </w:tcPr>
          <w:p>
            <w:r>
              <w:rPr>
                <w:rFonts w:ascii="Arial" w:cs="Arial" w:eastAsia="Arial" w:hAnsi="Arial"/>
                <w:b w:val="false"/>
                <w:bCs w:val="false"/>
                <w:color w:val="2E2E2E"/>
                <w:sz w:val="18"/>
                <w:szCs w:val="18"/>
              </w:rPr>
              <w:t xml:space="preserve">CLI or config</w:t>
            </w:r>
          </w:p>
        </w:tc>
        <w:tc>
          <w:tcPr>
            <w:tcW w:type="dxa" w:w="1200"/>
            <w:tcBorders>
              <w:top w:val="single" w:color="BBBBBB" w:sz="1"/>
              <w:left w:val="single" w:color="BBBBBB" w:sz="1"/>
              <w:bottom w:val="single" w:color="BBBBBB" w:sz="1"/>
              <w:right w:val="single" w:color="BBBBBB" w:sz="1"/>
            </w:tcBorders>
            <w:shd w:fill="FAFBFC" w:val="clear"/>
            <w:tcMar>
              <w:top w:type="dxa" w:w="80"/>
              <w:left w:type="dxa" w:w="120"/>
              <w:bottom w:type="dxa" w:w="80"/>
              <w:right w:type="dxa" w:w="120"/>
            </w:tcMar>
          </w:tcPr>
          <w:p>
            <w:r>
              <w:rPr>
                <w:rFonts w:ascii="Arial" w:cs="Arial" w:eastAsia="Arial" w:hAnsi="Arial"/>
                <w:b w:val="false"/>
                <w:bCs w:val="false"/>
                <w:color w:val="2E2E2E"/>
                <w:sz w:val="18"/>
                <w:szCs w:val="18"/>
              </w:rPr>
              <w:t xml:space="preserve">Directory</w:t>
            </w:r>
          </w:p>
        </w:tc>
        <w:tc>
          <w:tcPr>
            <w:tcW w:type="dxa" w:w="1200"/>
            <w:tcBorders>
              <w:top w:val="single" w:color="BBBBBB" w:sz="1"/>
              <w:left w:val="single" w:color="BBBBBB" w:sz="1"/>
              <w:bottom w:val="single" w:color="BBBBBB" w:sz="1"/>
              <w:right w:val="single" w:color="BBBBBB" w:sz="1"/>
            </w:tcBorders>
            <w:shd w:fill="FAFBFC" w:val="clear"/>
            <w:tcMar>
              <w:top w:type="dxa" w:w="80"/>
              <w:left w:type="dxa" w:w="120"/>
              <w:bottom w:type="dxa" w:w="80"/>
              <w:right w:type="dxa" w:w="120"/>
            </w:tcMar>
          </w:tcPr>
          <w:p>
            <w:r>
              <w:rPr>
                <w:rFonts w:ascii="Arial" w:cs="Arial" w:eastAsia="Arial" w:hAnsi="Arial"/>
                <w:b w:val="false"/>
                <w:bCs w:val="false"/>
                <w:color w:val="2E2E2E"/>
                <w:sz w:val="18"/>
                <w:szCs w:val="18"/>
              </w:rPr>
              <w:t xml:space="preserve">Yes</w:t>
            </w:r>
          </w:p>
        </w:tc>
        <w:tc>
          <w:tcPr>
            <w:tcW w:type="dxa" w:w="3560"/>
            <w:tcBorders>
              <w:top w:val="single" w:color="BBBBBB" w:sz="1"/>
              <w:left w:val="single" w:color="BBBBBB" w:sz="1"/>
              <w:bottom w:val="single" w:color="BBBBBB" w:sz="1"/>
              <w:right w:val="single" w:color="BBBBBB" w:sz="1"/>
            </w:tcBorders>
            <w:shd w:fill="FAFBFC" w:val="clear"/>
            <w:tcMar>
              <w:top w:type="dxa" w:w="80"/>
              <w:left w:type="dxa" w:w="120"/>
              <w:bottom w:type="dxa" w:w="80"/>
              <w:right w:type="dxa" w:w="120"/>
            </w:tcMar>
          </w:tcPr>
          <w:p>
            <w:r>
              <w:rPr>
                <w:rFonts w:ascii="Arial" w:cs="Arial" w:eastAsia="Arial" w:hAnsi="Arial"/>
                <w:b w:val="false"/>
                <w:bCs w:val="false"/>
                <w:color w:val="2E2E2E"/>
                <w:sz w:val="18"/>
                <w:szCs w:val="18"/>
              </w:rPr>
              <w:t xml:space="preserve">Path to the runs directory where execution records are written.</w:t>
            </w:r>
          </w:p>
        </w:tc>
      </w:tr>
      <w:tr>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2E2E2E"/>
                <w:sz w:val="18"/>
                <w:szCs w:val="18"/>
              </w:rPr>
              <w:t xml:space="preserve">--cross-session-replay</w:t>
            </w:r>
          </w:p>
        </w:tc>
        <w:tc>
          <w:tcPr>
            <w:tcW w:type="dxa" w:w="1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2E2E2E"/>
                <w:sz w:val="18"/>
                <w:szCs w:val="18"/>
              </w:rPr>
              <w:t xml:space="preserve">CLI flag</w:t>
            </w:r>
          </w:p>
        </w:tc>
        <w:tc>
          <w:tcPr>
            <w:tcW w:type="dxa" w:w="1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2E2E2E"/>
                <w:sz w:val="18"/>
                <w:szCs w:val="18"/>
              </w:rPr>
              <w:t xml:space="preserve">Boolean</w:t>
            </w:r>
          </w:p>
        </w:tc>
        <w:tc>
          <w:tcPr>
            <w:tcW w:type="dxa" w:w="1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2E2E2E"/>
                <w:sz w:val="18"/>
                <w:szCs w:val="18"/>
              </w:rPr>
              <w:t xml:space="preserve">No</w:t>
            </w:r>
          </w:p>
        </w:tc>
        <w:tc>
          <w:tcPr>
            <w:tcW w:type="dxa" w:w="35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2E2E2E"/>
                <w:sz w:val="18"/>
                <w:szCs w:val="18"/>
              </w:rPr>
              <w:t xml:space="preserve">If present, loads a prior ER record set for replay instead of executing a fresh ER pass.</w:t>
            </w:r>
          </w:p>
        </w:tc>
      </w:tr>
      <w:tr>
        <w:tc>
          <w:tcPr>
            <w:tcW w:type="dxa" w:w="1800"/>
            <w:tcBorders>
              <w:top w:val="single" w:color="BBBBBB" w:sz="1"/>
              <w:left w:val="single" w:color="BBBBBB" w:sz="1"/>
              <w:bottom w:val="single" w:color="BBBBBB" w:sz="1"/>
              <w:right w:val="single" w:color="BBBBBB" w:sz="1"/>
            </w:tcBorders>
            <w:shd w:fill="FAFBFC" w:val="clear"/>
            <w:tcMar>
              <w:top w:type="dxa" w:w="80"/>
              <w:left w:type="dxa" w:w="120"/>
              <w:bottom w:type="dxa" w:w="80"/>
              <w:right w:type="dxa" w:w="120"/>
            </w:tcMar>
          </w:tcPr>
          <w:p>
            <w:r>
              <w:rPr>
                <w:rFonts w:ascii="Arial" w:cs="Arial" w:eastAsia="Arial" w:hAnsi="Arial"/>
                <w:b w:val="false"/>
                <w:bCs w:val="false"/>
                <w:color w:val="2E2E2E"/>
                <w:sz w:val="18"/>
                <w:szCs w:val="18"/>
              </w:rPr>
              <w:t xml:space="preserve">--prior-record-path</w:t>
            </w:r>
          </w:p>
        </w:tc>
        <w:tc>
          <w:tcPr>
            <w:tcW w:type="dxa" w:w="1600"/>
            <w:tcBorders>
              <w:top w:val="single" w:color="BBBBBB" w:sz="1"/>
              <w:left w:val="single" w:color="BBBBBB" w:sz="1"/>
              <w:bottom w:val="single" w:color="BBBBBB" w:sz="1"/>
              <w:right w:val="single" w:color="BBBBBB" w:sz="1"/>
            </w:tcBorders>
            <w:shd w:fill="FAFBFC" w:val="clear"/>
            <w:tcMar>
              <w:top w:type="dxa" w:w="80"/>
              <w:left w:type="dxa" w:w="120"/>
              <w:bottom w:type="dxa" w:w="80"/>
              <w:right w:type="dxa" w:w="120"/>
            </w:tcMar>
          </w:tcPr>
          <w:p>
            <w:r>
              <w:rPr>
                <w:rFonts w:ascii="Arial" w:cs="Arial" w:eastAsia="Arial" w:hAnsi="Arial"/>
                <w:b w:val="false"/>
                <w:bCs w:val="false"/>
                <w:color w:val="2E2E2E"/>
                <w:sz w:val="18"/>
                <w:szCs w:val="18"/>
              </w:rPr>
              <w:t xml:space="preserve">CLI, if replay flag</w:t>
            </w:r>
          </w:p>
        </w:tc>
        <w:tc>
          <w:tcPr>
            <w:tcW w:type="dxa" w:w="1200"/>
            <w:tcBorders>
              <w:top w:val="single" w:color="BBBBBB" w:sz="1"/>
              <w:left w:val="single" w:color="BBBBBB" w:sz="1"/>
              <w:bottom w:val="single" w:color="BBBBBB" w:sz="1"/>
              <w:right w:val="single" w:color="BBBBBB" w:sz="1"/>
            </w:tcBorders>
            <w:shd w:fill="FAFBFC" w:val="clear"/>
            <w:tcMar>
              <w:top w:type="dxa" w:w="80"/>
              <w:left w:type="dxa" w:w="120"/>
              <w:bottom w:type="dxa" w:w="80"/>
              <w:right w:type="dxa" w:w="120"/>
            </w:tcMar>
          </w:tcPr>
          <w:p>
            <w:r>
              <w:rPr>
                <w:rFonts w:ascii="Arial" w:cs="Arial" w:eastAsia="Arial" w:hAnsi="Arial"/>
                <w:b w:val="false"/>
                <w:bCs w:val="false"/>
                <w:color w:val="2E2E2E"/>
                <w:sz w:val="18"/>
                <w:szCs w:val="18"/>
              </w:rPr>
              <w:t xml:space="preserve">File path</w:t>
            </w:r>
          </w:p>
        </w:tc>
        <w:tc>
          <w:tcPr>
            <w:tcW w:type="dxa" w:w="1200"/>
            <w:tcBorders>
              <w:top w:val="single" w:color="BBBBBB" w:sz="1"/>
              <w:left w:val="single" w:color="BBBBBB" w:sz="1"/>
              <w:bottom w:val="single" w:color="BBBBBB" w:sz="1"/>
              <w:right w:val="single" w:color="BBBBBB" w:sz="1"/>
            </w:tcBorders>
            <w:shd w:fill="FAFBFC" w:val="clear"/>
            <w:tcMar>
              <w:top w:type="dxa" w:w="80"/>
              <w:left w:type="dxa" w:w="120"/>
              <w:bottom w:type="dxa" w:w="80"/>
              <w:right w:type="dxa" w:w="120"/>
            </w:tcMar>
          </w:tcPr>
          <w:p>
            <w:r>
              <w:rPr>
                <w:rFonts w:ascii="Arial" w:cs="Arial" w:eastAsia="Arial" w:hAnsi="Arial"/>
                <w:b w:val="false"/>
                <w:bCs w:val="false"/>
                <w:color w:val="2E2E2E"/>
                <w:sz w:val="18"/>
                <w:szCs w:val="18"/>
              </w:rPr>
              <w:t xml:space="preserve">Conditional</w:t>
            </w:r>
          </w:p>
        </w:tc>
        <w:tc>
          <w:tcPr>
            <w:tcW w:type="dxa" w:w="3560"/>
            <w:tcBorders>
              <w:top w:val="single" w:color="BBBBBB" w:sz="1"/>
              <w:left w:val="single" w:color="BBBBBB" w:sz="1"/>
              <w:bottom w:val="single" w:color="BBBBBB" w:sz="1"/>
              <w:right w:val="single" w:color="BBBBBB" w:sz="1"/>
            </w:tcBorders>
            <w:shd w:fill="FAFBFC" w:val="clear"/>
            <w:tcMar>
              <w:top w:type="dxa" w:w="80"/>
              <w:left w:type="dxa" w:w="120"/>
              <w:bottom w:type="dxa" w:w="80"/>
              <w:right w:type="dxa" w:w="120"/>
            </w:tcMar>
          </w:tcPr>
          <w:p>
            <w:r>
              <w:rPr>
                <w:rFonts w:ascii="Arial" w:cs="Arial" w:eastAsia="Arial" w:hAnsi="Arial"/>
                <w:b w:val="false"/>
                <w:bCs w:val="false"/>
                <w:color w:val="2E2E2E"/>
                <w:sz w:val="18"/>
                <w:szCs w:val="18"/>
              </w:rPr>
              <w:t xml:space="preserve">Required when --cross-session-replay is present. Path to the prior ER record file.</w:t>
            </w:r>
          </w:p>
        </w:tc>
      </w:tr>
    </w:tbl>
    <w:p>
      <w:pPr>
        <w:spacing w:before="0" w:after="120"/>
      </w:pPr>
    </w:p>
    <w:p>
      <w:pPr>
        <w:spacing w:before="220" w:after="80"/>
      </w:pPr>
      <w:r>
        <w:rPr>
          <w:rFonts w:ascii="Arial" w:cs="Arial" w:eastAsia="Arial" w:hAnsi="Arial"/>
          <w:b/>
          <w:bCs/>
          <w:color w:val="2E5F8A"/>
          <w:sz w:val="21"/>
          <w:szCs w:val="21"/>
        </w:rPr>
        <w:t xml:space="preserve">6.3  Expected Outputs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5760"/>
      </w:tblGrid>
      <w:tr>
        <w:tc>
          <w:tcPr>
            <w:tcW w:type="dxa" w:w="1800"/>
            <w:tcBorders>
              <w:top w:val="single" w:color="BBBBBB" w:sz="1"/>
              <w:left w:val="single" w:color="BBBBBB" w:sz="1"/>
              <w:bottom w:val="single" w:color="BBBBBB" w:sz="1"/>
              <w:right w:val="single" w:color="BBBBBB" w:sz="1"/>
            </w:tcBorders>
            <w:shd w:fill="1A2F4A" w:val="clear"/>
            <w:tcMar>
              <w:top w:type="dxa" w:w="80"/>
              <w:left w:type="dxa" w:w="120"/>
              <w:bottom w:type="dxa" w:w="80"/>
              <w:right w:type="dxa" w:w="120"/>
            </w:tcMar>
          </w:tcPr>
          <w:p>
            <w:r>
              <w:rPr>
                <w:rFonts w:ascii="Arial" w:cs="Arial" w:eastAsia="Arial" w:hAnsi="Arial"/>
                <w:b/>
                <w:bCs/>
                <w:color w:val="FFFFFF"/>
                <w:sz w:val="18"/>
                <w:szCs w:val="18"/>
              </w:rPr>
              <w:t xml:space="preserve">Output</w:t>
            </w:r>
          </w:p>
        </w:tc>
        <w:tc>
          <w:tcPr>
            <w:tcW w:type="dxa" w:w="1800"/>
            <w:tcBorders>
              <w:top w:val="single" w:color="BBBBBB" w:sz="1"/>
              <w:left w:val="single" w:color="BBBBBB" w:sz="1"/>
              <w:bottom w:val="single" w:color="BBBBBB" w:sz="1"/>
              <w:right w:val="single" w:color="BBBBBB" w:sz="1"/>
            </w:tcBorders>
            <w:shd w:fill="1A2F4A" w:val="clear"/>
            <w:tcMar>
              <w:top w:type="dxa" w:w="80"/>
              <w:left w:type="dxa" w:w="120"/>
              <w:bottom w:type="dxa" w:w="80"/>
              <w:right w:type="dxa" w:w="120"/>
            </w:tcMar>
          </w:tcPr>
          <w:p>
            <w:r>
              <w:rPr>
                <w:rFonts w:ascii="Arial" w:cs="Arial" w:eastAsia="Arial" w:hAnsi="Arial"/>
                <w:b/>
                <w:bCs/>
                <w:color w:val="FFFFFF"/>
                <w:sz w:val="18"/>
                <w:szCs w:val="18"/>
              </w:rPr>
              <w:t xml:space="preserve">Destination</w:t>
            </w:r>
          </w:p>
        </w:tc>
        <w:tc>
          <w:tcPr>
            <w:tcW w:type="dxa" w:w="5760"/>
            <w:tcBorders>
              <w:top w:val="single" w:color="BBBBBB" w:sz="1"/>
              <w:left w:val="single" w:color="BBBBBB" w:sz="1"/>
              <w:bottom w:val="single" w:color="BBBBBB" w:sz="1"/>
              <w:right w:val="single" w:color="BBBBBB" w:sz="1"/>
            </w:tcBorders>
            <w:shd w:fill="1A2F4A" w:val="clear"/>
            <w:tcMar>
              <w:top w:type="dxa" w:w="80"/>
              <w:left w:type="dxa" w:w="120"/>
              <w:bottom w:type="dxa" w:w="80"/>
              <w:right w:type="dxa" w:w="120"/>
            </w:tcMar>
          </w:tcPr>
          <w:p>
            <w:r>
              <w:rPr>
                <w:rFonts w:ascii="Arial" w:cs="Arial" w:eastAsia="Arial" w:hAnsi="Arial"/>
                <w:b/>
                <w:bCs/>
                <w:color w:val="FFFFFF"/>
                <w:sz w:val="18"/>
                <w:szCs w:val="18"/>
              </w:rPr>
              <w:t xml:space="preserve">Content</w:t>
            </w:r>
          </w:p>
        </w:tc>
      </w:tr>
      <w:tr>
        <w:tc>
          <w:tcPr>
            <w:tcW w:type="dxa" w:w="1800"/>
            <w:tcBorders>
              <w:top w:val="single" w:color="BBBBBB" w:sz="1"/>
              <w:left w:val="single" w:color="BBBBBB" w:sz="1"/>
              <w:bottom w:val="single" w:color="BBBBBB" w:sz="1"/>
              <w:right w:val="single" w:color="BBBBBB" w:sz="1"/>
            </w:tcBorders>
            <w:shd w:fill="FAFBFC" w:val="clear"/>
            <w:tcMar>
              <w:top w:type="dxa" w:w="80"/>
              <w:left w:type="dxa" w:w="120"/>
              <w:bottom w:type="dxa" w:w="80"/>
              <w:right w:type="dxa" w:w="120"/>
            </w:tcMar>
          </w:tcPr>
          <w:p>
            <w:r>
              <w:rPr>
                <w:rFonts w:ascii="Arial" w:cs="Arial" w:eastAsia="Arial" w:hAnsi="Arial"/>
                <w:b w:val="false"/>
                <w:bCs w:val="false"/>
                <w:color w:val="2E2E2E"/>
                <w:sz w:val="18"/>
                <w:szCs w:val="18"/>
              </w:rPr>
              <w:t xml:space="preserve">Exit code 0</w:t>
            </w:r>
          </w:p>
        </w:tc>
        <w:tc>
          <w:tcPr>
            <w:tcW w:type="dxa" w:w="1800"/>
            <w:tcBorders>
              <w:top w:val="single" w:color="BBBBBB" w:sz="1"/>
              <w:left w:val="single" w:color="BBBBBB" w:sz="1"/>
              <w:bottom w:val="single" w:color="BBBBBB" w:sz="1"/>
              <w:right w:val="single" w:color="BBBBBB" w:sz="1"/>
            </w:tcBorders>
            <w:shd w:fill="FAFBFC" w:val="clear"/>
            <w:tcMar>
              <w:top w:type="dxa" w:w="80"/>
              <w:left w:type="dxa" w:w="120"/>
              <w:bottom w:type="dxa" w:w="80"/>
              <w:right w:type="dxa" w:w="120"/>
            </w:tcMar>
          </w:tcPr>
          <w:p>
            <w:r>
              <w:rPr>
                <w:rFonts w:ascii="Arial" w:cs="Arial" w:eastAsia="Arial" w:hAnsi="Arial"/>
                <w:b w:val="false"/>
                <w:bCs w:val="false"/>
                <w:color w:val="2E2E2E"/>
                <w:sz w:val="18"/>
                <w:szCs w:val="18"/>
              </w:rPr>
              <w:t xml:space="preserve">Process exit code</w:t>
            </w:r>
          </w:p>
        </w:tc>
        <w:tc>
          <w:tcPr>
            <w:tcW w:type="dxa" w:w="5760"/>
            <w:tcBorders>
              <w:top w:val="single" w:color="BBBBBB" w:sz="1"/>
              <w:left w:val="single" w:color="BBBBBB" w:sz="1"/>
              <w:bottom w:val="single" w:color="BBBBBB" w:sz="1"/>
              <w:right w:val="single" w:color="BBBBBB" w:sz="1"/>
            </w:tcBorders>
            <w:shd w:fill="FAFBFC" w:val="clear"/>
            <w:tcMar>
              <w:top w:type="dxa" w:w="80"/>
              <w:left w:type="dxa" w:w="120"/>
              <w:bottom w:type="dxa" w:w="80"/>
              <w:right w:type="dxa" w:w="120"/>
            </w:tcMar>
          </w:tcPr>
          <w:p>
            <w:r>
              <w:rPr>
                <w:rFonts w:ascii="Arial" w:cs="Arial" w:eastAsia="Arial" w:hAnsi="Arial"/>
                <w:b w:val="false"/>
                <w:bCs w:val="false"/>
                <w:color w:val="2E2E2E"/>
                <w:sz w:val="18"/>
                <w:szCs w:val="18"/>
              </w:rPr>
              <w:t xml:space="preserve">Emitted when all pipeline stages pass without failure. No other condition may produce exit code 0.</w:t>
            </w:r>
          </w:p>
        </w:tc>
      </w:tr>
      <w:tr>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2E2E2E"/>
                <w:sz w:val="18"/>
                <w:szCs w:val="18"/>
              </w:rPr>
              <w:t xml:space="preserve">Exit code non-zero</w:t>
            </w:r>
          </w:p>
        </w:tc>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2E2E2E"/>
                <w:sz w:val="18"/>
                <w:szCs w:val="18"/>
              </w:rPr>
              <w:t xml:space="preserve">Process exit code</w:t>
            </w:r>
          </w:p>
        </w:tc>
        <w:tc>
          <w:tcPr>
            <w:tcW w:type="dxa" w:w="57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2E2E2E"/>
                <w:sz w:val="18"/>
                <w:szCs w:val="18"/>
              </w:rPr>
              <w:t xml:space="preserve">Emitted when any pipeline stage produces a hard failure. Specific non-zero code is defined in Section 14.</w:t>
            </w:r>
          </w:p>
        </w:tc>
      </w:tr>
      <w:tr>
        <w:tc>
          <w:tcPr>
            <w:tcW w:type="dxa" w:w="1800"/>
            <w:tcBorders>
              <w:top w:val="single" w:color="BBBBBB" w:sz="1"/>
              <w:left w:val="single" w:color="BBBBBB" w:sz="1"/>
              <w:bottom w:val="single" w:color="BBBBBB" w:sz="1"/>
              <w:right w:val="single" w:color="BBBBBB" w:sz="1"/>
            </w:tcBorders>
            <w:shd w:fill="FAFBFC" w:val="clear"/>
            <w:tcMar>
              <w:top w:type="dxa" w:w="80"/>
              <w:left w:type="dxa" w:w="120"/>
              <w:bottom w:type="dxa" w:w="80"/>
              <w:right w:type="dxa" w:w="120"/>
            </w:tcMar>
          </w:tcPr>
          <w:p>
            <w:r>
              <w:rPr>
                <w:rFonts w:ascii="Arial" w:cs="Arial" w:eastAsia="Arial" w:hAnsi="Arial"/>
                <w:b w:val="false"/>
                <w:bCs w:val="false"/>
                <w:color w:val="2E2E2E"/>
                <w:sz w:val="18"/>
                <w:szCs w:val="18"/>
              </w:rPr>
              <w:t xml:space="preserve">Run record JSON</w:t>
            </w:r>
          </w:p>
        </w:tc>
        <w:tc>
          <w:tcPr>
            <w:tcW w:type="dxa" w:w="1800"/>
            <w:tcBorders>
              <w:top w:val="single" w:color="BBBBBB" w:sz="1"/>
              <w:left w:val="single" w:color="BBBBBB" w:sz="1"/>
              <w:bottom w:val="single" w:color="BBBBBB" w:sz="1"/>
              <w:right w:val="single" w:color="BBBBBB" w:sz="1"/>
            </w:tcBorders>
            <w:shd w:fill="FAFBFC" w:val="clear"/>
            <w:tcMar>
              <w:top w:type="dxa" w:w="80"/>
              <w:left w:type="dxa" w:w="120"/>
              <w:bottom w:type="dxa" w:w="80"/>
              <w:right w:type="dxa" w:w="120"/>
            </w:tcMar>
          </w:tcPr>
          <w:p>
            <w:r>
              <w:rPr>
                <w:rFonts w:ascii="Arial" w:cs="Arial" w:eastAsia="Arial" w:hAnsi="Arial"/>
                <w:b w:val="false"/>
                <w:bCs w:val="false"/>
                <w:color w:val="2E2E2E"/>
                <w:sz w:val="18"/>
                <w:szCs w:val="18"/>
              </w:rPr>
              <w:t xml:space="preserve">runs/ directory</w:t>
            </w:r>
          </w:p>
        </w:tc>
        <w:tc>
          <w:tcPr>
            <w:tcW w:type="dxa" w:w="5760"/>
            <w:tcBorders>
              <w:top w:val="single" w:color="BBBBBB" w:sz="1"/>
              <w:left w:val="single" w:color="BBBBBB" w:sz="1"/>
              <w:bottom w:val="single" w:color="BBBBBB" w:sz="1"/>
              <w:right w:val="single" w:color="BBBBBB" w:sz="1"/>
            </w:tcBorders>
            <w:shd w:fill="FAFBFC" w:val="clear"/>
            <w:tcMar>
              <w:top w:type="dxa" w:w="80"/>
              <w:left w:type="dxa" w:w="120"/>
              <w:bottom w:type="dxa" w:w="80"/>
              <w:right w:type="dxa" w:w="120"/>
            </w:tcMar>
          </w:tcPr>
          <w:p>
            <w:r>
              <w:rPr>
                <w:rFonts w:ascii="Arial" w:cs="Arial" w:eastAsia="Arial" w:hAnsi="Arial"/>
                <w:b w:val="false"/>
                <w:bCs w:val="false"/>
                <w:color w:val="2E2E2E"/>
                <w:sz w:val="18"/>
                <w:szCs w:val="18"/>
              </w:rPr>
              <w:t xml:space="preserve">Written on every run, passing or failing. Contains full execution context, manifest hash, and all records.</w:t>
            </w:r>
          </w:p>
        </w:tc>
      </w:tr>
      <w:tr>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2E2E2E"/>
                <w:sz w:val="18"/>
                <w:szCs w:val="18"/>
              </w:rPr>
              <w:t xml:space="preserve">Failure record JSON</w:t>
            </w:r>
          </w:p>
        </w:tc>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2E2E2E"/>
                <w:sz w:val="18"/>
                <w:szCs w:val="18"/>
              </w:rPr>
              <w:t xml:space="preserve">runs/ directory</w:t>
            </w:r>
          </w:p>
        </w:tc>
        <w:tc>
          <w:tcPr>
            <w:tcW w:type="dxa" w:w="57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2E2E2E"/>
                <w:sz w:val="18"/>
                <w:szCs w:val="18"/>
              </w:rPr>
              <w:t xml:space="preserve">Written on failing runs only. Conforms to schema defined in Section 13. Superset of run record.</w:t>
            </w:r>
          </w:p>
        </w:tc>
      </w:tr>
      <w:tr>
        <w:tc>
          <w:tcPr>
            <w:tcW w:type="dxa" w:w="1800"/>
            <w:tcBorders>
              <w:top w:val="single" w:color="BBBBBB" w:sz="1"/>
              <w:left w:val="single" w:color="BBBBBB" w:sz="1"/>
              <w:bottom w:val="single" w:color="BBBBBB" w:sz="1"/>
              <w:right w:val="single" w:color="BBBBBB" w:sz="1"/>
            </w:tcBorders>
            <w:shd w:fill="FAFBFC" w:val="clear"/>
            <w:tcMar>
              <w:top w:type="dxa" w:w="80"/>
              <w:left w:type="dxa" w:w="120"/>
              <w:bottom w:type="dxa" w:w="80"/>
              <w:right w:type="dxa" w:w="120"/>
            </w:tcMar>
          </w:tcPr>
          <w:p>
            <w:r>
              <w:rPr>
                <w:rFonts w:ascii="Arial" w:cs="Arial" w:eastAsia="Arial" w:hAnsi="Arial"/>
                <w:b w:val="false"/>
                <w:bCs w:val="false"/>
                <w:color w:val="2E2E2E"/>
                <w:sz w:val="18"/>
                <w:szCs w:val="18"/>
              </w:rPr>
              <w:t xml:space="preserve">Stdout summary</w:t>
            </w:r>
          </w:p>
        </w:tc>
        <w:tc>
          <w:tcPr>
            <w:tcW w:type="dxa" w:w="1800"/>
            <w:tcBorders>
              <w:top w:val="single" w:color="BBBBBB" w:sz="1"/>
              <w:left w:val="single" w:color="BBBBBB" w:sz="1"/>
              <w:bottom w:val="single" w:color="BBBBBB" w:sz="1"/>
              <w:right w:val="single" w:color="BBBBBB" w:sz="1"/>
            </w:tcBorders>
            <w:shd w:fill="FAFBFC" w:val="clear"/>
            <w:tcMar>
              <w:top w:type="dxa" w:w="80"/>
              <w:left w:type="dxa" w:w="120"/>
              <w:bottom w:type="dxa" w:w="80"/>
              <w:right w:type="dxa" w:w="120"/>
            </w:tcMar>
          </w:tcPr>
          <w:p>
            <w:r>
              <w:rPr>
                <w:rFonts w:ascii="Arial" w:cs="Arial" w:eastAsia="Arial" w:hAnsi="Arial"/>
                <w:b w:val="false"/>
                <w:bCs w:val="false"/>
                <w:color w:val="2E2E2E"/>
                <w:sz w:val="18"/>
                <w:szCs w:val="18"/>
              </w:rPr>
              <w:t xml:space="preserve">Standard output</w:t>
            </w:r>
          </w:p>
        </w:tc>
        <w:tc>
          <w:tcPr>
            <w:tcW w:type="dxa" w:w="5760"/>
            <w:tcBorders>
              <w:top w:val="single" w:color="BBBBBB" w:sz="1"/>
              <w:left w:val="single" w:color="BBBBBB" w:sz="1"/>
              <w:bottom w:val="single" w:color="BBBBBB" w:sz="1"/>
              <w:right w:val="single" w:color="BBBBBB" w:sz="1"/>
            </w:tcBorders>
            <w:shd w:fill="FAFBFC" w:val="clear"/>
            <w:tcMar>
              <w:top w:type="dxa" w:w="80"/>
              <w:left w:type="dxa" w:w="120"/>
              <w:bottom w:type="dxa" w:w="80"/>
              <w:right w:type="dxa" w:w="120"/>
            </w:tcMar>
          </w:tcPr>
          <w:p>
            <w:r>
              <w:rPr>
                <w:rFonts w:ascii="Arial" w:cs="Arial" w:eastAsia="Arial" w:hAnsi="Arial"/>
                <w:b w:val="false"/>
                <w:bCs w:val="false"/>
                <w:color w:val="2E2E2E"/>
                <w:sz w:val="18"/>
                <w:szCs w:val="18"/>
              </w:rPr>
              <w:t xml:space="preserve">Human-readable pass or fail summary. Contains run identifier, module version, manifest hash prefix, and stage results.</w:t>
            </w:r>
          </w:p>
        </w:tc>
      </w:tr>
    </w:tbl>
    <w:p>
      <w:pPr>
        <w:spacing w:before="0" w:after="120"/>
      </w:pPr>
    </w:p>
    <w:p>
      <w:pPr>
        <w:spacing w:before="220" w:after="80"/>
      </w:pPr>
      <w:r>
        <w:rPr>
          <w:rFonts w:ascii="Arial" w:cs="Arial" w:eastAsia="Arial" w:hAnsi="Arial"/>
          <w:b/>
          <w:bCs/>
          <w:color w:val="2E5F8A"/>
          <w:sz w:val="21"/>
          <w:szCs w:val="21"/>
        </w:rPr>
        <w:t xml:space="preserve">6.4  Prohibited Outputs</w:t>
      </w:r>
    </w:p>
    <w:p>
      <w:pPr>
        <w:spacing w:before="80" w:after="80"/>
        <w:ind w:left="360"/>
      </w:pPr>
      <w:r>
        <w:rPr>
          <w:rFonts w:ascii="Arial" w:cs="Arial" w:eastAsia="Arial" w:hAnsi="Arial"/>
          <w:b/>
          <w:bCs/>
          <w:color w:val="1A2F4A"/>
          <w:sz w:val="20"/>
          <w:szCs w:val="20"/>
        </w:rPr>
        <w:t xml:space="preserve">API-04  </w:t>
      </w:r>
      <w:r>
        <w:rPr>
          <w:rFonts w:ascii="Arial" w:cs="Arial" w:eastAsia="Arial" w:hAnsi="Arial"/>
          <w:color w:val="2E2E2E"/>
          <w:sz w:val="20"/>
          <w:szCs w:val="20"/>
        </w:rPr>
        <w:t xml:space="preserve">The entry point must not write to any file outside the configured runs directory except in the case of a manifest validation failure, which must be reported to stderr before any file is written.</w:t>
      </w:r>
    </w:p>
    <w:p>
      <w:pPr>
        <w:spacing w:before="80" w:after="80"/>
        <w:ind w:left="360"/>
      </w:pPr>
      <w:r>
        <w:rPr>
          <w:rFonts w:ascii="Arial" w:cs="Arial" w:eastAsia="Arial" w:hAnsi="Arial"/>
          <w:b/>
          <w:bCs/>
          <w:color w:val="1A2F4A"/>
          <w:sz w:val="20"/>
          <w:szCs w:val="20"/>
        </w:rPr>
        <w:t xml:space="preserve">API-05  </w:t>
      </w:r>
      <w:r>
        <w:rPr>
          <w:rFonts w:ascii="Arial" w:cs="Arial" w:eastAsia="Arial" w:hAnsi="Arial"/>
          <w:color w:val="2E2E2E"/>
          <w:sz w:val="20"/>
          <w:szCs w:val="20"/>
        </w:rPr>
        <w:t xml:space="preserve">The entry point must not modify any file in the production source tree, the manifest file, or any configuration file of the production platform.</w:t>
      </w:r>
    </w:p>
    <w:p>
      <w:pPr>
        <w:spacing w:before="80" w:after="80"/>
        <w:ind w:left="360"/>
      </w:pPr>
      <w:r>
        <w:rPr>
          <w:rFonts w:ascii="Arial" w:cs="Arial" w:eastAsia="Arial" w:hAnsi="Arial"/>
          <w:b/>
          <w:bCs/>
          <w:color w:val="1A2F4A"/>
          <w:sz w:val="20"/>
          <w:szCs w:val="20"/>
        </w:rPr>
        <w:t xml:space="preserve">API-06  </w:t>
      </w:r>
      <w:r>
        <w:rPr>
          <w:rFonts w:ascii="Arial" w:cs="Arial" w:eastAsia="Arial" w:hAnsi="Arial"/>
          <w:color w:val="2E2E2E"/>
          <w:sz w:val="20"/>
          <w:szCs w:val="20"/>
        </w:rPr>
        <w:t xml:space="preserve">The entry point must not produce output that could be interpreted as a trading signal, execution recommendation, or position sizing instruction.</w:t>
      </w:r>
    </w:p>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5C6B" w:sz="4"/>
              <w:left w:val="single" w:color="1A2F4A" w:sz="14"/>
              <w:bottom w:val="single" w:color="1A5C6B" w:sz="4"/>
              <w:right w:val="single" w:color="BBBBBB" w:sz="1"/>
            </w:tcBorders>
            <w:shd w:fill="F4F6F8" w:val="clear"/>
            <w:tcMar>
              <w:top w:type="dxa" w:w="120"/>
              <w:left w:type="dxa" w:w="240"/>
              <w:bottom w:type="dxa" w:w="120"/>
              <w:right w:type="dxa" w:w="240"/>
            </w:tcMar>
          </w:tcPr>
          <w:p>
            <w:pPr>
              <w:spacing w:before="40" w:after="40"/>
            </w:pPr>
            <w:r>
              <w:rPr>
                <w:rFonts w:ascii="Arial" w:cs="Arial" w:eastAsia="Arial" w:hAnsi="Arial"/>
                <w:b/>
                <w:bCs/>
                <w:color w:val="1A2F4A"/>
                <w:sz w:val="20"/>
                <w:szCs w:val="20"/>
              </w:rPr>
              <w:t xml:space="preserve">API-RULE-01</w:t>
            </w:r>
          </w:p>
          <w:p>
            <w:pPr>
              <w:spacing w:before="40" w:after="40"/>
            </w:pPr>
            <w:r>
              <w:rPr>
                <w:rFonts w:ascii="Arial" w:cs="Arial" w:eastAsia="Arial" w:hAnsi="Arial"/>
                <w:b w:val="false"/>
                <w:bCs w:val="false"/>
                <w:color w:val="2E2E2E"/>
                <w:sz w:val="20"/>
                <w:szCs w:val="20"/>
              </w:rPr>
              <w:t xml:space="preserve">The harness has exactly one public entry point: run_harness.py.</w:t>
            </w:r>
          </w:p>
          <w:p>
            <w:pPr>
              <w:spacing w:before="40" w:after="40"/>
            </w:pPr>
            <w:r>
              <w:rPr>
                <w:rFonts w:ascii="Arial" w:cs="Arial" w:eastAsia="Arial" w:hAnsi="Arial"/>
                <w:b w:val="false"/>
                <w:bCs w:val="false"/>
                <w:color w:val="2E2E2E"/>
                <w:sz w:val="20"/>
                <w:szCs w:val="20"/>
              </w:rPr>
              <w:t xml:space="preserve">Exit code 0 means all stages passed. Any non-zero exit code means a hard failure occurred.</w:t>
            </w:r>
          </w:p>
          <w:p>
            <w:pPr>
              <w:spacing w:before="40" w:after="40"/>
            </w:pPr>
            <w:r>
              <w:rPr>
                <w:rFonts w:ascii="Arial" w:cs="Arial" w:eastAsia="Arial" w:hAnsi="Arial"/>
                <w:b w:val="false"/>
                <w:bCs w:val="false"/>
                <w:color w:val="2E2E2E"/>
                <w:sz w:val="20"/>
                <w:szCs w:val="20"/>
              </w:rPr>
              <w:t xml:space="preserve">No production file is modified by any harness invocation under any circumstances.</w:t>
            </w:r>
          </w:p>
        </w:tc>
      </w:tr>
    </w:tbl>
    <w:p>
      <w:pPr>
        <w:pBdr>
          <w:bottom w:val="single" w:color="2E5F8A" w:sz="8" w:space="1"/>
        </w:pBdr>
        <w:spacing w:before="200" w:after="200"/>
      </w:pPr>
    </w:p>
    <w:p>
      <w:pPr>
        <w:shd w:fill="1A2F4A" w:val="clear"/>
        <w:spacing w:before="360" w:after="140"/>
      </w:pPr>
      <w:r>
        <w:rPr>
          <w:rFonts w:ascii="Arial" w:cs="Arial" w:eastAsia="Arial" w:hAnsi="Arial"/>
          <w:b/>
          <w:bCs/>
          <w:color w:val="A8C4E0"/>
          <w:sz w:val="26"/>
          <w:szCs w:val="26"/>
        </w:rPr>
        <w:t xml:space="preserve">  7  </w:t>
      </w:r>
      <w:r>
        <w:rPr>
          <w:rFonts w:ascii="Arial" w:cs="Arial" w:eastAsia="Arial" w:hAnsi="Arial"/>
          <w:b/>
          <w:bCs/>
          <w:color w:val="FFFFFF"/>
          <w:sz w:val="26"/>
          <w:szCs w:val="26"/>
        </w:rPr>
        <w:t xml:space="preserve">INPUT MATRIX EXECUTION PLAN</w:t>
      </w:r>
    </w:p>
    <w:p>
      <w:pPr>
        <w:spacing w:before="60" w:after="100"/>
      </w:pPr>
      <w:r>
        <w:rPr>
          <w:rFonts w:ascii="Arial" w:cs="Arial" w:eastAsia="Arial" w:hAnsi="Arial"/>
          <w:b w:val="false"/>
          <w:bCs w:val="false"/>
          <w:i w:val="false"/>
          <w:iCs w:val="false"/>
          <w:color w:val="2E2E2E"/>
          <w:sz w:val="20"/>
          <w:szCs w:val="20"/>
        </w:rPr>
        <w:t xml:space="preserve">The input matrix is a fixed, ordered, version-controlled collection of input vectors defined in vectors/vector_definitions.py. No vector is generated at runtime. No vector is sampled. The matrix is identical on every harness run for a given harness version.</w:t>
      </w:r>
    </w:p>
    <w:p>
      <w:pPr>
        <w:spacing w:before="0" w:after="80"/>
      </w:pPr>
    </w:p>
    <w:p>
      <w:pPr>
        <w:spacing w:before="220" w:after="80"/>
      </w:pPr>
      <w:r>
        <w:rPr>
          <w:rFonts w:ascii="Arial" w:cs="Arial" w:eastAsia="Arial" w:hAnsi="Arial"/>
          <w:b/>
          <w:bCs/>
          <w:color w:val="2E5F8A"/>
          <w:sz w:val="21"/>
          <w:szCs w:val="21"/>
        </w:rPr>
        <w:t xml:space="preserve">7.1  Vector Groups and Execution Sequence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2200"/>
        <w:gridCol w:w="2400"/>
        <w:gridCol w:w="3760"/>
      </w:tblGrid>
      <w:tr>
        <w:tc>
          <w:tcPr>
            <w:tcW w:type="dxa" w:w="1000"/>
            <w:tcBorders>
              <w:top w:val="single" w:color="BBBBBB" w:sz="1"/>
              <w:left w:val="single" w:color="BBBBBB" w:sz="1"/>
              <w:bottom w:val="single" w:color="BBBBBB" w:sz="1"/>
              <w:right w:val="single" w:color="BBBBBB" w:sz="1"/>
            </w:tcBorders>
            <w:shd w:fill="1A2F4A" w:val="clear"/>
            <w:tcMar>
              <w:top w:type="dxa" w:w="80"/>
              <w:left w:type="dxa" w:w="120"/>
              <w:bottom w:type="dxa" w:w="80"/>
              <w:right w:type="dxa" w:w="120"/>
            </w:tcMar>
          </w:tcPr>
          <w:p>
            <w:r>
              <w:rPr>
                <w:rFonts w:ascii="Arial" w:cs="Arial" w:eastAsia="Arial" w:hAnsi="Arial"/>
                <w:b/>
                <w:bCs/>
                <w:color w:val="FFFFFF"/>
                <w:sz w:val="18"/>
                <w:szCs w:val="18"/>
              </w:rPr>
              <w:t xml:space="preserve">Group ID</w:t>
            </w:r>
          </w:p>
        </w:tc>
        <w:tc>
          <w:tcPr>
            <w:tcW w:type="dxa" w:w="2200"/>
            <w:tcBorders>
              <w:top w:val="single" w:color="BBBBBB" w:sz="1"/>
              <w:left w:val="single" w:color="BBBBBB" w:sz="1"/>
              <w:bottom w:val="single" w:color="BBBBBB" w:sz="1"/>
              <w:right w:val="single" w:color="BBBBBB" w:sz="1"/>
            </w:tcBorders>
            <w:shd w:fill="1A2F4A" w:val="clear"/>
            <w:tcMar>
              <w:top w:type="dxa" w:w="80"/>
              <w:left w:type="dxa" w:w="120"/>
              <w:bottom w:type="dxa" w:w="80"/>
              <w:right w:type="dxa" w:w="120"/>
            </w:tcMar>
          </w:tcPr>
          <w:p>
            <w:r>
              <w:rPr>
                <w:rFonts w:ascii="Arial" w:cs="Arial" w:eastAsia="Arial" w:hAnsi="Arial"/>
                <w:b/>
                <w:bCs/>
                <w:color w:val="FFFFFF"/>
                <w:sz w:val="18"/>
                <w:szCs w:val="18"/>
              </w:rPr>
              <w:t xml:space="preserve">Group Name</w:t>
            </w:r>
          </w:p>
        </w:tc>
        <w:tc>
          <w:tcPr>
            <w:tcW w:type="dxa" w:w="2400"/>
            <w:tcBorders>
              <w:top w:val="single" w:color="BBBBBB" w:sz="1"/>
              <w:left w:val="single" w:color="BBBBBB" w:sz="1"/>
              <w:bottom w:val="single" w:color="BBBBBB" w:sz="1"/>
              <w:right w:val="single" w:color="BBBBBB" w:sz="1"/>
            </w:tcBorders>
            <w:shd w:fill="1A2F4A" w:val="clear"/>
            <w:tcMar>
              <w:top w:type="dxa" w:w="80"/>
              <w:left w:type="dxa" w:w="120"/>
              <w:bottom w:type="dxa" w:w="80"/>
              <w:right w:type="dxa" w:w="120"/>
            </w:tcMar>
          </w:tcPr>
          <w:p>
            <w:r>
              <w:rPr>
                <w:rFonts w:ascii="Arial" w:cs="Arial" w:eastAsia="Arial" w:hAnsi="Arial"/>
                <w:b/>
                <w:bCs/>
                <w:color w:val="FFFFFF"/>
                <w:sz w:val="18"/>
                <w:szCs w:val="18"/>
              </w:rPr>
              <w:t xml:space="preserve">Vector IDs</w:t>
            </w:r>
          </w:p>
        </w:tc>
        <w:tc>
          <w:tcPr>
            <w:tcW w:type="dxa" w:w="3760"/>
            <w:tcBorders>
              <w:top w:val="single" w:color="BBBBBB" w:sz="1"/>
              <w:left w:val="single" w:color="BBBBBB" w:sz="1"/>
              <w:bottom w:val="single" w:color="BBBBBB" w:sz="1"/>
              <w:right w:val="single" w:color="BBBBBB" w:sz="1"/>
            </w:tcBorders>
            <w:shd w:fill="1A2F4A" w:val="clear"/>
            <w:tcMar>
              <w:top w:type="dxa" w:w="80"/>
              <w:left w:type="dxa" w:w="120"/>
              <w:bottom w:type="dxa" w:w="80"/>
              <w:right w:type="dxa" w:w="120"/>
            </w:tcMar>
          </w:tcPr>
          <w:p>
            <w:r>
              <w:rPr>
                <w:rFonts w:ascii="Arial" w:cs="Arial" w:eastAsia="Arial" w:hAnsi="Arial"/>
                <w:b/>
                <w:bCs/>
                <w:color w:val="FFFFFF"/>
                <w:sz w:val="18"/>
                <w:szCs w:val="18"/>
              </w:rPr>
              <w:t xml:space="preserve">Primary Invariant Targeted</w:t>
            </w:r>
          </w:p>
        </w:tc>
      </w:tr>
      <w:tr>
        <w:tc>
          <w:tcPr>
            <w:tcW w:type="dxa" w:w="1000"/>
            <w:tcBorders>
              <w:top w:val="single" w:color="BBBBBB" w:sz="1"/>
              <w:left w:val="single" w:color="BBBBBB" w:sz="1"/>
              <w:bottom w:val="single" w:color="BBBBBB" w:sz="1"/>
              <w:right w:val="single" w:color="BBBBBB" w:sz="1"/>
            </w:tcBorders>
            <w:shd w:fill="FAFBFC" w:val="clear"/>
            <w:tcMar>
              <w:top w:type="dxa" w:w="80"/>
              <w:left w:type="dxa" w:w="120"/>
              <w:bottom w:type="dxa" w:w="80"/>
              <w:right w:type="dxa" w:w="120"/>
            </w:tcMar>
          </w:tcPr>
          <w:p>
            <w:r>
              <w:rPr>
                <w:rFonts w:ascii="Arial" w:cs="Arial" w:eastAsia="Arial" w:hAnsi="Arial"/>
                <w:b w:val="false"/>
                <w:bCs w:val="false"/>
                <w:color w:val="2E2E2E"/>
                <w:sz w:val="18"/>
                <w:szCs w:val="18"/>
              </w:rPr>
              <w:t xml:space="preserve">G-VOL</w:t>
            </w:r>
          </w:p>
        </w:tc>
        <w:tc>
          <w:tcPr>
            <w:tcW w:type="dxa" w:w="2200"/>
            <w:tcBorders>
              <w:top w:val="single" w:color="BBBBBB" w:sz="1"/>
              <w:left w:val="single" w:color="BBBBBB" w:sz="1"/>
              <w:bottom w:val="single" w:color="BBBBBB" w:sz="1"/>
              <w:right w:val="single" w:color="BBBBBB" w:sz="1"/>
            </w:tcBorders>
            <w:shd w:fill="FAFBFC" w:val="clear"/>
            <w:tcMar>
              <w:top w:type="dxa" w:w="80"/>
              <w:left w:type="dxa" w:w="120"/>
              <w:bottom w:type="dxa" w:w="80"/>
              <w:right w:type="dxa" w:w="120"/>
            </w:tcMar>
          </w:tcPr>
          <w:p>
            <w:r>
              <w:rPr>
                <w:rFonts w:ascii="Arial" w:cs="Arial" w:eastAsia="Arial" w:hAnsi="Arial"/>
                <w:b w:val="false"/>
                <w:bCs w:val="false"/>
                <w:color w:val="2E2E2E"/>
                <w:sz w:val="18"/>
                <w:szCs w:val="18"/>
              </w:rPr>
              <w:t xml:space="preserve">Volatility Boundary</w:t>
            </w:r>
          </w:p>
        </w:tc>
        <w:tc>
          <w:tcPr>
            <w:tcW w:type="dxa" w:w="2400"/>
            <w:tcBorders>
              <w:top w:val="single" w:color="BBBBBB" w:sz="1"/>
              <w:left w:val="single" w:color="BBBBBB" w:sz="1"/>
              <w:bottom w:val="single" w:color="BBBBBB" w:sz="1"/>
              <w:right w:val="single" w:color="BBBBBB" w:sz="1"/>
            </w:tcBorders>
            <w:shd w:fill="FAFBFC" w:val="clear"/>
            <w:tcMar>
              <w:top w:type="dxa" w:w="80"/>
              <w:left w:type="dxa" w:w="120"/>
              <w:bottom w:type="dxa" w:w="80"/>
              <w:right w:type="dxa" w:w="120"/>
            </w:tcMar>
          </w:tcPr>
          <w:p>
            <w:r>
              <w:rPr>
                <w:rFonts w:ascii="Arial" w:cs="Arial" w:eastAsia="Arial" w:hAnsi="Arial"/>
                <w:b w:val="false"/>
                <w:bCs w:val="false"/>
                <w:color w:val="2E2E2E"/>
                <w:sz w:val="18"/>
                <w:szCs w:val="18"/>
              </w:rPr>
              <w:t xml:space="preserve">VOL-01 through VOL-05</w:t>
            </w:r>
          </w:p>
        </w:tc>
        <w:tc>
          <w:tcPr>
            <w:tcW w:type="dxa" w:w="3760"/>
            <w:tcBorders>
              <w:top w:val="single" w:color="BBBBBB" w:sz="1"/>
              <w:left w:val="single" w:color="BBBBBB" w:sz="1"/>
              <w:bottom w:val="single" w:color="BBBBBB" w:sz="1"/>
              <w:right w:val="single" w:color="BBBBBB" w:sz="1"/>
            </w:tcBorders>
            <w:shd w:fill="FAFBFC" w:val="clear"/>
            <w:tcMar>
              <w:top w:type="dxa" w:w="80"/>
              <w:left w:type="dxa" w:w="120"/>
              <w:bottom w:type="dxa" w:w="80"/>
              <w:right w:type="dxa" w:w="120"/>
            </w:tcMar>
          </w:tcPr>
          <w:p>
            <w:r>
              <w:rPr>
                <w:rFonts w:ascii="Arial" w:cs="Arial" w:eastAsia="Arial" w:hAnsi="Arial"/>
                <w:b w:val="false"/>
                <w:bCs w:val="false"/>
                <w:color w:val="2E2E2E"/>
                <w:sz w:val="18"/>
                <w:szCs w:val="18"/>
              </w:rPr>
              <w:t xml:space="preserve">INV-02, INV-10, backward compat</w:t>
            </w:r>
          </w:p>
        </w:tc>
      </w:tr>
      <w:tr>
        <w:tc>
          <w:tcPr>
            <w:tcW w:type="dxa" w:w="1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2E2E2E"/>
                <w:sz w:val="18"/>
                <w:szCs w:val="18"/>
              </w:rPr>
              <w:t xml:space="preserve">G-DD</w:t>
            </w:r>
          </w:p>
        </w:tc>
        <w:tc>
          <w:tcPr>
            <w:tcW w:type="dxa" w:w="2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2E2E2E"/>
                <w:sz w:val="18"/>
                <w:szCs w:val="18"/>
              </w:rPr>
              <w:t xml:space="preserve">Drawdown Threshold Boundary</w:t>
            </w:r>
          </w:p>
        </w:tc>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2E2E2E"/>
                <w:sz w:val="18"/>
                <w:szCs w:val="18"/>
              </w:rPr>
              <w:t xml:space="preserve">DD-01 through DD-03</w:t>
            </w:r>
          </w:p>
        </w:tc>
        <w:tc>
          <w:tcPr>
            <w:tcW w:type="dxa" w:w="37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2E2E2E"/>
                <w:sz w:val="18"/>
                <w:szCs w:val="18"/>
              </w:rPr>
              <w:t xml:space="preserve">INV-10, MAX_DRAWDOWN_THRESHOLD</w:t>
            </w:r>
          </w:p>
        </w:tc>
      </w:tr>
      <w:tr>
        <w:tc>
          <w:tcPr>
            <w:tcW w:type="dxa" w:w="1000"/>
            <w:tcBorders>
              <w:top w:val="single" w:color="BBBBBB" w:sz="1"/>
              <w:left w:val="single" w:color="BBBBBB" w:sz="1"/>
              <w:bottom w:val="single" w:color="BBBBBB" w:sz="1"/>
              <w:right w:val="single" w:color="BBBBBB" w:sz="1"/>
            </w:tcBorders>
            <w:shd w:fill="FAFBFC" w:val="clear"/>
            <w:tcMar>
              <w:top w:type="dxa" w:w="80"/>
              <w:left w:type="dxa" w:w="120"/>
              <w:bottom w:type="dxa" w:w="80"/>
              <w:right w:type="dxa" w:w="120"/>
            </w:tcMar>
          </w:tcPr>
          <w:p>
            <w:r>
              <w:rPr>
                <w:rFonts w:ascii="Arial" w:cs="Arial" w:eastAsia="Arial" w:hAnsi="Arial"/>
                <w:b w:val="false"/>
                <w:bCs w:val="false"/>
                <w:color w:val="2E2E2E"/>
                <w:sz w:val="18"/>
                <w:szCs w:val="18"/>
              </w:rPr>
              <w:t xml:space="preserve">G-MU</w:t>
            </w:r>
          </w:p>
        </w:tc>
        <w:tc>
          <w:tcPr>
            <w:tcW w:type="dxa" w:w="2200"/>
            <w:tcBorders>
              <w:top w:val="single" w:color="BBBBBB" w:sz="1"/>
              <w:left w:val="single" w:color="BBBBBB" w:sz="1"/>
              <w:bottom w:val="single" w:color="BBBBBB" w:sz="1"/>
              <w:right w:val="single" w:color="BBBBBB" w:sz="1"/>
            </w:tcBorders>
            <w:shd w:fill="FAFBFC" w:val="clear"/>
            <w:tcMar>
              <w:top w:type="dxa" w:w="80"/>
              <w:left w:type="dxa" w:w="120"/>
              <w:bottom w:type="dxa" w:w="80"/>
              <w:right w:type="dxa" w:w="120"/>
            </w:tcMar>
          </w:tcPr>
          <w:p>
            <w:r>
              <w:rPr>
                <w:rFonts w:ascii="Arial" w:cs="Arial" w:eastAsia="Arial" w:hAnsi="Arial"/>
                <w:b w:val="false"/>
                <w:bCs w:val="false"/>
                <w:color w:val="2E2E2E"/>
                <w:sz w:val="18"/>
                <w:szCs w:val="18"/>
              </w:rPr>
              <w:t xml:space="preserve">meta_uncertainty Boundary</w:t>
            </w:r>
          </w:p>
        </w:tc>
        <w:tc>
          <w:tcPr>
            <w:tcW w:type="dxa" w:w="2400"/>
            <w:tcBorders>
              <w:top w:val="single" w:color="BBBBBB" w:sz="1"/>
              <w:left w:val="single" w:color="BBBBBB" w:sz="1"/>
              <w:bottom w:val="single" w:color="BBBBBB" w:sz="1"/>
              <w:right w:val="single" w:color="BBBBBB" w:sz="1"/>
            </w:tcBorders>
            <w:shd w:fill="FAFBFC" w:val="clear"/>
            <w:tcMar>
              <w:top w:type="dxa" w:w="80"/>
              <w:left w:type="dxa" w:w="120"/>
              <w:bottom w:type="dxa" w:w="80"/>
              <w:right w:type="dxa" w:w="120"/>
            </w:tcMar>
          </w:tcPr>
          <w:p>
            <w:r>
              <w:rPr>
                <w:rFonts w:ascii="Arial" w:cs="Arial" w:eastAsia="Arial" w:hAnsi="Arial"/>
                <w:b w:val="false"/>
                <w:bCs w:val="false"/>
                <w:color w:val="2E2E2E"/>
                <w:sz w:val="18"/>
                <w:szCs w:val="18"/>
              </w:rPr>
              <w:t xml:space="preserve">MU-01 through MU-03</w:t>
            </w:r>
          </w:p>
        </w:tc>
        <w:tc>
          <w:tcPr>
            <w:tcW w:type="dxa" w:w="3760"/>
            <w:tcBorders>
              <w:top w:val="single" w:color="BBBBBB" w:sz="1"/>
              <w:left w:val="single" w:color="BBBBBB" w:sz="1"/>
              <w:bottom w:val="single" w:color="BBBBBB" w:sz="1"/>
              <w:right w:val="single" w:color="BBBBBB" w:sz="1"/>
            </w:tcBorders>
            <w:shd w:fill="FAFBFC" w:val="clear"/>
            <w:tcMar>
              <w:top w:type="dxa" w:w="80"/>
              <w:left w:type="dxa" w:w="120"/>
              <w:bottom w:type="dxa" w:w="80"/>
              <w:right w:type="dxa" w:w="120"/>
            </w:tcMar>
          </w:tcPr>
          <w:p>
            <w:r>
              <w:rPr>
                <w:rFonts w:ascii="Arial" w:cs="Arial" w:eastAsia="Arial" w:hAnsi="Arial"/>
                <w:b w:val="false"/>
                <w:bCs w:val="false"/>
                <w:color w:val="2E2E2E"/>
                <w:sz w:val="18"/>
                <w:szCs w:val="18"/>
              </w:rPr>
              <w:t xml:space="preserve">INV-02 Clip B floor binding</w:t>
            </w:r>
          </w:p>
        </w:tc>
      </w:tr>
      <w:tr>
        <w:tc>
          <w:tcPr>
            <w:tcW w:type="dxa" w:w="1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2E2E2E"/>
                <w:sz w:val="18"/>
                <w:szCs w:val="18"/>
              </w:rPr>
              <w:t xml:space="preserve">G-RP</w:t>
            </w:r>
          </w:p>
        </w:tc>
        <w:tc>
          <w:tcPr>
            <w:tcW w:type="dxa" w:w="2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2E2E2E"/>
                <w:sz w:val="18"/>
                <w:szCs w:val="18"/>
              </w:rPr>
              <w:t xml:space="preserve">regime_posterior Cases</w:t>
            </w:r>
          </w:p>
        </w:tc>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2E2E2E"/>
                <w:sz w:val="18"/>
                <w:szCs w:val="18"/>
              </w:rPr>
              <w:t xml:space="preserve">RP-01 through RP-05</w:t>
            </w:r>
          </w:p>
        </w:tc>
        <w:tc>
          <w:tcPr>
            <w:tcW w:type="dxa" w:w="37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2E2E2E"/>
                <w:sz w:val="18"/>
                <w:szCs w:val="18"/>
              </w:rPr>
              <w:t xml:space="preserve">INV-06, backward compat, RP clip</w:t>
            </w:r>
          </w:p>
        </w:tc>
      </w:tr>
      <w:tr>
        <w:tc>
          <w:tcPr>
            <w:tcW w:type="dxa" w:w="1000"/>
            <w:tcBorders>
              <w:top w:val="single" w:color="BBBBBB" w:sz="1"/>
              <w:left w:val="single" w:color="BBBBBB" w:sz="1"/>
              <w:bottom w:val="single" w:color="BBBBBB" w:sz="1"/>
              <w:right w:val="single" w:color="BBBBBB" w:sz="1"/>
            </w:tcBorders>
            <w:shd w:fill="FAFBFC" w:val="clear"/>
            <w:tcMar>
              <w:top w:type="dxa" w:w="80"/>
              <w:left w:type="dxa" w:w="120"/>
              <w:bottom w:type="dxa" w:w="80"/>
              <w:right w:type="dxa" w:w="120"/>
            </w:tcMar>
          </w:tcPr>
          <w:p>
            <w:r>
              <w:rPr>
                <w:rFonts w:ascii="Arial" w:cs="Arial" w:eastAsia="Arial" w:hAnsi="Arial"/>
                <w:b w:val="false"/>
                <w:bCs w:val="false"/>
                <w:color w:val="2E2E2E"/>
                <w:sz w:val="18"/>
                <w:szCs w:val="18"/>
              </w:rPr>
              <w:t xml:space="preserve">G-JM</w:t>
            </w:r>
          </w:p>
        </w:tc>
        <w:tc>
          <w:tcPr>
            <w:tcW w:type="dxa" w:w="2200"/>
            <w:tcBorders>
              <w:top w:val="single" w:color="BBBBBB" w:sz="1"/>
              <w:left w:val="single" w:color="BBBBBB" w:sz="1"/>
              <w:bottom w:val="single" w:color="BBBBBB" w:sz="1"/>
              <w:right w:val="single" w:color="BBBBBB" w:sz="1"/>
            </w:tcBorders>
            <w:shd w:fill="FAFBFC" w:val="clear"/>
            <w:tcMar>
              <w:top w:type="dxa" w:w="80"/>
              <w:left w:type="dxa" w:w="120"/>
              <w:bottom w:type="dxa" w:w="80"/>
              <w:right w:type="dxa" w:w="120"/>
            </w:tcMar>
          </w:tcPr>
          <w:p>
            <w:r>
              <w:rPr>
                <w:rFonts w:ascii="Arial" w:cs="Arial" w:eastAsia="Arial" w:hAnsi="Arial"/>
                <w:b w:val="false"/>
                <w:bCs w:val="false"/>
                <w:color w:val="2E2E2E"/>
                <w:sz w:val="18"/>
                <w:szCs w:val="18"/>
              </w:rPr>
              <w:t xml:space="preserve">Joint Multiplier Cases</w:t>
            </w:r>
          </w:p>
        </w:tc>
        <w:tc>
          <w:tcPr>
            <w:tcW w:type="dxa" w:w="2400"/>
            <w:tcBorders>
              <w:top w:val="single" w:color="BBBBBB" w:sz="1"/>
              <w:left w:val="single" w:color="BBBBBB" w:sz="1"/>
              <w:bottom w:val="single" w:color="BBBBBB" w:sz="1"/>
              <w:right w:val="single" w:color="BBBBBB" w:sz="1"/>
            </w:tcBorders>
            <w:shd w:fill="FAFBFC" w:val="clear"/>
            <w:tcMar>
              <w:top w:type="dxa" w:w="80"/>
              <w:left w:type="dxa" w:w="120"/>
              <w:bottom w:type="dxa" w:w="80"/>
              <w:right w:type="dxa" w:w="120"/>
            </w:tcMar>
          </w:tcPr>
          <w:p>
            <w:r>
              <w:rPr>
                <w:rFonts w:ascii="Arial" w:cs="Arial" w:eastAsia="Arial" w:hAnsi="Arial"/>
                <w:b w:val="false"/>
                <w:bCs w:val="false"/>
                <w:color w:val="2E2E2E"/>
                <w:sz w:val="18"/>
                <w:szCs w:val="18"/>
              </w:rPr>
              <w:t xml:space="preserve">JM-01 through JM-04</w:t>
            </w:r>
          </w:p>
        </w:tc>
        <w:tc>
          <w:tcPr>
            <w:tcW w:type="dxa" w:w="3760"/>
            <w:tcBorders>
              <w:top w:val="single" w:color="BBBBBB" w:sz="1"/>
              <w:left w:val="single" w:color="BBBBBB" w:sz="1"/>
              <w:bottom w:val="single" w:color="BBBBBB" w:sz="1"/>
              <w:right w:val="single" w:color="BBBBBB" w:sz="1"/>
            </w:tcBorders>
            <w:shd w:fill="FAFBFC" w:val="clear"/>
            <w:tcMar>
              <w:top w:type="dxa" w:w="80"/>
              <w:left w:type="dxa" w:w="120"/>
              <w:bottom w:type="dxa" w:w="80"/>
              <w:right w:type="dxa" w:w="120"/>
            </w:tcMar>
          </w:tcPr>
          <w:p>
            <w:r>
              <w:rPr>
                <w:rFonts w:ascii="Arial" w:cs="Arial" w:eastAsia="Arial" w:hAnsi="Arial"/>
                <w:b w:val="false"/>
                <w:bCs w:val="false"/>
                <w:color w:val="2E2E2E"/>
                <w:sz w:val="18"/>
                <w:szCs w:val="18"/>
              </w:rPr>
              <w:t xml:space="preserve">INV-03, Clip C floor binding</w:t>
            </w:r>
          </w:p>
        </w:tc>
      </w:tr>
      <w:tr>
        <w:tc>
          <w:tcPr>
            <w:tcW w:type="dxa" w:w="1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2E2E2E"/>
                <w:sz w:val="18"/>
                <w:szCs w:val="18"/>
              </w:rPr>
              <w:t xml:space="preserve">G-CR</w:t>
            </w:r>
          </w:p>
        </w:tc>
        <w:tc>
          <w:tcPr>
            <w:tcW w:type="dxa" w:w="2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2E2E2E"/>
                <w:sz w:val="18"/>
                <w:szCs w:val="18"/>
              </w:rPr>
              <w:t xml:space="preserve">CRISIS Dampening Cases</w:t>
            </w:r>
          </w:p>
        </w:tc>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2E2E2E"/>
                <w:sz w:val="18"/>
                <w:szCs w:val="18"/>
              </w:rPr>
              <w:t xml:space="preserve">CR-01 through CR-04</w:t>
            </w:r>
          </w:p>
        </w:tc>
        <w:tc>
          <w:tcPr>
            <w:tcW w:type="dxa" w:w="37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2E2E2E"/>
                <w:sz w:val="18"/>
                <w:szCs w:val="18"/>
              </w:rPr>
              <w:t xml:space="preserve">INV-04, dampening ordering</w:t>
            </w:r>
          </w:p>
        </w:tc>
      </w:tr>
      <w:tr>
        <w:tc>
          <w:tcPr>
            <w:tcW w:type="dxa" w:w="1000"/>
            <w:tcBorders>
              <w:top w:val="single" w:color="BBBBBB" w:sz="1"/>
              <w:left w:val="single" w:color="BBBBBB" w:sz="1"/>
              <w:bottom w:val="single" w:color="BBBBBB" w:sz="1"/>
              <w:right w:val="single" w:color="BBBBBB" w:sz="1"/>
            </w:tcBorders>
            <w:shd w:fill="FAFBFC" w:val="clear"/>
            <w:tcMar>
              <w:top w:type="dxa" w:w="80"/>
              <w:left w:type="dxa" w:w="120"/>
              <w:bottom w:type="dxa" w:w="80"/>
              <w:right w:type="dxa" w:w="120"/>
            </w:tcMar>
          </w:tcPr>
          <w:p>
            <w:r>
              <w:rPr>
                <w:rFonts w:ascii="Arial" w:cs="Arial" w:eastAsia="Arial" w:hAnsi="Arial"/>
                <w:b w:val="false"/>
                <w:bCs w:val="false"/>
                <w:color w:val="2E2E2E"/>
                <w:sz w:val="18"/>
                <w:szCs w:val="18"/>
              </w:rPr>
              <w:t xml:space="preserve">G-BC</w:t>
            </w:r>
          </w:p>
        </w:tc>
        <w:tc>
          <w:tcPr>
            <w:tcW w:type="dxa" w:w="2200"/>
            <w:tcBorders>
              <w:top w:val="single" w:color="BBBBBB" w:sz="1"/>
              <w:left w:val="single" w:color="BBBBBB" w:sz="1"/>
              <w:bottom w:val="single" w:color="BBBBBB" w:sz="1"/>
              <w:right w:val="single" w:color="BBBBBB" w:sz="1"/>
            </w:tcBorders>
            <w:shd w:fill="FAFBFC" w:val="clear"/>
            <w:tcMar>
              <w:top w:type="dxa" w:w="80"/>
              <w:left w:type="dxa" w:w="120"/>
              <w:bottom w:type="dxa" w:w="80"/>
              <w:right w:type="dxa" w:w="120"/>
            </w:tcMar>
          </w:tcPr>
          <w:p>
            <w:r>
              <w:rPr>
                <w:rFonts w:ascii="Arial" w:cs="Arial" w:eastAsia="Arial" w:hAnsi="Arial"/>
                <w:b w:val="false"/>
                <w:bCs w:val="false"/>
                <w:color w:val="2E2E2E"/>
                <w:sz w:val="18"/>
                <w:szCs w:val="18"/>
              </w:rPr>
              <w:t xml:space="preserve">Backward Compatibility Pairs</w:t>
            </w:r>
          </w:p>
        </w:tc>
        <w:tc>
          <w:tcPr>
            <w:tcW w:type="dxa" w:w="2400"/>
            <w:tcBorders>
              <w:top w:val="single" w:color="BBBBBB" w:sz="1"/>
              <w:left w:val="single" w:color="BBBBBB" w:sz="1"/>
              <w:bottom w:val="single" w:color="BBBBBB" w:sz="1"/>
              <w:right w:val="single" w:color="BBBBBB" w:sz="1"/>
            </w:tcBorders>
            <w:shd w:fill="FAFBFC" w:val="clear"/>
            <w:tcMar>
              <w:top w:type="dxa" w:w="80"/>
              <w:left w:type="dxa" w:w="120"/>
              <w:bottom w:type="dxa" w:w="80"/>
              <w:right w:type="dxa" w:w="120"/>
            </w:tcMar>
          </w:tcPr>
          <w:p>
            <w:r>
              <w:rPr>
                <w:rFonts w:ascii="Arial" w:cs="Arial" w:eastAsia="Arial" w:hAnsi="Arial"/>
                <w:b w:val="false"/>
                <w:bCs w:val="false"/>
                <w:color w:val="2E2E2E"/>
                <w:sz w:val="18"/>
                <w:szCs w:val="18"/>
              </w:rPr>
              <w:t xml:space="preserve">BC-01 through BC-08</w:t>
            </w:r>
          </w:p>
        </w:tc>
        <w:tc>
          <w:tcPr>
            <w:tcW w:type="dxa" w:w="3760"/>
            <w:tcBorders>
              <w:top w:val="single" w:color="BBBBBB" w:sz="1"/>
              <w:left w:val="single" w:color="BBBBBB" w:sz="1"/>
              <w:bottom w:val="single" w:color="BBBBBB" w:sz="1"/>
              <w:right w:val="single" w:color="BBBBBB" w:sz="1"/>
            </w:tcBorders>
            <w:shd w:fill="FAFBFC" w:val="clear"/>
            <w:tcMar>
              <w:top w:type="dxa" w:w="80"/>
              <w:left w:type="dxa" w:w="120"/>
              <w:bottom w:type="dxa" w:w="80"/>
              <w:right w:type="dxa" w:w="120"/>
            </w:tcMar>
          </w:tcPr>
          <w:p>
            <w:r>
              <w:rPr>
                <w:rFonts w:ascii="Arial" w:cs="Arial" w:eastAsia="Arial" w:hAnsi="Arial"/>
                <w:b w:val="false"/>
                <w:bCs w:val="false"/>
                <w:color w:val="2E2E2E"/>
                <w:sz w:val="18"/>
                <w:szCs w:val="18"/>
              </w:rPr>
              <w:t xml:space="preserve">INV-08, backward compat doctrine</w:t>
            </w:r>
          </w:p>
        </w:tc>
      </w:tr>
      <w:tr>
        <w:tc>
          <w:tcPr>
            <w:tcW w:type="dxa" w:w="1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2E2E2E"/>
                <w:sz w:val="18"/>
                <w:szCs w:val="18"/>
              </w:rPr>
              <w:t xml:space="preserve">G-EX</w:t>
            </w:r>
          </w:p>
        </w:tc>
        <w:tc>
          <w:tcPr>
            <w:tcW w:type="dxa" w:w="2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2E2E2E"/>
                <w:sz w:val="18"/>
                <w:szCs w:val="18"/>
              </w:rPr>
              <w:t xml:space="preserve">Exception Boundary Cases</w:t>
            </w:r>
          </w:p>
        </w:tc>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2E2E2E"/>
                <w:sz w:val="18"/>
                <w:szCs w:val="18"/>
              </w:rPr>
              <w:t xml:space="preserve">EX-01 through EX-02</w:t>
            </w:r>
          </w:p>
        </w:tc>
        <w:tc>
          <w:tcPr>
            <w:tcW w:type="dxa" w:w="37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2E2E2E"/>
                <w:sz w:val="18"/>
                <w:szCs w:val="18"/>
              </w:rPr>
              <w:t xml:space="preserve">INV-11, error propagation</w:t>
            </w:r>
          </w:p>
        </w:tc>
      </w:tr>
    </w:tbl>
    <w:p>
      <w:pPr>
        <w:spacing w:before="0" w:after="120"/>
      </w:pPr>
    </w:p>
    <w:p>
      <w:pPr>
        <w:spacing w:before="220" w:after="80"/>
      </w:pPr>
      <w:r>
        <w:rPr>
          <w:rFonts w:ascii="Arial" w:cs="Arial" w:eastAsia="Arial" w:hAnsi="Arial"/>
          <w:b/>
          <w:bCs/>
          <w:color w:val="2E5F8A"/>
          <w:sz w:val="21"/>
          <w:szCs w:val="21"/>
        </w:rPr>
        <w:t xml:space="preserve">7.2  Execution Order</w:t>
      </w:r>
    </w:p>
    <w:p>
      <w:pPr>
        <w:spacing w:before="60" w:after="100"/>
      </w:pPr>
      <w:r>
        <w:rPr>
          <w:rFonts w:ascii="Arial" w:cs="Arial" w:eastAsia="Arial" w:hAnsi="Arial"/>
          <w:b w:val="false"/>
          <w:bCs w:val="false"/>
          <w:i w:val="false"/>
          <w:iCs w:val="false"/>
          <w:color w:val="2E2E2E"/>
          <w:sz w:val="20"/>
          <w:szCs w:val="20"/>
        </w:rPr>
        <w:t xml:space="preserve">Vectors are executed in the following fixed group sequence: G-VOL, then G-DD, then G-MU, then G-RP, then G-JM, then G-CR, then G-BC, then G-EX. Within each group, vectors are executed in ascending numeric order of their vector ID suffix. This sequence is fixed and must not vary across harness runs or between ER and RE stages.</w:t>
      </w:r>
    </w:p>
    <w:p>
      <w:pPr>
        <w:spacing w:before="0" w:after="80"/>
      </w:pPr>
    </w:p>
    <w:p>
      <w:pPr>
        <w:spacing w:before="220" w:after="80"/>
      </w:pPr>
      <w:r>
        <w:rPr>
          <w:rFonts w:ascii="Arial" w:cs="Arial" w:eastAsia="Arial" w:hAnsi="Arial"/>
          <w:b/>
          <w:bCs/>
          <w:color w:val="2E5F8A"/>
          <w:sz w:val="21"/>
          <w:szCs w:val="21"/>
        </w:rPr>
        <w:t xml:space="preserve">7.3  Backward Compatibility Pair Structure</w:t>
      </w:r>
    </w:p>
    <w:p>
      <w:pPr>
        <w:spacing w:before="60" w:after="100"/>
      </w:pPr>
      <w:r>
        <w:rPr>
          <w:rFonts w:ascii="Arial" w:cs="Arial" w:eastAsia="Arial" w:hAnsi="Arial"/>
          <w:b w:val="false"/>
          <w:bCs w:val="false"/>
          <w:i w:val="false"/>
          <w:iCs w:val="false"/>
          <w:color w:val="2E2E2E"/>
          <w:sz w:val="20"/>
          <w:szCs w:val="20"/>
        </w:rPr>
        <w:t xml:space="preserve">Each backward compatibility pair in G-BC consists of two input vectors. The first vector in the pair uses only the parameter set available in FAS v6.0.1. The second vector in the pair uses the full parameter set of FAS v6.1.0 with all post-v6.0.1 optional parameters set to their defined identity defaults. Both vectors must produce bit-identical output. The pair identifier is used by the BIC component to locate the two records and compare them.</w:t>
      </w:r>
    </w:p>
    <w:p>
      <w:pPr>
        <w:spacing w:before="0" w:after="80"/>
      </w:pPr>
    </w:p>
    <w:p>
      <w:pPr>
        <w:spacing w:before="220" w:after="80"/>
      </w:pPr>
      <w:r>
        <w:rPr>
          <w:rFonts w:ascii="Arial" w:cs="Arial" w:eastAsia="Arial" w:hAnsi="Arial"/>
          <w:b/>
          <w:bCs/>
          <w:color w:val="2E5F8A"/>
          <w:sz w:val="21"/>
          <w:szCs w:val="21"/>
        </w:rPr>
        <w:t xml:space="preserve">7.4  Exception Boundary Cases</w:t>
      </w:r>
    </w:p>
    <w:p>
      <w:pPr>
        <w:spacing w:before="60" w:after="100"/>
      </w:pPr>
      <w:r>
        <w:rPr>
          <w:rFonts w:ascii="Arial" w:cs="Arial" w:eastAsia="Arial" w:hAnsi="Arial"/>
          <w:b w:val="false"/>
          <w:bCs w:val="false"/>
          <w:i w:val="false"/>
          <w:iCs w:val="false"/>
          <w:color w:val="2E2E2E"/>
          <w:sz w:val="20"/>
          <w:szCs w:val="20"/>
        </w:rPr>
        <w:t xml:space="preserve">Vectors EX-01 and EX-02 supply returns history arrays of fewer than the minimum required length. These vectors are expected to cause the production Risk Engine to raise a ValueError. The harness records the exception type and confirms it is the expected exception type. Failure to raise the expected exception is a hard failure. Raising a different exception type is a hard failure.</w:t>
      </w:r>
    </w:p>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5C6B" w:sz="4"/>
              <w:left w:val="single" w:color="1A2F4A" w:sz="14"/>
              <w:bottom w:val="single" w:color="1A5C6B" w:sz="4"/>
              <w:right w:val="single" w:color="BBBBBB" w:sz="1"/>
            </w:tcBorders>
            <w:shd w:fill="F4F6F8" w:val="clear"/>
            <w:tcMar>
              <w:top w:type="dxa" w:w="120"/>
              <w:left w:type="dxa" w:w="240"/>
              <w:bottom w:type="dxa" w:w="120"/>
              <w:right w:type="dxa" w:w="240"/>
            </w:tcMar>
          </w:tcPr>
          <w:p>
            <w:pPr>
              <w:spacing w:before="40" w:after="40"/>
            </w:pPr>
            <w:r>
              <w:rPr>
                <w:rFonts w:ascii="Arial" w:cs="Arial" w:eastAsia="Arial" w:hAnsi="Arial"/>
                <w:b/>
                <w:bCs/>
                <w:color w:val="1A2F4A"/>
                <w:sz w:val="20"/>
                <w:szCs w:val="20"/>
              </w:rPr>
              <w:t xml:space="preserve">IMEP-RULE-01</w:t>
            </w:r>
          </w:p>
          <w:p>
            <w:pPr>
              <w:spacing w:before="40" w:after="40"/>
            </w:pPr>
            <w:r>
              <w:rPr>
                <w:rFonts w:ascii="Arial" w:cs="Arial" w:eastAsia="Arial" w:hAnsi="Arial"/>
                <w:b w:val="false"/>
                <w:bCs w:val="false"/>
                <w:color w:val="2E2E2E"/>
                <w:sz w:val="20"/>
                <w:szCs w:val="20"/>
              </w:rPr>
              <w:t xml:space="preserve">The input matrix is fixed and deterministic for a given harness version.</w:t>
            </w:r>
          </w:p>
          <w:p>
            <w:pPr>
              <w:spacing w:before="40" w:after="40"/>
            </w:pPr>
            <w:r>
              <w:rPr>
                <w:rFonts w:ascii="Arial" w:cs="Arial" w:eastAsia="Arial" w:hAnsi="Arial"/>
                <w:b w:val="false"/>
                <w:bCs w:val="false"/>
                <w:color w:val="2E2E2E"/>
                <w:sz w:val="20"/>
                <w:szCs w:val="20"/>
              </w:rPr>
              <w:t xml:space="preserve">No vector is generated, sampled, or modified at runtime.</w:t>
            </w:r>
          </w:p>
          <w:p>
            <w:pPr>
              <w:spacing w:before="40" w:after="40"/>
            </w:pPr>
            <w:r>
              <w:rPr>
                <w:rFonts w:ascii="Arial" w:cs="Arial" w:eastAsia="Arial" w:hAnsi="Arial"/>
                <w:b w:val="false"/>
                <w:bCs w:val="false"/>
                <w:color w:val="2E2E2E"/>
                <w:sz w:val="20"/>
                <w:szCs w:val="20"/>
              </w:rPr>
              <w:t xml:space="preserve">Execution sequence is fixed: G-VOL, G-DD, G-MU, G-RP, G-JM, G-CR, G-BC, G-EX.</w:t>
            </w:r>
          </w:p>
        </w:tc>
      </w:tr>
    </w:tbl>
    <w:p>
      <w:pPr>
        <w:pBdr>
          <w:bottom w:val="single" w:color="2E5F8A" w:sz="8" w:space="1"/>
        </w:pBdr>
        <w:spacing w:before="200" w:after="200"/>
      </w:pPr>
    </w:p>
    <w:p>
      <w:pPr>
        <w:shd w:fill="1A2F4A" w:val="clear"/>
        <w:spacing w:before="360" w:after="140"/>
      </w:pPr>
      <w:r>
        <w:rPr>
          <w:rFonts w:ascii="Arial" w:cs="Arial" w:eastAsia="Arial" w:hAnsi="Arial"/>
          <w:b/>
          <w:bCs/>
          <w:color w:val="A8C4E0"/>
          <w:sz w:val="26"/>
          <w:szCs w:val="26"/>
        </w:rPr>
        <w:t xml:space="preserve">  8  </w:t>
      </w:r>
      <w:r>
        <w:rPr>
          <w:rFonts w:ascii="Arial" w:cs="Arial" w:eastAsia="Arial" w:hAnsi="Arial"/>
          <w:b/>
          <w:bCs/>
          <w:color w:val="FFFFFF"/>
          <w:sz w:val="26"/>
          <w:szCs w:val="26"/>
        </w:rPr>
        <w:t xml:space="preserve">EXECUTION RECORDER DATA MODEL</w:t>
      </w:r>
    </w:p>
    <w:p>
      <w:pPr>
        <w:spacing w:before="60" w:after="100"/>
      </w:pPr>
      <w:r>
        <w:rPr>
          <w:rFonts w:ascii="Arial" w:cs="Arial" w:eastAsia="Arial" w:hAnsi="Arial"/>
          <w:b w:val="false"/>
          <w:bCs w:val="false"/>
          <w:i w:val="false"/>
          <w:iCs w:val="false"/>
          <w:color w:val="2E2E2E"/>
          <w:sz w:val="20"/>
          <w:szCs w:val="20"/>
        </w:rPr>
        <w:t xml:space="preserve">The Execution Recorder produces a structured data record for each input vector. All records from a single ER pass form an ordered execution record set. The data model is defined below. All fields are mandatory. No field may be null or omitted.</w:t>
      </w:r>
    </w:p>
    <w:p>
      <w:pPr>
        <w:spacing w:before="0" w:after="80"/>
      </w:pPr>
    </w:p>
    <w:p>
      <w:pPr>
        <w:spacing w:before="220" w:after="80"/>
      </w:pPr>
      <w:r>
        <w:rPr>
          <w:rFonts w:ascii="Arial" w:cs="Arial" w:eastAsia="Arial" w:hAnsi="Arial"/>
          <w:b/>
          <w:bCs/>
          <w:color w:val="2E5F8A"/>
          <w:sz w:val="21"/>
          <w:szCs w:val="21"/>
        </w:rPr>
        <w:t xml:space="preserve">8.1  InputVector Data Class Fields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5560"/>
      </w:tblGrid>
      <w:tr>
        <w:tc>
          <w:tcPr>
            <w:tcW w:type="dxa" w:w="2200"/>
            <w:tcBorders>
              <w:top w:val="single" w:color="BBBBBB" w:sz="1"/>
              <w:left w:val="single" w:color="BBBBBB" w:sz="1"/>
              <w:bottom w:val="single" w:color="BBBBBB" w:sz="1"/>
              <w:right w:val="single" w:color="BBBBBB" w:sz="1"/>
            </w:tcBorders>
            <w:shd w:fill="1A2F4A" w:val="clear"/>
            <w:tcMar>
              <w:top w:type="dxa" w:w="80"/>
              <w:left w:type="dxa" w:w="120"/>
              <w:bottom w:type="dxa" w:w="80"/>
              <w:right w:type="dxa" w:w="120"/>
            </w:tcMar>
          </w:tcPr>
          <w:p>
            <w:r>
              <w:rPr>
                <w:rFonts w:ascii="Arial" w:cs="Arial" w:eastAsia="Arial" w:hAnsi="Arial"/>
                <w:b/>
                <w:bCs/>
                <w:color w:val="FFFFFF"/>
                <w:sz w:val="18"/>
                <w:szCs w:val="18"/>
              </w:rPr>
              <w:t xml:space="preserve">Field Name</w:t>
            </w:r>
          </w:p>
        </w:tc>
        <w:tc>
          <w:tcPr>
            <w:tcW w:type="dxa" w:w="1600"/>
            <w:tcBorders>
              <w:top w:val="single" w:color="BBBBBB" w:sz="1"/>
              <w:left w:val="single" w:color="BBBBBB" w:sz="1"/>
              <w:bottom w:val="single" w:color="BBBBBB" w:sz="1"/>
              <w:right w:val="single" w:color="BBBBBB" w:sz="1"/>
            </w:tcBorders>
            <w:shd w:fill="1A2F4A" w:val="clear"/>
            <w:tcMar>
              <w:top w:type="dxa" w:w="80"/>
              <w:left w:type="dxa" w:w="120"/>
              <w:bottom w:type="dxa" w:w="80"/>
              <w:right w:type="dxa" w:w="120"/>
            </w:tcMar>
          </w:tcPr>
          <w:p>
            <w:r>
              <w:rPr>
                <w:rFonts w:ascii="Arial" w:cs="Arial" w:eastAsia="Arial" w:hAnsi="Arial"/>
                <w:b/>
                <w:bCs/>
                <w:color w:val="FFFFFF"/>
                <w:sz w:val="18"/>
                <w:szCs w:val="18"/>
              </w:rPr>
              <w:t xml:space="preserve">Type</w:t>
            </w:r>
          </w:p>
        </w:tc>
        <w:tc>
          <w:tcPr>
            <w:tcW w:type="dxa" w:w="5560"/>
            <w:tcBorders>
              <w:top w:val="single" w:color="BBBBBB" w:sz="1"/>
              <w:left w:val="single" w:color="BBBBBB" w:sz="1"/>
              <w:bottom w:val="single" w:color="BBBBBB" w:sz="1"/>
              <w:right w:val="single" w:color="BBBBBB" w:sz="1"/>
            </w:tcBorders>
            <w:shd w:fill="1A2F4A" w:val="clear"/>
            <w:tcMar>
              <w:top w:type="dxa" w:w="80"/>
              <w:left w:type="dxa" w:w="120"/>
              <w:bottom w:type="dxa" w:w="80"/>
              <w:right w:type="dxa" w:w="120"/>
            </w:tcMar>
          </w:tcPr>
          <w:p>
            <w:r>
              <w:rPr>
                <w:rFonts w:ascii="Arial" w:cs="Arial" w:eastAsia="Arial" w:hAnsi="Arial"/>
                <w:b/>
                <w:bCs/>
                <w:color w:val="FFFFFF"/>
                <w:sz w:val="18"/>
                <w:szCs w:val="18"/>
              </w:rPr>
              <w:t xml:space="preserve">Description</w:t>
            </w:r>
          </w:p>
        </w:tc>
      </w:tr>
      <w:tr>
        <w:tc>
          <w:tcPr>
            <w:tcW w:type="dxa" w:w="2200"/>
            <w:tcBorders>
              <w:top w:val="single" w:color="BBBBBB" w:sz="1"/>
              <w:left w:val="single" w:color="BBBBBB" w:sz="1"/>
              <w:bottom w:val="single" w:color="BBBBBB" w:sz="1"/>
              <w:right w:val="single" w:color="BBBBBB" w:sz="1"/>
            </w:tcBorders>
            <w:shd w:fill="FAFBFC" w:val="clear"/>
            <w:tcMar>
              <w:top w:type="dxa" w:w="80"/>
              <w:left w:type="dxa" w:w="120"/>
              <w:bottom w:type="dxa" w:w="80"/>
              <w:right w:type="dxa" w:w="120"/>
            </w:tcMar>
          </w:tcPr>
          <w:p>
            <w:r>
              <w:rPr>
                <w:rFonts w:ascii="Arial" w:cs="Arial" w:eastAsia="Arial" w:hAnsi="Arial"/>
                <w:b w:val="false"/>
                <w:bCs w:val="false"/>
                <w:color w:val="2E2E2E"/>
                <w:sz w:val="18"/>
                <w:szCs w:val="18"/>
              </w:rPr>
              <w:t xml:space="preserve">vector_id</w:t>
            </w:r>
          </w:p>
        </w:tc>
        <w:tc>
          <w:tcPr>
            <w:tcW w:type="dxa" w:w="1600"/>
            <w:tcBorders>
              <w:top w:val="single" w:color="BBBBBB" w:sz="1"/>
              <w:left w:val="single" w:color="BBBBBB" w:sz="1"/>
              <w:bottom w:val="single" w:color="BBBBBB" w:sz="1"/>
              <w:right w:val="single" w:color="BBBBBB" w:sz="1"/>
            </w:tcBorders>
            <w:shd w:fill="FAFBFC" w:val="clear"/>
            <w:tcMar>
              <w:top w:type="dxa" w:w="80"/>
              <w:left w:type="dxa" w:w="120"/>
              <w:bottom w:type="dxa" w:w="80"/>
              <w:right w:type="dxa" w:w="120"/>
            </w:tcMar>
          </w:tcPr>
          <w:p>
            <w:r>
              <w:rPr>
                <w:rFonts w:ascii="Arial" w:cs="Arial" w:eastAsia="Arial" w:hAnsi="Arial"/>
                <w:b w:val="false"/>
                <w:bCs w:val="false"/>
                <w:color w:val="2E2E2E"/>
                <w:sz w:val="18"/>
                <w:szCs w:val="18"/>
              </w:rPr>
              <w:t xml:space="preserve">str</w:t>
            </w:r>
          </w:p>
        </w:tc>
        <w:tc>
          <w:tcPr>
            <w:tcW w:type="dxa" w:w="5560"/>
            <w:tcBorders>
              <w:top w:val="single" w:color="BBBBBB" w:sz="1"/>
              <w:left w:val="single" w:color="BBBBBB" w:sz="1"/>
              <w:bottom w:val="single" w:color="BBBBBB" w:sz="1"/>
              <w:right w:val="single" w:color="BBBBBB" w:sz="1"/>
            </w:tcBorders>
            <w:shd w:fill="FAFBFC" w:val="clear"/>
            <w:tcMar>
              <w:top w:type="dxa" w:w="80"/>
              <w:left w:type="dxa" w:w="120"/>
              <w:bottom w:type="dxa" w:w="80"/>
              <w:right w:type="dxa" w:w="120"/>
            </w:tcMar>
          </w:tcPr>
          <w:p>
            <w:r>
              <w:rPr>
                <w:rFonts w:ascii="Arial" w:cs="Arial" w:eastAsia="Arial" w:hAnsi="Arial"/>
                <w:b w:val="false"/>
                <w:bCs w:val="false"/>
                <w:color w:val="2E2E2E"/>
                <w:sz w:val="18"/>
                <w:szCs w:val="18"/>
              </w:rPr>
              <w:t xml:space="preserve">Unique identifier of the vector. Format: group prefix hyphen numeric suffix. Example: VOL-01.</w:t>
            </w:r>
          </w:p>
        </w:tc>
      </w:tr>
      <w:tr>
        <w:tc>
          <w:tcPr>
            <w:tcW w:type="dxa" w:w="2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2E2E2E"/>
                <w:sz w:val="18"/>
                <w:szCs w:val="18"/>
              </w:rPr>
              <w:t xml:space="preserve">returns_history</w:t>
            </w:r>
          </w:p>
        </w:tc>
        <w:tc>
          <w:tcPr>
            <w:tcW w:type="dxa" w:w="1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2E2E2E"/>
                <w:sz w:val="18"/>
                <w:szCs w:val="18"/>
              </w:rPr>
              <w:t xml:space="preserve">list of float</w:t>
            </w:r>
          </w:p>
        </w:tc>
        <w:tc>
          <w:tcPr>
            <w:tcW w:type="dxa" w:w="55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2E2E2E"/>
                <w:sz w:val="18"/>
                <w:szCs w:val="18"/>
              </w:rPr>
              <w:t xml:space="preserve">The exact fixed returns history array as defined in vector_definitions.py.</w:t>
            </w:r>
          </w:p>
        </w:tc>
      </w:tr>
      <w:tr>
        <w:tc>
          <w:tcPr>
            <w:tcW w:type="dxa" w:w="2200"/>
            <w:tcBorders>
              <w:top w:val="single" w:color="BBBBBB" w:sz="1"/>
              <w:left w:val="single" w:color="BBBBBB" w:sz="1"/>
              <w:bottom w:val="single" w:color="BBBBBB" w:sz="1"/>
              <w:right w:val="single" w:color="BBBBBB" w:sz="1"/>
            </w:tcBorders>
            <w:shd w:fill="FAFBFC" w:val="clear"/>
            <w:tcMar>
              <w:top w:type="dxa" w:w="80"/>
              <w:left w:type="dxa" w:w="120"/>
              <w:bottom w:type="dxa" w:w="80"/>
              <w:right w:type="dxa" w:w="120"/>
            </w:tcMar>
          </w:tcPr>
          <w:p>
            <w:r>
              <w:rPr>
                <w:rFonts w:ascii="Arial" w:cs="Arial" w:eastAsia="Arial" w:hAnsi="Arial"/>
                <w:b w:val="false"/>
                <w:bCs w:val="false"/>
                <w:color w:val="2E2E2E"/>
                <w:sz w:val="18"/>
                <w:szCs w:val="18"/>
              </w:rPr>
              <w:t xml:space="preserve">current_regime</w:t>
            </w:r>
          </w:p>
        </w:tc>
        <w:tc>
          <w:tcPr>
            <w:tcW w:type="dxa" w:w="1600"/>
            <w:tcBorders>
              <w:top w:val="single" w:color="BBBBBB" w:sz="1"/>
              <w:left w:val="single" w:color="BBBBBB" w:sz="1"/>
              <w:bottom w:val="single" w:color="BBBBBB" w:sz="1"/>
              <w:right w:val="single" w:color="BBBBBB" w:sz="1"/>
            </w:tcBorders>
            <w:shd w:fill="FAFBFC" w:val="clear"/>
            <w:tcMar>
              <w:top w:type="dxa" w:w="80"/>
              <w:left w:type="dxa" w:w="120"/>
              <w:bottom w:type="dxa" w:w="80"/>
              <w:right w:type="dxa" w:w="120"/>
            </w:tcMar>
          </w:tcPr>
          <w:p>
            <w:r>
              <w:rPr>
                <w:rFonts w:ascii="Arial" w:cs="Arial" w:eastAsia="Arial" w:hAnsi="Arial"/>
                <w:b w:val="false"/>
                <w:bCs w:val="false"/>
                <w:color w:val="2E2E2E"/>
                <w:sz w:val="18"/>
                <w:szCs w:val="18"/>
              </w:rPr>
              <w:t xml:space="preserve">str</w:t>
            </w:r>
          </w:p>
        </w:tc>
        <w:tc>
          <w:tcPr>
            <w:tcW w:type="dxa" w:w="5560"/>
            <w:tcBorders>
              <w:top w:val="single" w:color="BBBBBB" w:sz="1"/>
              <w:left w:val="single" w:color="BBBBBB" w:sz="1"/>
              <w:bottom w:val="single" w:color="BBBBBB" w:sz="1"/>
              <w:right w:val="single" w:color="BBBBBB" w:sz="1"/>
            </w:tcBorders>
            <w:shd w:fill="FAFBFC" w:val="clear"/>
            <w:tcMar>
              <w:top w:type="dxa" w:w="80"/>
              <w:left w:type="dxa" w:w="120"/>
              <w:bottom w:type="dxa" w:w="80"/>
              <w:right w:type="dxa" w:w="120"/>
            </w:tcMar>
          </w:tcPr>
          <w:p>
            <w:r>
              <w:rPr>
                <w:rFonts w:ascii="Arial" w:cs="Arial" w:eastAsia="Arial" w:hAnsi="Arial"/>
                <w:b w:val="false"/>
                <w:bCs w:val="false"/>
                <w:color w:val="2E2E2E"/>
                <w:sz w:val="18"/>
                <w:szCs w:val="18"/>
              </w:rPr>
              <w:t xml:space="preserve">The regime string value as defined for this vector.</w:t>
            </w:r>
          </w:p>
        </w:tc>
      </w:tr>
      <w:tr>
        <w:tc>
          <w:tcPr>
            <w:tcW w:type="dxa" w:w="2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2E2E2E"/>
                <w:sz w:val="18"/>
                <w:szCs w:val="18"/>
              </w:rPr>
              <w:t xml:space="preserve">meta_uncertainty</w:t>
            </w:r>
          </w:p>
        </w:tc>
        <w:tc>
          <w:tcPr>
            <w:tcW w:type="dxa" w:w="1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2E2E2E"/>
                <w:sz w:val="18"/>
                <w:szCs w:val="18"/>
              </w:rPr>
              <w:t xml:space="preserve">float</w:t>
            </w:r>
          </w:p>
        </w:tc>
        <w:tc>
          <w:tcPr>
            <w:tcW w:type="dxa" w:w="55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2E2E2E"/>
                <w:sz w:val="18"/>
                <w:szCs w:val="18"/>
              </w:rPr>
              <w:t xml:space="preserve">The exact fixed meta_uncertainty value for this vector.</w:t>
            </w:r>
          </w:p>
        </w:tc>
      </w:tr>
      <w:tr>
        <w:tc>
          <w:tcPr>
            <w:tcW w:type="dxa" w:w="2200"/>
            <w:tcBorders>
              <w:top w:val="single" w:color="BBBBBB" w:sz="1"/>
              <w:left w:val="single" w:color="BBBBBB" w:sz="1"/>
              <w:bottom w:val="single" w:color="BBBBBB" w:sz="1"/>
              <w:right w:val="single" w:color="BBBBBB" w:sz="1"/>
            </w:tcBorders>
            <w:shd w:fill="FAFBFC" w:val="clear"/>
            <w:tcMar>
              <w:top w:type="dxa" w:w="80"/>
              <w:left w:type="dxa" w:w="120"/>
              <w:bottom w:type="dxa" w:w="80"/>
              <w:right w:type="dxa" w:w="120"/>
            </w:tcMar>
          </w:tcPr>
          <w:p>
            <w:r>
              <w:rPr>
                <w:rFonts w:ascii="Arial" w:cs="Arial" w:eastAsia="Arial" w:hAnsi="Arial"/>
                <w:b w:val="false"/>
                <w:bCs w:val="false"/>
                <w:color w:val="2E2E2E"/>
                <w:sz w:val="18"/>
                <w:szCs w:val="18"/>
              </w:rPr>
              <w:t xml:space="preserve">macro_regime</w:t>
            </w:r>
          </w:p>
        </w:tc>
        <w:tc>
          <w:tcPr>
            <w:tcW w:type="dxa" w:w="1600"/>
            <w:tcBorders>
              <w:top w:val="single" w:color="BBBBBB" w:sz="1"/>
              <w:left w:val="single" w:color="BBBBBB" w:sz="1"/>
              <w:bottom w:val="single" w:color="BBBBBB" w:sz="1"/>
              <w:right w:val="single" w:color="BBBBBB" w:sz="1"/>
            </w:tcBorders>
            <w:shd w:fill="FAFBFC" w:val="clear"/>
            <w:tcMar>
              <w:top w:type="dxa" w:w="80"/>
              <w:left w:type="dxa" w:w="120"/>
              <w:bottom w:type="dxa" w:w="80"/>
              <w:right w:type="dxa" w:w="120"/>
            </w:tcMar>
          </w:tcPr>
          <w:p>
            <w:r>
              <w:rPr>
                <w:rFonts w:ascii="Arial" w:cs="Arial" w:eastAsia="Arial" w:hAnsi="Arial"/>
                <w:b w:val="false"/>
                <w:bCs w:val="false"/>
                <w:color w:val="2E2E2E"/>
                <w:sz w:val="18"/>
                <w:szCs w:val="18"/>
              </w:rPr>
              <w:t xml:space="preserve">str or None</w:t>
            </w:r>
          </w:p>
        </w:tc>
        <w:tc>
          <w:tcPr>
            <w:tcW w:type="dxa" w:w="5560"/>
            <w:tcBorders>
              <w:top w:val="single" w:color="BBBBBB" w:sz="1"/>
              <w:left w:val="single" w:color="BBBBBB" w:sz="1"/>
              <w:bottom w:val="single" w:color="BBBBBB" w:sz="1"/>
              <w:right w:val="single" w:color="BBBBBB" w:sz="1"/>
            </w:tcBorders>
            <w:shd w:fill="FAFBFC" w:val="clear"/>
            <w:tcMar>
              <w:top w:type="dxa" w:w="80"/>
              <w:left w:type="dxa" w:w="120"/>
              <w:bottom w:type="dxa" w:w="80"/>
              <w:right w:type="dxa" w:w="120"/>
            </w:tcMar>
          </w:tcPr>
          <w:p>
            <w:r>
              <w:rPr>
                <w:rFonts w:ascii="Arial" w:cs="Arial" w:eastAsia="Arial" w:hAnsi="Arial"/>
                <w:b w:val="false"/>
                <w:bCs w:val="false"/>
                <w:color w:val="2E2E2E"/>
                <w:sz w:val="18"/>
                <w:szCs w:val="18"/>
              </w:rPr>
              <w:t xml:space="preserve">MacroRegimeState value or None as defined for this vector.</w:t>
            </w:r>
          </w:p>
        </w:tc>
      </w:tr>
      <w:tr>
        <w:tc>
          <w:tcPr>
            <w:tcW w:type="dxa" w:w="2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2E2E2E"/>
                <w:sz w:val="18"/>
                <w:szCs w:val="18"/>
              </w:rPr>
              <w:t xml:space="preserve">correlation_regime</w:t>
            </w:r>
          </w:p>
        </w:tc>
        <w:tc>
          <w:tcPr>
            <w:tcW w:type="dxa" w:w="1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2E2E2E"/>
                <w:sz w:val="18"/>
                <w:szCs w:val="18"/>
              </w:rPr>
              <w:t xml:space="preserve">str or None</w:t>
            </w:r>
          </w:p>
        </w:tc>
        <w:tc>
          <w:tcPr>
            <w:tcW w:type="dxa" w:w="55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2E2E2E"/>
                <w:sz w:val="18"/>
                <w:szCs w:val="18"/>
              </w:rPr>
              <w:t xml:space="preserve">CorrelationRegimeState value or None as defined for this vector.</w:t>
            </w:r>
          </w:p>
        </w:tc>
      </w:tr>
      <w:tr>
        <w:tc>
          <w:tcPr>
            <w:tcW w:type="dxa" w:w="2200"/>
            <w:tcBorders>
              <w:top w:val="single" w:color="BBBBBB" w:sz="1"/>
              <w:left w:val="single" w:color="BBBBBB" w:sz="1"/>
              <w:bottom w:val="single" w:color="BBBBBB" w:sz="1"/>
              <w:right w:val="single" w:color="BBBBBB" w:sz="1"/>
            </w:tcBorders>
            <w:shd w:fill="FAFBFC" w:val="clear"/>
            <w:tcMar>
              <w:top w:type="dxa" w:w="80"/>
              <w:left w:type="dxa" w:w="120"/>
              <w:bottom w:type="dxa" w:w="80"/>
              <w:right w:type="dxa" w:w="120"/>
            </w:tcMar>
          </w:tcPr>
          <w:p>
            <w:r>
              <w:rPr>
                <w:rFonts w:ascii="Arial" w:cs="Arial" w:eastAsia="Arial" w:hAnsi="Arial"/>
                <w:b w:val="false"/>
                <w:bCs w:val="false"/>
                <w:color w:val="2E2E2E"/>
                <w:sz w:val="18"/>
                <w:szCs w:val="18"/>
              </w:rPr>
              <w:t xml:space="preserve">realized_vol</w:t>
            </w:r>
          </w:p>
        </w:tc>
        <w:tc>
          <w:tcPr>
            <w:tcW w:type="dxa" w:w="1600"/>
            <w:tcBorders>
              <w:top w:val="single" w:color="BBBBBB" w:sz="1"/>
              <w:left w:val="single" w:color="BBBBBB" w:sz="1"/>
              <w:bottom w:val="single" w:color="BBBBBB" w:sz="1"/>
              <w:right w:val="single" w:color="BBBBBB" w:sz="1"/>
            </w:tcBorders>
            <w:shd w:fill="FAFBFC" w:val="clear"/>
            <w:tcMar>
              <w:top w:type="dxa" w:w="80"/>
              <w:left w:type="dxa" w:w="120"/>
              <w:bottom w:type="dxa" w:w="80"/>
              <w:right w:type="dxa" w:w="120"/>
            </w:tcMar>
          </w:tcPr>
          <w:p>
            <w:r>
              <w:rPr>
                <w:rFonts w:ascii="Arial" w:cs="Arial" w:eastAsia="Arial" w:hAnsi="Arial"/>
                <w:b w:val="false"/>
                <w:bCs w:val="false"/>
                <w:color w:val="2E2E2E"/>
                <w:sz w:val="18"/>
                <w:szCs w:val="18"/>
              </w:rPr>
              <w:t xml:space="preserve">float or None</w:t>
            </w:r>
          </w:p>
        </w:tc>
        <w:tc>
          <w:tcPr>
            <w:tcW w:type="dxa" w:w="5560"/>
            <w:tcBorders>
              <w:top w:val="single" w:color="BBBBBB" w:sz="1"/>
              <w:left w:val="single" w:color="BBBBBB" w:sz="1"/>
              <w:bottom w:val="single" w:color="BBBBBB" w:sz="1"/>
              <w:right w:val="single" w:color="BBBBBB" w:sz="1"/>
            </w:tcBorders>
            <w:shd w:fill="FAFBFC" w:val="clear"/>
            <w:tcMar>
              <w:top w:type="dxa" w:w="80"/>
              <w:left w:type="dxa" w:w="120"/>
              <w:bottom w:type="dxa" w:w="80"/>
              <w:right w:type="dxa" w:w="120"/>
            </w:tcMar>
          </w:tcPr>
          <w:p>
            <w:r>
              <w:rPr>
                <w:rFonts w:ascii="Arial" w:cs="Arial" w:eastAsia="Arial" w:hAnsi="Arial"/>
                <w:b w:val="false"/>
                <w:bCs w:val="false"/>
                <w:color w:val="2E2E2E"/>
                <w:sz w:val="18"/>
                <w:szCs w:val="18"/>
              </w:rPr>
              <w:t xml:space="preserve">The exact fixed realized_vol value or None as defined for this vector.</w:t>
            </w:r>
          </w:p>
        </w:tc>
      </w:tr>
      <w:tr>
        <w:tc>
          <w:tcPr>
            <w:tcW w:type="dxa" w:w="2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2E2E2E"/>
                <w:sz w:val="18"/>
                <w:szCs w:val="18"/>
              </w:rPr>
              <w:t xml:space="preserve">target_vol</w:t>
            </w:r>
          </w:p>
        </w:tc>
        <w:tc>
          <w:tcPr>
            <w:tcW w:type="dxa" w:w="1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2E2E2E"/>
                <w:sz w:val="18"/>
                <w:szCs w:val="18"/>
              </w:rPr>
              <w:t xml:space="preserve">float or None</w:t>
            </w:r>
          </w:p>
        </w:tc>
        <w:tc>
          <w:tcPr>
            <w:tcW w:type="dxa" w:w="55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2E2E2E"/>
                <w:sz w:val="18"/>
                <w:szCs w:val="18"/>
              </w:rPr>
              <w:t xml:space="preserve">The exact fixed target_vol value or None as defined for this vector.</w:t>
            </w:r>
          </w:p>
        </w:tc>
      </w:tr>
      <w:tr>
        <w:tc>
          <w:tcPr>
            <w:tcW w:type="dxa" w:w="2200"/>
            <w:tcBorders>
              <w:top w:val="single" w:color="BBBBBB" w:sz="1"/>
              <w:left w:val="single" w:color="BBBBBB" w:sz="1"/>
              <w:bottom w:val="single" w:color="BBBBBB" w:sz="1"/>
              <w:right w:val="single" w:color="BBBBBB" w:sz="1"/>
            </w:tcBorders>
            <w:shd w:fill="FAFBFC" w:val="clear"/>
            <w:tcMar>
              <w:top w:type="dxa" w:w="80"/>
              <w:left w:type="dxa" w:w="120"/>
              <w:bottom w:type="dxa" w:w="80"/>
              <w:right w:type="dxa" w:w="120"/>
            </w:tcMar>
          </w:tcPr>
          <w:p>
            <w:r>
              <w:rPr>
                <w:rFonts w:ascii="Arial" w:cs="Arial" w:eastAsia="Arial" w:hAnsi="Arial"/>
                <w:b w:val="false"/>
                <w:bCs w:val="false"/>
                <w:color w:val="2E2E2E"/>
                <w:sz w:val="18"/>
                <w:szCs w:val="18"/>
              </w:rPr>
              <w:t xml:space="preserve">regime_posterior</w:t>
            </w:r>
          </w:p>
        </w:tc>
        <w:tc>
          <w:tcPr>
            <w:tcW w:type="dxa" w:w="1600"/>
            <w:tcBorders>
              <w:top w:val="single" w:color="BBBBBB" w:sz="1"/>
              <w:left w:val="single" w:color="BBBBBB" w:sz="1"/>
              <w:bottom w:val="single" w:color="BBBBBB" w:sz="1"/>
              <w:right w:val="single" w:color="BBBBBB" w:sz="1"/>
            </w:tcBorders>
            <w:shd w:fill="FAFBFC" w:val="clear"/>
            <w:tcMar>
              <w:top w:type="dxa" w:w="80"/>
              <w:left w:type="dxa" w:w="120"/>
              <w:bottom w:type="dxa" w:w="80"/>
              <w:right w:type="dxa" w:w="120"/>
            </w:tcMar>
          </w:tcPr>
          <w:p>
            <w:r>
              <w:rPr>
                <w:rFonts w:ascii="Arial" w:cs="Arial" w:eastAsia="Arial" w:hAnsi="Arial"/>
                <w:b w:val="false"/>
                <w:bCs w:val="false"/>
                <w:color w:val="2E2E2E"/>
                <w:sz w:val="18"/>
                <w:szCs w:val="18"/>
              </w:rPr>
              <w:t xml:space="preserve">float or None</w:t>
            </w:r>
          </w:p>
        </w:tc>
        <w:tc>
          <w:tcPr>
            <w:tcW w:type="dxa" w:w="5560"/>
            <w:tcBorders>
              <w:top w:val="single" w:color="BBBBBB" w:sz="1"/>
              <w:left w:val="single" w:color="BBBBBB" w:sz="1"/>
              <w:bottom w:val="single" w:color="BBBBBB" w:sz="1"/>
              <w:right w:val="single" w:color="BBBBBB" w:sz="1"/>
            </w:tcBorders>
            <w:shd w:fill="FAFBFC" w:val="clear"/>
            <w:tcMar>
              <w:top w:type="dxa" w:w="80"/>
              <w:left w:type="dxa" w:w="120"/>
              <w:bottom w:type="dxa" w:w="80"/>
              <w:right w:type="dxa" w:w="120"/>
            </w:tcMar>
          </w:tcPr>
          <w:p>
            <w:r>
              <w:rPr>
                <w:rFonts w:ascii="Arial" w:cs="Arial" w:eastAsia="Arial" w:hAnsi="Arial"/>
                <w:b w:val="false"/>
                <w:bCs w:val="false"/>
                <w:color w:val="2E2E2E"/>
                <w:sz w:val="18"/>
                <w:szCs w:val="18"/>
              </w:rPr>
              <w:t xml:space="preserve">The exact fixed regime_posterior value or None as defined for this vector.</w:t>
            </w:r>
          </w:p>
        </w:tc>
      </w:tr>
      <w:tr>
        <w:tc>
          <w:tcPr>
            <w:tcW w:type="dxa" w:w="2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2E2E2E"/>
                <w:sz w:val="18"/>
                <w:szCs w:val="18"/>
              </w:rPr>
              <w:t xml:space="preserve">expected_exception</w:t>
            </w:r>
          </w:p>
        </w:tc>
        <w:tc>
          <w:tcPr>
            <w:tcW w:type="dxa" w:w="1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2E2E2E"/>
                <w:sz w:val="18"/>
                <w:szCs w:val="18"/>
              </w:rPr>
              <w:t xml:space="preserve">str or None</w:t>
            </w:r>
          </w:p>
        </w:tc>
        <w:tc>
          <w:tcPr>
            <w:tcW w:type="dxa" w:w="55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2E2E2E"/>
                <w:sz w:val="18"/>
                <w:szCs w:val="18"/>
              </w:rPr>
              <w:t xml:space="preserve">Fully qualified exception class name if this vector is expected to raise. None otherwise.</w:t>
            </w:r>
          </w:p>
        </w:tc>
      </w:tr>
    </w:tbl>
    <w:p>
      <w:pPr>
        <w:spacing w:before="0" w:after="120"/>
      </w:pPr>
    </w:p>
    <w:p>
      <w:pPr>
        <w:spacing w:before="220" w:after="80"/>
      </w:pPr>
      <w:r>
        <w:rPr>
          <w:rFonts w:ascii="Arial" w:cs="Arial" w:eastAsia="Arial" w:hAnsi="Arial"/>
          <w:b/>
          <w:bCs/>
          <w:color w:val="2E5F8A"/>
          <w:sz w:val="21"/>
          <w:szCs w:val="21"/>
        </w:rPr>
        <w:t xml:space="preserve">8.2  ObservedOutput Data Class Fields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200"/>
        <w:gridCol w:w="5960"/>
      </w:tblGrid>
      <w:tr>
        <w:tc>
          <w:tcPr>
            <w:tcW w:type="dxa" w:w="2200"/>
            <w:tcBorders>
              <w:top w:val="single" w:color="BBBBBB" w:sz="1"/>
              <w:left w:val="single" w:color="BBBBBB" w:sz="1"/>
              <w:bottom w:val="single" w:color="BBBBBB" w:sz="1"/>
              <w:right w:val="single" w:color="BBBBBB" w:sz="1"/>
            </w:tcBorders>
            <w:shd w:fill="1A2F4A" w:val="clear"/>
            <w:tcMar>
              <w:top w:type="dxa" w:w="80"/>
              <w:left w:type="dxa" w:w="120"/>
              <w:bottom w:type="dxa" w:w="80"/>
              <w:right w:type="dxa" w:w="120"/>
            </w:tcMar>
          </w:tcPr>
          <w:p>
            <w:r>
              <w:rPr>
                <w:rFonts w:ascii="Arial" w:cs="Arial" w:eastAsia="Arial" w:hAnsi="Arial"/>
                <w:b/>
                <w:bCs/>
                <w:color w:val="FFFFFF"/>
                <w:sz w:val="18"/>
                <w:szCs w:val="18"/>
              </w:rPr>
              <w:t xml:space="preserve">Field Name</w:t>
            </w:r>
          </w:p>
        </w:tc>
        <w:tc>
          <w:tcPr>
            <w:tcW w:type="dxa" w:w="1200"/>
            <w:tcBorders>
              <w:top w:val="single" w:color="BBBBBB" w:sz="1"/>
              <w:left w:val="single" w:color="BBBBBB" w:sz="1"/>
              <w:bottom w:val="single" w:color="BBBBBB" w:sz="1"/>
              <w:right w:val="single" w:color="BBBBBB" w:sz="1"/>
            </w:tcBorders>
            <w:shd w:fill="1A2F4A" w:val="clear"/>
            <w:tcMar>
              <w:top w:type="dxa" w:w="80"/>
              <w:left w:type="dxa" w:w="120"/>
              <w:bottom w:type="dxa" w:w="80"/>
              <w:right w:type="dxa" w:w="120"/>
            </w:tcMar>
          </w:tcPr>
          <w:p>
            <w:r>
              <w:rPr>
                <w:rFonts w:ascii="Arial" w:cs="Arial" w:eastAsia="Arial" w:hAnsi="Arial"/>
                <w:b/>
                <w:bCs/>
                <w:color w:val="FFFFFF"/>
                <w:sz w:val="18"/>
                <w:szCs w:val="18"/>
              </w:rPr>
              <w:t xml:space="preserve">Type</w:t>
            </w:r>
          </w:p>
        </w:tc>
        <w:tc>
          <w:tcPr>
            <w:tcW w:type="dxa" w:w="5960"/>
            <w:tcBorders>
              <w:top w:val="single" w:color="BBBBBB" w:sz="1"/>
              <w:left w:val="single" w:color="BBBBBB" w:sz="1"/>
              <w:bottom w:val="single" w:color="BBBBBB" w:sz="1"/>
              <w:right w:val="single" w:color="BBBBBB" w:sz="1"/>
            </w:tcBorders>
            <w:shd w:fill="1A2F4A" w:val="clear"/>
            <w:tcMar>
              <w:top w:type="dxa" w:w="80"/>
              <w:left w:type="dxa" w:w="120"/>
              <w:bottom w:type="dxa" w:w="80"/>
              <w:right w:type="dxa" w:w="120"/>
            </w:tcMar>
          </w:tcPr>
          <w:p>
            <w:r>
              <w:rPr>
                <w:rFonts w:ascii="Arial" w:cs="Arial" w:eastAsia="Arial" w:hAnsi="Arial"/>
                <w:b/>
                <w:bCs/>
                <w:color w:val="FFFFFF"/>
                <w:sz w:val="18"/>
                <w:szCs w:val="18"/>
              </w:rPr>
              <w:t xml:space="preserve">Description</w:t>
            </w:r>
          </w:p>
        </w:tc>
      </w:tr>
      <w:tr>
        <w:tc>
          <w:tcPr>
            <w:tcW w:type="dxa" w:w="2200"/>
            <w:tcBorders>
              <w:top w:val="single" w:color="BBBBBB" w:sz="1"/>
              <w:left w:val="single" w:color="BBBBBB" w:sz="1"/>
              <w:bottom w:val="single" w:color="BBBBBB" w:sz="1"/>
              <w:right w:val="single" w:color="BBBBBB" w:sz="1"/>
            </w:tcBorders>
            <w:shd w:fill="FAFBFC" w:val="clear"/>
            <w:tcMar>
              <w:top w:type="dxa" w:w="80"/>
              <w:left w:type="dxa" w:w="120"/>
              <w:bottom w:type="dxa" w:w="80"/>
              <w:right w:type="dxa" w:w="120"/>
            </w:tcMar>
          </w:tcPr>
          <w:p>
            <w:r>
              <w:rPr>
                <w:rFonts w:ascii="Arial" w:cs="Arial" w:eastAsia="Arial" w:hAnsi="Arial"/>
                <w:b w:val="false"/>
                <w:bCs w:val="false"/>
                <w:color w:val="2E2E2E"/>
                <w:sz w:val="18"/>
                <w:szCs w:val="18"/>
              </w:rPr>
              <w:t xml:space="preserve">expected_drawdown</w:t>
            </w:r>
          </w:p>
        </w:tc>
        <w:tc>
          <w:tcPr>
            <w:tcW w:type="dxa" w:w="1200"/>
            <w:tcBorders>
              <w:top w:val="single" w:color="BBBBBB" w:sz="1"/>
              <w:left w:val="single" w:color="BBBBBB" w:sz="1"/>
              <w:bottom w:val="single" w:color="BBBBBB" w:sz="1"/>
              <w:right w:val="single" w:color="BBBBBB" w:sz="1"/>
            </w:tcBorders>
            <w:shd w:fill="FAFBFC" w:val="clear"/>
            <w:tcMar>
              <w:top w:type="dxa" w:w="80"/>
              <w:left w:type="dxa" w:w="120"/>
              <w:bottom w:type="dxa" w:w="80"/>
              <w:right w:type="dxa" w:w="120"/>
            </w:tcMar>
          </w:tcPr>
          <w:p>
            <w:r>
              <w:rPr>
                <w:rFonts w:ascii="Arial" w:cs="Arial" w:eastAsia="Arial" w:hAnsi="Arial"/>
                <w:b w:val="false"/>
                <w:bCs w:val="false"/>
                <w:color w:val="2E2E2E"/>
                <w:sz w:val="18"/>
                <w:szCs w:val="18"/>
              </w:rPr>
              <w:t xml:space="preserve">float</w:t>
            </w:r>
          </w:p>
        </w:tc>
        <w:tc>
          <w:tcPr>
            <w:tcW w:type="dxa" w:w="5960"/>
            <w:tcBorders>
              <w:top w:val="single" w:color="BBBBBB" w:sz="1"/>
              <w:left w:val="single" w:color="BBBBBB" w:sz="1"/>
              <w:bottom w:val="single" w:color="BBBBBB" w:sz="1"/>
              <w:right w:val="single" w:color="BBBBBB" w:sz="1"/>
            </w:tcBorders>
            <w:shd w:fill="FAFBFC" w:val="clear"/>
            <w:tcMar>
              <w:top w:type="dxa" w:w="80"/>
              <w:left w:type="dxa" w:w="120"/>
              <w:bottom w:type="dxa" w:w="80"/>
              <w:right w:type="dxa" w:w="120"/>
            </w:tcMar>
          </w:tcPr>
          <w:p>
            <w:r>
              <w:rPr>
                <w:rFonts w:ascii="Arial" w:cs="Arial" w:eastAsia="Arial" w:hAnsi="Arial"/>
                <w:b w:val="false"/>
                <w:bCs w:val="false"/>
                <w:color w:val="2E2E2E"/>
                <w:sz w:val="18"/>
                <w:szCs w:val="18"/>
              </w:rPr>
              <w:t xml:space="preserve">Exact value of RiskOutput.expected_drawdown as returned by the production module.</w:t>
            </w:r>
          </w:p>
        </w:tc>
      </w:tr>
      <w:tr>
        <w:tc>
          <w:tcPr>
            <w:tcW w:type="dxa" w:w="2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2E2E2E"/>
                <w:sz w:val="18"/>
                <w:szCs w:val="18"/>
              </w:rPr>
              <w:t xml:space="preserve">expected_drawdown_p95</w:t>
            </w:r>
          </w:p>
        </w:tc>
        <w:tc>
          <w:tcPr>
            <w:tcW w:type="dxa" w:w="1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2E2E2E"/>
                <w:sz w:val="18"/>
                <w:szCs w:val="18"/>
              </w:rPr>
              <w:t xml:space="preserve">float</w:t>
            </w:r>
          </w:p>
        </w:tc>
        <w:tc>
          <w:tcPr>
            <w:tcW w:type="dxa" w:w="59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2E2E2E"/>
                <w:sz w:val="18"/>
                <w:szCs w:val="18"/>
              </w:rPr>
              <w:t xml:space="preserve">Exact value of RiskOutput.expected_drawdown_p95.</w:t>
            </w:r>
          </w:p>
        </w:tc>
      </w:tr>
      <w:tr>
        <w:tc>
          <w:tcPr>
            <w:tcW w:type="dxa" w:w="2200"/>
            <w:tcBorders>
              <w:top w:val="single" w:color="BBBBBB" w:sz="1"/>
              <w:left w:val="single" w:color="BBBBBB" w:sz="1"/>
              <w:bottom w:val="single" w:color="BBBBBB" w:sz="1"/>
              <w:right w:val="single" w:color="BBBBBB" w:sz="1"/>
            </w:tcBorders>
            <w:shd w:fill="FAFBFC" w:val="clear"/>
            <w:tcMar>
              <w:top w:type="dxa" w:w="80"/>
              <w:left w:type="dxa" w:w="120"/>
              <w:bottom w:type="dxa" w:w="80"/>
              <w:right w:type="dxa" w:w="120"/>
            </w:tcMar>
          </w:tcPr>
          <w:p>
            <w:r>
              <w:rPr>
                <w:rFonts w:ascii="Arial" w:cs="Arial" w:eastAsia="Arial" w:hAnsi="Arial"/>
                <w:b w:val="false"/>
                <w:bCs w:val="false"/>
                <w:color w:val="2E2E2E"/>
                <w:sz w:val="18"/>
                <w:szCs w:val="18"/>
              </w:rPr>
              <w:t xml:space="preserve">volatility_forecast</w:t>
            </w:r>
          </w:p>
        </w:tc>
        <w:tc>
          <w:tcPr>
            <w:tcW w:type="dxa" w:w="1200"/>
            <w:tcBorders>
              <w:top w:val="single" w:color="BBBBBB" w:sz="1"/>
              <w:left w:val="single" w:color="BBBBBB" w:sz="1"/>
              <w:bottom w:val="single" w:color="BBBBBB" w:sz="1"/>
              <w:right w:val="single" w:color="BBBBBB" w:sz="1"/>
            </w:tcBorders>
            <w:shd w:fill="FAFBFC" w:val="clear"/>
            <w:tcMar>
              <w:top w:type="dxa" w:w="80"/>
              <w:left w:type="dxa" w:w="120"/>
              <w:bottom w:type="dxa" w:w="80"/>
              <w:right w:type="dxa" w:w="120"/>
            </w:tcMar>
          </w:tcPr>
          <w:p>
            <w:r>
              <w:rPr>
                <w:rFonts w:ascii="Arial" w:cs="Arial" w:eastAsia="Arial" w:hAnsi="Arial"/>
                <w:b w:val="false"/>
                <w:bCs w:val="false"/>
                <w:color w:val="2E2E2E"/>
                <w:sz w:val="18"/>
                <w:szCs w:val="18"/>
              </w:rPr>
              <w:t xml:space="preserve">float</w:t>
            </w:r>
          </w:p>
        </w:tc>
        <w:tc>
          <w:tcPr>
            <w:tcW w:type="dxa" w:w="5960"/>
            <w:tcBorders>
              <w:top w:val="single" w:color="BBBBBB" w:sz="1"/>
              <w:left w:val="single" w:color="BBBBBB" w:sz="1"/>
              <w:bottom w:val="single" w:color="BBBBBB" w:sz="1"/>
              <w:right w:val="single" w:color="BBBBBB" w:sz="1"/>
            </w:tcBorders>
            <w:shd w:fill="FAFBFC" w:val="clear"/>
            <w:tcMar>
              <w:top w:type="dxa" w:w="80"/>
              <w:left w:type="dxa" w:w="120"/>
              <w:bottom w:type="dxa" w:w="80"/>
              <w:right w:type="dxa" w:w="120"/>
            </w:tcMar>
          </w:tcPr>
          <w:p>
            <w:r>
              <w:rPr>
                <w:rFonts w:ascii="Arial" w:cs="Arial" w:eastAsia="Arial" w:hAnsi="Arial"/>
                <w:b w:val="false"/>
                <w:bCs w:val="false"/>
                <w:color w:val="2E2E2E"/>
                <w:sz w:val="18"/>
                <w:szCs w:val="18"/>
              </w:rPr>
              <w:t xml:space="preserve">Exact value of RiskOutput.volatility_forecast.</w:t>
            </w:r>
          </w:p>
        </w:tc>
      </w:tr>
      <w:tr>
        <w:tc>
          <w:tcPr>
            <w:tcW w:type="dxa" w:w="2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2E2E2E"/>
                <w:sz w:val="18"/>
                <w:szCs w:val="18"/>
              </w:rPr>
              <w:t xml:space="preserve">risk_compression_active</w:t>
            </w:r>
          </w:p>
        </w:tc>
        <w:tc>
          <w:tcPr>
            <w:tcW w:type="dxa" w:w="1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2E2E2E"/>
                <w:sz w:val="18"/>
                <w:szCs w:val="18"/>
              </w:rPr>
              <w:t xml:space="preserve">bool</w:t>
            </w:r>
          </w:p>
        </w:tc>
        <w:tc>
          <w:tcPr>
            <w:tcW w:type="dxa" w:w="59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2E2E2E"/>
                <w:sz w:val="18"/>
                <w:szCs w:val="18"/>
              </w:rPr>
              <w:t xml:space="preserve">Exact value of RiskOutput.risk_compression_active.</w:t>
            </w:r>
          </w:p>
        </w:tc>
      </w:tr>
      <w:tr>
        <w:tc>
          <w:tcPr>
            <w:tcW w:type="dxa" w:w="2200"/>
            <w:tcBorders>
              <w:top w:val="single" w:color="BBBBBB" w:sz="1"/>
              <w:left w:val="single" w:color="BBBBBB" w:sz="1"/>
              <w:bottom w:val="single" w:color="BBBBBB" w:sz="1"/>
              <w:right w:val="single" w:color="BBBBBB" w:sz="1"/>
            </w:tcBorders>
            <w:shd w:fill="FAFBFC" w:val="clear"/>
            <w:tcMar>
              <w:top w:type="dxa" w:w="80"/>
              <w:left w:type="dxa" w:w="120"/>
              <w:bottom w:type="dxa" w:w="80"/>
              <w:right w:type="dxa" w:w="120"/>
            </w:tcMar>
          </w:tcPr>
          <w:p>
            <w:r>
              <w:rPr>
                <w:rFonts w:ascii="Arial" w:cs="Arial" w:eastAsia="Arial" w:hAnsi="Arial"/>
                <w:b w:val="false"/>
                <w:bCs w:val="false"/>
                <w:color w:val="2E2E2E"/>
                <w:sz w:val="18"/>
                <w:szCs w:val="18"/>
              </w:rPr>
              <w:t xml:space="preserve">position_size_factor</w:t>
            </w:r>
          </w:p>
        </w:tc>
        <w:tc>
          <w:tcPr>
            <w:tcW w:type="dxa" w:w="1200"/>
            <w:tcBorders>
              <w:top w:val="single" w:color="BBBBBB" w:sz="1"/>
              <w:left w:val="single" w:color="BBBBBB" w:sz="1"/>
              <w:bottom w:val="single" w:color="BBBBBB" w:sz="1"/>
              <w:right w:val="single" w:color="BBBBBB" w:sz="1"/>
            </w:tcBorders>
            <w:shd w:fill="FAFBFC" w:val="clear"/>
            <w:tcMar>
              <w:top w:type="dxa" w:w="80"/>
              <w:left w:type="dxa" w:w="120"/>
              <w:bottom w:type="dxa" w:w="80"/>
              <w:right w:type="dxa" w:w="120"/>
            </w:tcMar>
          </w:tcPr>
          <w:p>
            <w:r>
              <w:rPr>
                <w:rFonts w:ascii="Arial" w:cs="Arial" w:eastAsia="Arial" w:hAnsi="Arial"/>
                <w:b w:val="false"/>
                <w:bCs w:val="false"/>
                <w:color w:val="2E2E2E"/>
                <w:sz w:val="18"/>
                <w:szCs w:val="18"/>
              </w:rPr>
              <w:t xml:space="preserve">float</w:t>
            </w:r>
          </w:p>
        </w:tc>
        <w:tc>
          <w:tcPr>
            <w:tcW w:type="dxa" w:w="5960"/>
            <w:tcBorders>
              <w:top w:val="single" w:color="BBBBBB" w:sz="1"/>
              <w:left w:val="single" w:color="BBBBBB" w:sz="1"/>
              <w:bottom w:val="single" w:color="BBBBBB" w:sz="1"/>
              <w:right w:val="single" w:color="BBBBBB" w:sz="1"/>
            </w:tcBorders>
            <w:shd w:fill="FAFBFC" w:val="clear"/>
            <w:tcMar>
              <w:top w:type="dxa" w:w="80"/>
              <w:left w:type="dxa" w:w="120"/>
              <w:bottom w:type="dxa" w:w="80"/>
              <w:right w:type="dxa" w:w="120"/>
            </w:tcMar>
          </w:tcPr>
          <w:p>
            <w:r>
              <w:rPr>
                <w:rFonts w:ascii="Arial" w:cs="Arial" w:eastAsia="Arial" w:hAnsi="Arial"/>
                <w:b w:val="false"/>
                <w:bCs w:val="false"/>
                <w:color w:val="2E2E2E"/>
                <w:sz w:val="18"/>
                <w:szCs w:val="18"/>
              </w:rPr>
              <w:t xml:space="preserve">Exact value of RiskOutput.position_size_factor.</w:t>
            </w:r>
          </w:p>
        </w:tc>
      </w:tr>
      <w:tr>
        <w:tc>
          <w:tcPr>
            <w:tcW w:type="dxa" w:w="2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2E2E2E"/>
                <w:sz w:val="18"/>
                <w:szCs w:val="18"/>
              </w:rPr>
              <w:t xml:space="preserve">exposure_weight</w:t>
            </w:r>
          </w:p>
        </w:tc>
        <w:tc>
          <w:tcPr>
            <w:tcW w:type="dxa" w:w="1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2E2E2E"/>
                <w:sz w:val="18"/>
                <w:szCs w:val="18"/>
              </w:rPr>
              <w:t xml:space="preserve">float</w:t>
            </w:r>
          </w:p>
        </w:tc>
        <w:tc>
          <w:tcPr>
            <w:tcW w:type="dxa" w:w="59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2E2E2E"/>
                <w:sz w:val="18"/>
                <w:szCs w:val="18"/>
              </w:rPr>
              <w:t xml:space="preserve">Exact value of RiskOutput.exposure_weight.</w:t>
            </w:r>
          </w:p>
        </w:tc>
      </w:tr>
      <w:tr>
        <w:tc>
          <w:tcPr>
            <w:tcW w:type="dxa" w:w="2200"/>
            <w:tcBorders>
              <w:top w:val="single" w:color="BBBBBB" w:sz="1"/>
              <w:left w:val="single" w:color="BBBBBB" w:sz="1"/>
              <w:bottom w:val="single" w:color="BBBBBB" w:sz="1"/>
              <w:right w:val="single" w:color="BBBBBB" w:sz="1"/>
            </w:tcBorders>
            <w:shd w:fill="FAFBFC" w:val="clear"/>
            <w:tcMar>
              <w:top w:type="dxa" w:w="80"/>
              <w:left w:type="dxa" w:w="120"/>
              <w:bottom w:type="dxa" w:w="80"/>
              <w:right w:type="dxa" w:w="120"/>
            </w:tcMar>
          </w:tcPr>
          <w:p>
            <w:r>
              <w:rPr>
                <w:rFonts w:ascii="Arial" w:cs="Arial" w:eastAsia="Arial" w:hAnsi="Arial"/>
                <w:b w:val="false"/>
                <w:bCs w:val="false"/>
                <w:color w:val="2E2E2E"/>
                <w:sz w:val="18"/>
                <w:szCs w:val="18"/>
              </w:rPr>
              <w:t xml:space="preserve">risk_regime</w:t>
            </w:r>
          </w:p>
        </w:tc>
        <w:tc>
          <w:tcPr>
            <w:tcW w:type="dxa" w:w="1200"/>
            <w:tcBorders>
              <w:top w:val="single" w:color="BBBBBB" w:sz="1"/>
              <w:left w:val="single" w:color="BBBBBB" w:sz="1"/>
              <w:bottom w:val="single" w:color="BBBBBB" w:sz="1"/>
              <w:right w:val="single" w:color="BBBBBB" w:sz="1"/>
            </w:tcBorders>
            <w:shd w:fill="FAFBFC" w:val="clear"/>
            <w:tcMar>
              <w:top w:type="dxa" w:w="80"/>
              <w:left w:type="dxa" w:w="120"/>
              <w:bottom w:type="dxa" w:w="80"/>
              <w:right w:type="dxa" w:w="120"/>
            </w:tcMar>
          </w:tcPr>
          <w:p>
            <w:r>
              <w:rPr>
                <w:rFonts w:ascii="Arial" w:cs="Arial" w:eastAsia="Arial" w:hAnsi="Arial"/>
                <w:b w:val="false"/>
                <w:bCs w:val="false"/>
                <w:color w:val="2E2E2E"/>
                <w:sz w:val="18"/>
                <w:szCs w:val="18"/>
              </w:rPr>
              <w:t xml:space="preserve">str</w:t>
            </w:r>
          </w:p>
        </w:tc>
        <w:tc>
          <w:tcPr>
            <w:tcW w:type="dxa" w:w="5960"/>
            <w:tcBorders>
              <w:top w:val="single" w:color="BBBBBB" w:sz="1"/>
              <w:left w:val="single" w:color="BBBBBB" w:sz="1"/>
              <w:bottom w:val="single" w:color="BBBBBB" w:sz="1"/>
              <w:right w:val="single" w:color="BBBBBB" w:sz="1"/>
            </w:tcBorders>
            <w:shd w:fill="FAFBFC" w:val="clear"/>
            <w:tcMar>
              <w:top w:type="dxa" w:w="80"/>
              <w:left w:type="dxa" w:w="120"/>
              <w:bottom w:type="dxa" w:w="80"/>
              <w:right w:type="dxa" w:w="120"/>
            </w:tcMar>
          </w:tcPr>
          <w:p>
            <w:r>
              <w:rPr>
                <w:rFonts w:ascii="Arial" w:cs="Arial" w:eastAsia="Arial" w:hAnsi="Arial"/>
                <w:b w:val="false"/>
                <w:bCs w:val="false"/>
                <w:color w:val="2E2E2E"/>
                <w:sz w:val="18"/>
                <w:szCs w:val="18"/>
              </w:rPr>
              <w:t xml:space="preserve">Exact value of RiskOutput.risk_regime.</w:t>
            </w:r>
          </w:p>
        </w:tc>
      </w:tr>
      <w:tr>
        <w:tc>
          <w:tcPr>
            <w:tcW w:type="dxa" w:w="2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2E2E2E"/>
                <w:sz w:val="18"/>
                <w:szCs w:val="18"/>
              </w:rPr>
              <w:t xml:space="preserve">exception_raised</w:t>
            </w:r>
          </w:p>
        </w:tc>
        <w:tc>
          <w:tcPr>
            <w:tcW w:type="dxa" w:w="1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2E2E2E"/>
                <w:sz w:val="18"/>
                <w:szCs w:val="18"/>
              </w:rPr>
              <w:t xml:space="preserve">bool</w:t>
            </w:r>
          </w:p>
        </w:tc>
        <w:tc>
          <w:tcPr>
            <w:tcW w:type="dxa" w:w="59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2E2E2E"/>
                <w:sz w:val="18"/>
                <w:szCs w:val="18"/>
              </w:rPr>
              <w:t xml:space="preserve">True if the production module raised an exception for this vector. False otherwise.</w:t>
            </w:r>
          </w:p>
        </w:tc>
      </w:tr>
      <w:tr>
        <w:tc>
          <w:tcPr>
            <w:tcW w:type="dxa" w:w="2200"/>
            <w:tcBorders>
              <w:top w:val="single" w:color="BBBBBB" w:sz="1"/>
              <w:left w:val="single" w:color="BBBBBB" w:sz="1"/>
              <w:bottom w:val="single" w:color="BBBBBB" w:sz="1"/>
              <w:right w:val="single" w:color="BBBBBB" w:sz="1"/>
            </w:tcBorders>
            <w:shd w:fill="FAFBFC" w:val="clear"/>
            <w:tcMar>
              <w:top w:type="dxa" w:w="80"/>
              <w:left w:type="dxa" w:w="120"/>
              <w:bottom w:type="dxa" w:w="80"/>
              <w:right w:type="dxa" w:w="120"/>
            </w:tcMar>
          </w:tcPr>
          <w:p>
            <w:r>
              <w:rPr>
                <w:rFonts w:ascii="Arial" w:cs="Arial" w:eastAsia="Arial" w:hAnsi="Arial"/>
                <w:b w:val="false"/>
                <w:bCs w:val="false"/>
                <w:color w:val="2E2E2E"/>
                <w:sz w:val="18"/>
                <w:szCs w:val="18"/>
              </w:rPr>
              <w:t xml:space="preserve">exception_type</w:t>
            </w:r>
          </w:p>
        </w:tc>
        <w:tc>
          <w:tcPr>
            <w:tcW w:type="dxa" w:w="1200"/>
            <w:tcBorders>
              <w:top w:val="single" w:color="BBBBBB" w:sz="1"/>
              <w:left w:val="single" w:color="BBBBBB" w:sz="1"/>
              <w:bottom w:val="single" w:color="BBBBBB" w:sz="1"/>
              <w:right w:val="single" w:color="BBBBBB" w:sz="1"/>
            </w:tcBorders>
            <w:shd w:fill="FAFBFC" w:val="clear"/>
            <w:tcMar>
              <w:top w:type="dxa" w:w="80"/>
              <w:left w:type="dxa" w:w="120"/>
              <w:bottom w:type="dxa" w:w="80"/>
              <w:right w:type="dxa" w:w="120"/>
            </w:tcMar>
          </w:tcPr>
          <w:p>
            <w:r>
              <w:rPr>
                <w:rFonts w:ascii="Arial" w:cs="Arial" w:eastAsia="Arial" w:hAnsi="Arial"/>
                <w:b w:val="false"/>
                <w:bCs w:val="false"/>
                <w:color w:val="2E2E2E"/>
                <w:sz w:val="18"/>
                <w:szCs w:val="18"/>
              </w:rPr>
              <w:t xml:space="preserve">str or None</w:t>
            </w:r>
          </w:p>
        </w:tc>
        <w:tc>
          <w:tcPr>
            <w:tcW w:type="dxa" w:w="5960"/>
            <w:tcBorders>
              <w:top w:val="single" w:color="BBBBBB" w:sz="1"/>
              <w:left w:val="single" w:color="BBBBBB" w:sz="1"/>
              <w:bottom w:val="single" w:color="BBBBBB" w:sz="1"/>
              <w:right w:val="single" w:color="BBBBBB" w:sz="1"/>
            </w:tcBorders>
            <w:shd w:fill="FAFBFC" w:val="clear"/>
            <w:tcMar>
              <w:top w:type="dxa" w:w="80"/>
              <w:left w:type="dxa" w:w="120"/>
              <w:bottom w:type="dxa" w:w="80"/>
              <w:right w:type="dxa" w:w="120"/>
            </w:tcMar>
          </w:tcPr>
          <w:p>
            <w:r>
              <w:rPr>
                <w:rFonts w:ascii="Arial" w:cs="Arial" w:eastAsia="Arial" w:hAnsi="Arial"/>
                <w:b w:val="false"/>
                <w:bCs w:val="false"/>
                <w:color w:val="2E2E2E"/>
                <w:sz w:val="18"/>
                <w:szCs w:val="18"/>
              </w:rPr>
              <w:t xml:space="preserve">Fully qualified exception class name if exception_raised is True. None otherwise.</w:t>
            </w:r>
          </w:p>
        </w:tc>
      </w:tr>
    </w:tbl>
    <w:p>
      <w:pPr>
        <w:spacing w:before="0" w:after="120"/>
      </w:pPr>
    </w:p>
    <w:p>
      <w:pPr>
        <w:spacing w:before="220" w:after="80"/>
      </w:pPr>
      <w:r>
        <w:rPr>
          <w:rFonts w:ascii="Arial" w:cs="Arial" w:eastAsia="Arial" w:hAnsi="Arial"/>
          <w:b/>
          <w:bCs/>
          <w:color w:val="2E5F8A"/>
          <w:sz w:val="21"/>
          <w:szCs w:val="21"/>
        </w:rPr>
        <w:t xml:space="preserve">8.3  ExecutionRecord Data Class Fields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5760"/>
      </w:tblGrid>
      <w:tr>
        <w:tc>
          <w:tcPr>
            <w:tcW w:type="dxa" w:w="2000"/>
            <w:tcBorders>
              <w:top w:val="single" w:color="BBBBBB" w:sz="1"/>
              <w:left w:val="single" w:color="BBBBBB" w:sz="1"/>
              <w:bottom w:val="single" w:color="BBBBBB" w:sz="1"/>
              <w:right w:val="single" w:color="BBBBBB" w:sz="1"/>
            </w:tcBorders>
            <w:shd w:fill="1A2F4A" w:val="clear"/>
            <w:tcMar>
              <w:top w:type="dxa" w:w="80"/>
              <w:left w:type="dxa" w:w="120"/>
              <w:bottom w:type="dxa" w:w="80"/>
              <w:right w:type="dxa" w:w="120"/>
            </w:tcMar>
          </w:tcPr>
          <w:p>
            <w:r>
              <w:rPr>
                <w:rFonts w:ascii="Arial" w:cs="Arial" w:eastAsia="Arial" w:hAnsi="Arial"/>
                <w:b/>
                <w:bCs/>
                <w:color w:val="FFFFFF"/>
                <w:sz w:val="18"/>
                <w:szCs w:val="18"/>
              </w:rPr>
              <w:t xml:space="preserve">Field Name</w:t>
            </w:r>
          </w:p>
        </w:tc>
        <w:tc>
          <w:tcPr>
            <w:tcW w:type="dxa" w:w="1600"/>
            <w:tcBorders>
              <w:top w:val="single" w:color="BBBBBB" w:sz="1"/>
              <w:left w:val="single" w:color="BBBBBB" w:sz="1"/>
              <w:bottom w:val="single" w:color="BBBBBB" w:sz="1"/>
              <w:right w:val="single" w:color="BBBBBB" w:sz="1"/>
            </w:tcBorders>
            <w:shd w:fill="1A2F4A" w:val="clear"/>
            <w:tcMar>
              <w:top w:type="dxa" w:w="80"/>
              <w:left w:type="dxa" w:w="120"/>
              <w:bottom w:type="dxa" w:w="80"/>
              <w:right w:type="dxa" w:w="120"/>
            </w:tcMar>
          </w:tcPr>
          <w:p>
            <w:r>
              <w:rPr>
                <w:rFonts w:ascii="Arial" w:cs="Arial" w:eastAsia="Arial" w:hAnsi="Arial"/>
                <w:b/>
                <w:bCs/>
                <w:color w:val="FFFFFF"/>
                <w:sz w:val="18"/>
                <w:szCs w:val="18"/>
              </w:rPr>
              <w:t xml:space="preserve">Type</w:t>
            </w:r>
          </w:p>
        </w:tc>
        <w:tc>
          <w:tcPr>
            <w:tcW w:type="dxa" w:w="5760"/>
            <w:tcBorders>
              <w:top w:val="single" w:color="BBBBBB" w:sz="1"/>
              <w:left w:val="single" w:color="BBBBBB" w:sz="1"/>
              <w:bottom w:val="single" w:color="BBBBBB" w:sz="1"/>
              <w:right w:val="single" w:color="BBBBBB" w:sz="1"/>
            </w:tcBorders>
            <w:shd w:fill="1A2F4A" w:val="clear"/>
            <w:tcMar>
              <w:top w:type="dxa" w:w="80"/>
              <w:left w:type="dxa" w:w="120"/>
              <w:bottom w:type="dxa" w:w="80"/>
              <w:right w:type="dxa" w:w="120"/>
            </w:tcMar>
          </w:tcPr>
          <w:p>
            <w:r>
              <w:rPr>
                <w:rFonts w:ascii="Arial" w:cs="Arial" w:eastAsia="Arial" w:hAnsi="Arial"/>
                <w:b/>
                <w:bCs/>
                <w:color w:val="FFFFFF"/>
                <w:sz w:val="18"/>
                <w:szCs w:val="18"/>
              </w:rPr>
              <w:t xml:space="preserve">Description</w:t>
            </w:r>
          </w:p>
        </w:tc>
      </w:tr>
      <w:tr>
        <w:tc>
          <w:tcPr>
            <w:tcW w:type="dxa" w:w="2000"/>
            <w:tcBorders>
              <w:top w:val="single" w:color="BBBBBB" w:sz="1"/>
              <w:left w:val="single" w:color="BBBBBB" w:sz="1"/>
              <w:bottom w:val="single" w:color="BBBBBB" w:sz="1"/>
              <w:right w:val="single" w:color="BBBBBB" w:sz="1"/>
            </w:tcBorders>
            <w:shd w:fill="FAFBFC" w:val="clear"/>
            <w:tcMar>
              <w:top w:type="dxa" w:w="80"/>
              <w:left w:type="dxa" w:w="120"/>
              <w:bottom w:type="dxa" w:w="80"/>
              <w:right w:type="dxa" w:w="120"/>
            </w:tcMar>
          </w:tcPr>
          <w:p>
            <w:r>
              <w:rPr>
                <w:rFonts w:ascii="Arial" w:cs="Arial" w:eastAsia="Arial" w:hAnsi="Arial"/>
                <w:b w:val="false"/>
                <w:bCs w:val="false"/>
                <w:color w:val="2E2E2E"/>
                <w:sz w:val="18"/>
                <w:szCs w:val="18"/>
              </w:rPr>
              <w:t xml:space="preserve">record_id</w:t>
            </w:r>
          </w:p>
        </w:tc>
        <w:tc>
          <w:tcPr>
            <w:tcW w:type="dxa" w:w="1600"/>
            <w:tcBorders>
              <w:top w:val="single" w:color="BBBBBB" w:sz="1"/>
              <w:left w:val="single" w:color="BBBBBB" w:sz="1"/>
              <w:bottom w:val="single" w:color="BBBBBB" w:sz="1"/>
              <w:right w:val="single" w:color="BBBBBB" w:sz="1"/>
            </w:tcBorders>
            <w:shd w:fill="FAFBFC" w:val="clear"/>
            <w:tcMar>
              <w:top w:type="dxa" w:w="80"/>
              <w:left w:type="dxa" w:w="120"/>
              <w:bottom w:type="dxa" w:w="80"/>
              <w:right w:type="dxa" w:w="120"/>
            </w:tcMar>
          </w:tcPr>
          <w:p>
            <w:r>
              <w:rPr>
                <w:rFonts w:ascii="Arial" w:cs="Arial" w:eastAsia="Arial" w:hAnsi="Arial"/>
                <w:b w:val="false"/>
                <w:bCs w:val="false"/>
                <w:color w:val="2E2E2E"/>
                <w:sz w:val="18"/>
                <w:szCs w:val="18"/>
              </w:rPr>
              <w:t xml:space="preserve">str</w:t>
            </w:r>
          </w:p>
        </w:tc>
        <w:tc>
          <w:tcPr>
            <w:tcW w:type="dxa" w:w="5760"/>
            <w:tcBorders>
              <w:top w:val="single" w:color="BBBBBB" w:sz="1"/>
              <w:left w:val="single" w:color="BBBBBB" w:sz="1"/>
              <w:bottom w:val="single" w:color="BBBBBB" w:sz="1"/>
              <w:right w:val="single" w:color="BBBBBB" w:sz="1"/>
            </w:tcBorders>
            <w:shd w:fill="FAFBFC" w:val="clear"/>
            <w:tcMar>
              <w:top w:type="dxa" w:w="80"/>
              <w:left w:type="dxa" w:w="120"/>
              <w:bottom w:type="dxa" w:w="80"/>
              <w:right w:type="dxa" w:w="120"/>
            </w:tcMar>
          </w:tcPr>
          <w:p>
            <w:r>
              <w:rPr>
                <w:rFonts w:ascii="Arial" w:cs="Arial" w:eastAsia="Arial" w:hAnsi="Arial"/>
                <w:b w:val="false"/>
                <w:bCs w:val="false"/>
                <w:color w:val="2E2E2E"/>
                <w:sz w:val="18"/>
                <w:szCs w:val="18"/>
              </w:rPr>
              <w:t xml:space="preserve">Unique identifier for this record. Format: harness run ID hyphen vector ID.</w:t>
            </w:r>
          </w:p>
        </w:tc>
      </w:tr>
      <w:tr>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2E2E2E"/>
                <w:sz w:val="18"/>
                <w:szCs w:val="18"/>
              </w:rPr>
              <w:t xml:space="preserve">execution_id</w:t>
            </w:r>
          </w:p>
        </w:tc>
        <w:tc>
          <w:tcPr>
            <w:tcW w:type="dxa" w:w="1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2E2E2E"/>
                <w:sz w:val="18"/>
                <w:szCs w:val="18"/>
              </w:rPr>
              <w:t xml:space="preserve">str</w:t>
            </w:r>
          </w:p>
        </w:tc>
        <w:tc>
          <w:tcPr>
            <w:tcW w:type="dxa" w:w="57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2E2E2E"/>
                <w:sz w:val="18"/>
                <w:szCs w:val="18"/>
              </w:rPr>
              <w:t xml:space="preserve">UUID4 assigned at record creation time. Used for cross-session traceability. Not used in any comparison logic.</w:t>
            </w:r>
          </w:p>
        </w:tc>
      </w:tr>
      <w:tr>
        <w:tc>
          <w:tcPr>
            <w:tcW w:type="dxa" w:w="2000"/>
            <w:tcBorders>
              <w:top w:val="single" w:color="BBBBBB" w:sz="1"/>
              <w:left w:val="single" w:color="BBBBBB" w:sz="1"/>
              <w:bottom w:val="single" w:color="BBBBBB" w:sz="1"/>
              <w:right w:val="single" w:color="BBBBBB" w:sz="1"/>
            </w:tcBorders>
            <w:shd w:fill="FAFBFC" w:val="clear"/>
            <w:tcMar>
              <w:top w:type="dxa" w:w="80"/>
              <w:left w:type="dxa" w:w="120"/>
              <w:bottom w:type="dxa" w:w="80"/>
              <w:right w:type="dxa" w:w="120"/>
            </w:tcMar>
          </w:tcPr>
          <w:p>
            <w:r>
              <w:rPr>
                <w:rFonts w:ascii="Arial" w:cs="Arial" w:eastAsia="Arial" w:hAnsi="Arial"/>
                <w:b w:val="false"/>
                <w:bCs w:val="false"/>
                <w:color w:val="2E2E2E"/>
                <w:sz w:val="18"/>
                <w:szCs w:val="18"/>
              </w:rPr>
              <w:t xml:space="preserve">vector_id</w:t>
            </w:r>
          </w:p>
        </w:tc>
        <w:tc>
          <w:tcPr>
            <w:tcW w:type="dxa" w:w="1600"/>
            <w:tcBorders>
              <w:top w:val="single" w:color="BBBBBB" w:sz="1"/>
              <w:left w:val="single" w:color="BBBBBB" w:sz="1"/>
              <w:bottom w:val="single" w:color="BBBBBB" w:sz="1"/>
              <w:right w:val="single" w:color="BBBBBB" w:sz="1"/>
            </w:tcBorders>
            <w:shd w:fill="FAFBFC" w:val="clear"/>
            <w:tcMar>
              <w:top w:type="dxa" w:w="80"/>
              <w:left w:type="dxa" w:w="120"/>
              <w:bottom w:type="dxa" w:w="80"/>
              <w:right w:type="dxa" w:w="120"/>
            </w:tcMar>
          </w:tcPr>
          <w:p>
            <w:r>
              <w:rPr>
                <w:rFonts w:ascii="Arial" w:cs="Arial" w:eastAsia="Arial" w:hAnsi="Arial"/>
                <w:b w:val="false"/>
                <w:bCs w:val="false"/>
                <w:color w:val="2E2E2E"/>
                <w:sz w:val="18"/>
                <w:szCs w:val="18"/>
              </w:rPr>
              <w:t xml:space="preserve">str</w:t>
            </w:r>
          </w:p>
        </w:tc>
        <w:tc>
          <w:tcPr>
            <w:tcW w:type="dxa" w:w="5760"/>
            <w:tcBorders>
              <w:top w:val="single" w:color="BBBBBB" w:sz="1"/>
              <w:left w:val="single" w:color="BBBBBB" w:sz="1"/>
              <w:bottom w:val="single" w:color="BBBBBB" w:sz="1"/>
              <w:right w:val="single" w:color="BBBBBB" w:sz="1"/>
            </w:tcBorders>
            <w:shd w:fill="FAFBFC" w:val="clear"/>
            <w:tcMar>
              <w:top w:type="dxa" w:w="80"/>
              <w:left w:type="dxa" w:w="120"/>
              <w:bottom w:type="dxa" w:w="80"/>
              <w:right w:type="dxa" w:w="120"/>
            </w:tcMar>
          </w:tcPr>
          <w:p>
            <w:r>
              <w:rPr>
                <w:rFonts w:ascii="Arial" w:cs="Arial" w:eastAsia="Arial" w:hAnsi="Arial"/>
                <w:b w:val="false"/>
                <w:bCs w:val="false"/>
                <w:color w:val="2E2E2E"/>
                <w:sz w:val="18"/>
                <w:szCs w:val="18"/>
              </w:rPr>
              <w:t xml:space="preserve">The vector_id of the InputVector that produced this record.</w:t>
            </w:r>
          </w:p>
        </w:tc>
      </w:tr>
      <w:tr>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2E2E2E"/>
                <w:sz w:val="18"/>
                <w:szCs w:val="18"/>
              </w:rPr>
              <w:t xml:space="preserve">input_vector</w:t>
            </w:r>
          </w:p>
        </w:tc>
        <w:tc>
          <w:tcPr>
            <w:tcW w:type="dxa" w:w="1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2E2E2E"/>
                <w:sz w:val="18"/>
                <w:szCs w:val="18"/>
              </w:rPr>
              <w:t xml:space="preserve">InputVector</w:t>
            </w:r>
          </w:p>
        </w:tc>
        <w:tc>
          <w:tcPr>
            <w:tcW w:type="dxa" w:w="57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2E2E2E"/>
                <w:sz w:val="18"/>
                <w:szCs w:val="18"/>
              </w:rPr>
              <w:t xml:space="preserve">The complete InputVector instance used for this invocation.</w:t>
            </w:r>
          </w:p>
        </w:tc>
      </w:tr>
      <w:tr>
        <w:tc>
          <w:tcPr>
            <w:tcW w:type="dxa" w:w="2000"/>
            <w:tcBorders>
              <w:top w:val="single" w:color="BBBBBB" w:sz="1"/>
              <w:left w:val="single" w:color="BBBBBB" w:sz="1"/>
              <w:bottom w:val="single" w:color="BBBBBB" w:sz="1"/>
              <w:right w:val="single" w:color="BBBBBB" w:sz="1"/>
            </w:tcBorders>
            <w:shd w:fill="FAFBFC" w:val="clear"/>
            <w:tcMar>
              <w:top w:type="dxa" w:w="80"/>
              <w:left w:type="dxa" w:w="120"/>
              <w:bottom w:type="dxa" w:w="80"/>
              <w:right w:type="dxa" w:w="120"/>
            </w:tcMar>
          </w:tcPr>
          <w:p>
            <w:r>
              <w:rPr>
                <w:rFonts w:ascii="Arial" w:cs="Arial" w:eastAsia="Arial" w:hAnsi="Arial"/>
                <w:b w:val="false"/>
                <w:bCs w:val="false"/>
                <w:color w:val="2E2E2E"/>
                <w:sz w:val="18"/>
                <w:szCs w:val="18"/>
              </w:rPr>
              <w:t xml:space="preserve">observed_output</w:t>
            </w:r>
          </w:p>
        </w:tc>
        <w:tc>
          <w:tcPr>
            <w:tcW w:type="dxa" w:w="1600"/>
            <w:tcBorders>
              <w:top w:val="single" w:color="BBBBBB" w:sz="1"/>
              <w:left w:val="single" w:color="BBBBBB" w:sz="1"/>
              <w:bottom w:val="single" w:color="BBBBBB" w:sz="1"/>
              <w:right w:val="single" w:color="BBBBBB" w:sz="1"/>
            </w:tcBorders>
            <w:shd w:fill="FAFBFC" w:val="clear"/>
            <w:tcMar>
              <w:top w:type="dxa" w:w="80"/>
              <w:left w:type="dxa" w:w="120"/>
              <w:bottom w:type="dxa" w:w="80"/>
              <w:right w:type="dxa" w:w="120"/>
            </w:tcMar>
          </w:tcPr>
          <w:p>
            <w:r>
              <w:rPr>
                <w:rFonts w:ascii="Arial" w:cs="Arial" w:eastAsia="Arial" w:hAnsi="Arial"/>
                <w:b w:val="false"/>
                <w:bCs w:val="false"/>
                <w:color w:val="2E2E2E"/>
                <w:sz w:val="18"/>
                <w:szCs w:val="18"/>
              </w:rPr>
              <w:t xml:space="preserve">ObservedOutput</w:t>
            </w:r>
          </w:p>
        </w:tc>
        <w:tc>
          <w:tcPr>
            <w:tcW w:type="dxa" w:w="5760"/>
            <w:tcBorders>
              <w:top w:val="single" w:color="BBBBBB" w:sz="1"/>
              <w:left w:val="single" w:color="BBBBBB" w:sz="1"/>
              <w:bottom w:val="single" w:color="BBBBBB" w:sz="1"/>
              <w:right w:val="single" w:color="BBBBBB" w:sz="1"/>
            </w:tcBorders>
            <w:shd w:fill="FAFBFC" w:val="clear"/>
            <w:tcMar>
              <w:top w:type="dxa" w:w="80"/>
              <w:left w:type="dxa" w:w="120"/>
              <w:bottom w:type="dxa" w:w="80"/>
              <w:right w:type="dxa" w:w="120"/>
            </w:tcMar>
          </w:tcPr>
          <w:p>
            <w:r>
              <w:rPr>
                <w:rFonts w:ascii="Arial" w:cs="Arial" w:eastAsia="Arial" w:hAnsi="Arial"/>
                <w:b w:val="false"/>
                <w:bCs w:val="false"/>
                <w:color w:val="2E2E2E"/>
                <w:sz w:val="18"/>
                <w:szCs w:val="18"/>
              </w:rPr>
              <w:t xml:space="preserve">The complete ObservedOutput instance captured from this invocation.</w:t>
            </w:r>
          </w:p>
        </w:tc>
      </w:tr>
      <w:tr>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2E2E2E"/>
                <w:sz w:val="18"/>
                <w:szCs w:val="18"/>
              </w:rPr>
              <w:t xml:space="preserve">module_version</w:t>
            </w:r>
          </w:p>
        </w:tc>
        <w:tc>
          <w:tcPr>
            <w:tcW w:type="dxa" w:w="1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2E2E2E"/>
                <w:sz w:val="18"/>
                <w:szCs w:val="18"/>
              </w:rPr>
              <w:t xml:space="preserve">str</w:t>
            </w:r>
          </w:p>
        </w:tc>
        <w:tc>
          <w:tcPr>
            <w:tcW w:type="dxa" w:w="57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2E2E2E"/>
                <w:sz w:val="18"/>
                <w:szCs w:val="18"/>
              </w:rPr>
              <w:t xml:space="preserve">The FAS version string of the Risk Engine under test as supplied to the entry point.</w:t>
            </w:r>
          </w:p>
        </w:tc>
      </w:tr>
      <w:tr>
        <w:tc>
          <w:tcPr>
            <w:tcW w:type="dxa" w:w="2000"/>
            <w:tcBorders>
              <w:top w:val="single" w:color="BBBBBB" w:sz="1"/>
              <w:left w:val="single" w:color="BBBBBB" w:sz="1"/>
              <w:bottom w:val="single" w:color="BBBBBB" w:sz="1"/>
              <w:right w:val="single" w:color="BBBBBB" w:sz="1"/>
            </w:tcBorders>
            <w:shd w:fill="FAFBFC" w:val="clear"/>
            <w:tcMar>
              <w:top w:type="dxa" w:w="80"/>
              <w:left w:type="dxa" w:w="120"/>
              <w:bottom w:type="dxa" w:w="80"/>
              <w:right w:type="dxa" w:w="120"/>
            </w:tcMar>
          </w:tcPr>
          <w:p>
            <w:r>
              <w:rPr>
                <w:rFonts w:ascii="Arial" w:cs="Arial" w:eastAsia="Arial" w:hAnsi="Arial"/>
                <w:b w:val="false"/>
                <w:bCs w:val="false"/>
                <w:color w:val="2E2E2E"/>
                <w:sz w:val="18"/>
                <w:szCs w:val="18"/>
              </w:rPr>
              <w:t xml:space="preserve">harness_version</w:t>
            </w:r>
          </w:p>
        </w:tc>
        <w:tc>
          <w:tcPr>
            <w:tcW w:type="dxa" w:w="1600"/>
            <w:tcBorders>
              <w:top w:val="single" w:color="BBBBBB" w:sz="1"/>
              <w:left w:val="single" w:color="BBBBBB" w:sz="1"/>
              <w:bottom w:val="single" w:color="BBBBBB" w:sz="1"/>
              <w:right w:val="single" w:color="BBBBBB" w:sz="1"/>
            </w:tcBorders>
            <w:shd w:fill="FAFBFC" w:val="clear"/>
            <w:tcMar>
              <w:top w:type="dxa" w:w="80"/>
              <w:left w:type="dxa" w:w="120"/>
              <w:bottom w:type="dxa" w:w="80"/>
              <w:right w:type="dxa" w:w="120"/>
            </w:tcMar>
          </w:tcPr>
          <w:p>
            <w:r>
              <w:rPr>
                <w:rFonts w:ascii="Arial" w:cs="Arial" w:eastAsia="Arial" w:hAnsi="Arial"/>
                <w:b w:val="false"/>
                <w:bCs w:val="false"/>
                <w:color w:val="2E2E2E"/>
                <w:sz w:val="18"/>
                <w:szCs w:val="18"/>
              </w:rPr>
              <w:t xml:space="preserve">str</w:t>
            </w:r>
          </w:p>
        </w:tc>
        <w:tc>
          <w:tcPr>
            <w:tcW w:type="dxa" w:w="5760"/>
            <w:tcBorders>
              <w:top w:val="single" w:color="BBBBBB" w:sz="1"/>
              <w:left w:val="single" w:color="BBBBBB" w:sz="1"/>
              <w:bottom w:val="single" w:color="BBBBBB" w:sz="1"/>
              <w:right w:val="single" w:color="BBBBBB" w:sz="1"/>
            </w:tcBorders>
            <w:shd w:fill="FAFBFC" w:val="clear"/>
            <w:tcMar>
              <w:top w:type="dxa" w:w="80"/>
              <w:left w:type="dxa" w:w="120"/>
              <w:bottom w:type="dxa" w:w="80"/>
              <w:right w:type="dxa" w:w="120"/>
            </w:tcMar>
          </w:tcPr>
          <w:p>
            <w:r>
              <w:rPr>
                <w:rFonts w:ascii="Arial" w:cs="Arial" w:eastAsia="Arial" w:hAnsi="Arial"/>
                <w:b w:val="false"/>
                <w:bCs w:val="false"/>
                <w:color w:val="2E2E2E"/>
                <w:sz w:val="18"/>
                <w:szCs w:val="18"/>
              </w:rPr>
              <w:t xml:space="preserve">The HARNESS_VERSION constant from harness_version.py at the time of this run.</w:t>
            </w:r>
          </w:p>
        </w:tc>
      </w:tr>
      <w:tr>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2E2E2E"/>
                <w:sz w:val="18"/>
                <w:szCs w:val="18"/>
              </w:rPr>
              <w:t xml:space="preserve">manifest_hash</w:t>
            </w:r>
          </w:p>
        </w:tc>
        <w:tc>
          <w:tcPr>
            <w:tcW w:type="dxa" w:w="1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2E2E2E"/>
                <w:sz w:val="18"/>
                <w:szCs w:val="18"/>
              </w:rPr>
              <w:t xml:space="preserve">str</w:t>
            </w:r>
          </w:p>
        </w:tc>
        <w:tc>
          <w:tcPr>
            <w:tcW w:type="dxa" w:w="57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2E2E2E"/>
                <w:sz w:val="18"/>
                <w:szCs w:val="18"/>
              </w:rPr>
              <w:t xml:space="preserve">The SHA-256 hex digest of THRESHOLD_MANIFEST.json computed by MV at the start of this run.</w:t>
            </w:r>
          </w:p>
        </w:tc>
      </w:tr>
      <w:tr>
        <w:tc>
          <w:tcPr>
            <w:tcW w:type="dxa" w:w="2000"/>
            <w:tcBorders>
              <w:top w:val="single" w:color="BBBBBB" w:sz="1"/>
              <w:left w:val="single" w:color="BBBBBB" w:sz="1"/>
              <w:bottom w:val="single" w:color="BBBBBB" w:sz="1"/>
              <w:right w:val="single" w:color="BBBBBB" w:sz="1"/>
            </w:tcBorders>
            <w:shd w:fill="FAFBFC" w:val="clear"/>
            <w:tcMar>
              <w:top w:type="dxa" w:w="80"/>
              <w:left w:type="dxa" w:w="120"/>
              <w:bottom w:type="dxa" w:w="80"/>
              <w:right w:type="dxa" w:w="120"/>
            </w:tcMar>
          </w:tcPr>
          <w:p>
            <w:r>
              <w:rPr>
                <w:rFonts w:ascii="Arial" w:cs="Arial" w:eastAsia="Arial" w:hAnsi="Arial"/>
                <w:b w:val="false"/>
                <w:bCs w:val="false"/>
                <w:color w:val="2E2E2E"/>
                <w:sz w:val="18"/>
                <w:szCs w:val="18"/>
              </w:rPr>
              <w:t xml:space="preserve">timestamp_iso</w:t>
            </w:r>
          </w:p>
        </w:tc>
        <w:tc>
          <w:tcPr>
            <w:tcW w:type="dxa" w:w="1600"/>
            <w:tcBorders>
              <w:top w:val="single" w:color="BBBBBB" w:sz="1"/>
              <w:left w:val="single" w:color="BBBBBB" w:sz="1"/>
              <w:bottom w:val="single" w:color="BBBBBB" w:sz="1"/>
              <w:right w:val="single" w:color="BBBBBB" w:sz="1"/>
            </w:tcBorders>
            <w:shd w:fill="FAFBFC" w:val="clear"/>
            <w:tcMar>
              <w:top w:type="dxa" w:w="80"/>
              <w:left w:type="dxa" w:w="120"/>
              <w:bottom w:type="dxa" w:w="80"/>
              <w:right w:type="dxa" w:w="120"/>
            </w:tcMar>
          </w:tcPr>
          <w:p>
            <w:r>
              <w:rPr>
                <w:rFonts w:ascii="Arial" w:cs="Arial" w:eastAsia="Arial" w:hAnsi="Arial"/>
                <w:b w:val="false"/>
                <w:bCs w:val="false"/>
                <w:color w:val="2E2E2E"/>
                <w:sz w:val="18"/>
                <w:szCs w:val="18"/>
              </w:rPr>
              <w:t xml:space="preserve">str</w:t>
            </w:r>
          </w:p>
        </w:tc>
        <w:tc>
          <w:tcPr>
            <w:tcW w:type="dxa" w:w="5760"/>
            <w:tcBorders>
              <w:top w:val="single" w:color="BBBBBB" w:sz="1"/>
              <w:left w:val="single" w:color="BBBBBB" w:sz="1"/>
              <w:bottom w:val="single" w:color="BBBBBB" w:sz="1"/>
              <w:right w:val="single" w:color="BBBBBB" w:sz="1"/>
            </w:tcBorders>
            <w:shd w:fill="FAFBFC" w:val="clear"/>
            <w:tcMar>
              <w:top w:type="dxa" w:w="80"/>
              <w:left w:type="dxa" w:w="120"/>
              <w:bottom w:type="dxa" w:w="80"/>
              <w:right w:type="dxa" w:w="120"/>
            </w:tcMar>
          </w:tcPr>
          <w:p>
            <w:r>
              <w:rPr>
                <w:rFonts w:ascii="Arial" w:cs="Arial" w:eastAsia="Arial" w:hAnsi="Arial"/>
                <w:b w:val="false"/>
                <w:bCs w:val="false"/>
                <w:color w:val="2E2E2E"/>
                <w:sz w:val="18"/>
                <w:szCs w:val="18"/>
              </w:rPr>
              <w:t xml:space="preserve">ISO 8601 timestamp of record creation. For audit record purposes only. Not used in comparison or verification logic.</w:t>
            </w:r>
          </w:p>
        </w:tc>
      </w:tr>
      <w:tr>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2E2E2E"/>
                <w:sz w:val="18"/>
                <w:szCs w:val="18"/>
              </w:rPr>
              <w:t xml:space="preserve">stage</w:t>
            </w:r>
          </w:p>
        </w:tc>
        <w:tc>
          <w:tcPr>
            <w:tcW w:type="dxa" w:w="1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2E2E2E"/>
                <w:sz w:val="18"/>
                <w:szCs w:val="18"/>
              </w:rPr>
              <w:t xml:space="preserve">str</w:t>
            </w:r>
          </w:p>
        </w:tc>
        <w:tc>
          <w:tcPr>
            <w:tcW w:type="dxa" w:w="57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2E2E2E"/>
                <w:sz w:val="18"/>
                <w:szCs w:val="18"/>
              </w:rPr>
              <w:t xml:space="preserve">Either INITIAL or REPLAY indicating which pipeline stage produced this record.</w:t>
            </w:r>
          </w:p>
        </w:tc>
      </w:tr>
    </w:tbl>
    <w:p>
      <w:pPr>
        <w:pBdr>
          <w:bottom w:val="single" w:color="2E5F8A" w:sz="8" w:space="1"/>
        </w:pBdr>
        <w:spacing w:before="200" w:after="200"/>
      </w:pPr>
    </w:p>
    <w:p>
      <w:pPr>
        <w:shd w:fill="1A2F4A" w:val="clear"/>
        <w:spacing w:before="360" w:after="140"/>
      </w:pPr>
      <w:r>
        <w:rPr>
          <w:rFonts w:ascii="Arial" w:cs="Arial" w:eastAsia="Arial" w:hAnsi="Arial"/>
          <w:b/>
          <w:bCs/>
          <w:color w:val="A8C4E0"/>
          <w:sz w:val="26"/>
          <w:szCs w:val="26"/>
        </w:rPr>
        <w:t xml:space="preserve">  9  </w:t>
      </w:r>
      <w:r>
        <w:rPr>
          <w:rFonts w:ascii="Arial" w:cs="Arial" w:eastAsia="Arial" w:hAnsi="Arial"/>
          <w:b/>
          <w:bCs/>
          <w:color w:val="FFFFFF"/>
          <w:sz w:val="26"/>
          <w:szCs w:val="26"/>
        </w:rPr>
        <w:t xml:space="preserve">REPLAY STORAGE FORMAT SPECIFICATION</w:t>
      </w:r>
    </w:p>
    <w:p>
      <w:pPr>
        <w:spacing w:before="60" w:after="100"/>
      </w:pPr>
      <w:r>
        <w:rPr>
          <w:rFonts w:ascii="Arial" w:cs="Arial" w:eastAsia="Arial" w:hAnsi="Arial"/>
          <w:b w:val="false"/>
          <w:bCs w:val="false"/>
          <w:i w:val="false"/>
          <w:iCs w:val="false"/>
          <w:color w:val="2E2E2E"/>
          <w:sz w:val="20"/>
          <w:szCs w:val="20"/>
        </w:rPr>
        <w:t xml:space="preserve">Execution record sets are serialized to disk after each ER and RE pass to support cross-session replay, audit retention, and failure investigation. The storage format must preserve full binary precision of all floating-point values. No loss of precision is permitted at any stage of serialization or deserialization.</w:t>
      </w:r>
    </w:p>
    <w:p>
      <w:pPr>
        <w:spacing w:before="0" w:after="80"/>
      </w:pPr>
    </w:p>
    <w:p>
      <w:pPr>
        <w:spacing w:before="220" w:after="80"/>
      </w:pPr>
      <w:r>
        <w:rPr>
          <w:rFonts w:ascii="Arial" w:cs="Arial" w:eastAsia="Arial" w:hAnsi="Arial"/>
          <w:b/>
          <w:bCs/>
          <w:color w:val="2E5F8A"/>
          <w:sz w:val="21"/>
          <w:szCs w:val="21"/>
        </w:rPr>
        <w:t xml:space="preserve">9.1  Float Serialization Requirement</w:t>
      </w:r>
    </w:p>
    <w:p>
      <w:pPr>
        <w:spacing w:before="80" w:after="80"/>
        <w:ind w:left="360"/>
      </w:pPr>
      <w:r>
        <w:rPr>
          <w:rFonts w:ascii="Arial" w:cs="Arial" w:eastAsia="Arial" w:hAnsi="Arial"/>
          <w:b/>
          <w:bCs/>
          <w:color w:val="1A2F4A"/>
          <w:sz w:val="20"/>
          <w:szCs w:val="20"/>
        </w:rPr>
        <w:t xml:space="preserve">RSF-01  </w:t>
      </w:r>
      <w:r>
        <w:rPr>
          <w:rFonts w:ascii="Arial" w:cs="Arial" w:eastAsia="Arial" w:hAnsi="Arial"/>
          <w:color w:val="2E2E2E"/>
          <w:sz w:val="20"/>
          <w:szCs w:val="20"/>
        </w:rPr>
        <w:t xml:space="preserve">All floating-point values in execution records must be serialized using the hexadecimal float representation defined in IEEE 754. In Python this is produced by the float.hex() method and parsed by float.fromhex(). This format is lossless. No decimal string conversion of float values is permitted in the storage layer.</w:t>
      </w:r>
    </w:p>
    <w:p>
      <w:pPr>
        <w:spacing w:before="80" w:after="80"/>
        <w:ind w:left="360"/>
      </w:pPr>
      <w:r>
        <w:rPr>
          <w:rFonts w:ascii="Arial" w:cs="Arial" w:eastAsia="Arial" w:hAnsi="Arial"/>
          <w:b/>
          <w:bCs/>
          <w:color w:val="1A2F4A"/>
          <w:sz w:val="20"/>
          <w:szCs w:val="20"/>
        </w:rPr>
        <w:t xml:space="preserve">RSF-02  </w:t>
      </w:r>
      <w:r>
        <w:rPr>
          <w:rFonts w:ascii="Arial" w:cs="Arial" w:eastAsia="Arial" w:hAnsi="Arial"/>
          <w:color w:val="2E2E2E"/>
          <w:sz w:val="20"/>
          <w:szCs w:val="20"/>
        </w:rPr>
        <w:t xml:space="preserve">The special values positive infinity, negative infinity, positive zero, and negative zero must each serialize to distinct string representations. The deserialized value must be bit-for-bit identical to the original value for all four cases.</w:t>
      </w:r>
    </w:p>
    <w:p>
      <w:pPr>
        <w:spacing w:before="80" w:after="80"/>
        <w:ind w:left="360"/>
      </w:pPr>
      <w:r>
        <w:rPr>
          <w:rFonts w:ascii="Arial" w:cs="Arial" w:eastAsia="Arial" w:hAnsi="Arial"/>
          <w:b/>
          <w:bCs/>
          <w:color w:val="1A2F4A"/>
          <w:sz w:val="20"/>
          <w:szCs w:val="20"/>
        </w:rPr>
        <w:t xml:space="preserve">RSF-03  </w:t>
      </w:r>
      <w:r>
        <w:rPr>
          <w:rFonts w:ascii="Arial" w:cs="Arial" w:eastAsia="Arial" w:hAnsi="Arial"/>
          <w:color w:val="2E2E2E"/>
          <w:sz w:val="20"/>
          <w:szCs w:val="20"/>
        </w:rPr>
        <w:t xml:space="preserve">Not-a-number values must serialize to a string that is unambiguously identified as NaN. The presence of NaN in any serialized record is a hard failure signal that must be detected by record_loader.py on load and reported to the failure handler before any comparison is attempted.</w:t>
      </w:r>
    </w:p>
    <w:p>
      <w:pPr>
        <w:spacing w:before="0" w:after="80"/>
      </w:pPr>
    </w:p>
    <w:p>
      <w:pPr>
        <w:spacing w:before="220" w:after="80"/>
      </w:pPr>
      <w:r>
        <w:rPr>
          <w:rFonts w:ascii="Arial" w:cs="Arial" w:eastAsia="Arial" w:hAnsi="Arial"/>
          <w:b/>
          <w:bCs/>
          <w:color w:val="2E5F8A"/>
          <w:sz w:val="21"/>
          <w:szCs w:val="21"/>
        </w:rPr>
        <w:t xml:space="preserve">9.2  File Naming Convention</w:t>
      </w:r>
    </w:p>
    <w:p>
      <w:pPr>
        <w:spacing w:before="80" w:after="80"/>
        <w:ind w:left="360"/>
      </w:pPr>
      <w:r>
        <w:rPr>
          <w:rFonts w:ascii="Arial" w:cs="Arial" w:eastAsia="Arial" w:hAnsi="Arial"/>
          <w:b/>
          <w:bCs/>
          <w:color w:val="1A2F4A"/>
          <w:sz w:val="20"/>
          <w:szCs w:val="20"/>
        </w:rPr>
        <w:t xml:space="preserve">RSF-04  </w:t>
      </w:r>
      <w:r>
        <w:rPr>
          <w:rFonts w:ascii="Arial" w:cs="Arial" w:eastAsia="Arial" w:hAnsi="Arial"/>
          <w:color w:val="2E2E2E"/>
          <w:sz w:val="20"/>
          <w:szCs w:val="20"/>
        </w:rPr>
        <w:t xml:space="preserve">Each serialized record set is stored as a single JSON file. The file name format is: harness run ID, underscore, stage identifier, underscore, timestamp, dot json. The stage identifier is either ER or RE. Example: RUN-20260201-001_ER_20260201T143012Z.json</w:t>
      </w:r>
    </w:p>
    <w:p>
      <w:pPr>
        <w:spacing w:before="80" w:after="80"/>
        <w:ind w:left="360"/>
      </w:pPr>
      <w:r>
        <w:rPr>
          <w:rFonts w:ascii="Arial" w:cs="Arial" w:eastAsia="Arial" w:hAnsi="Arial"/>
          <w:b/>
          <w:bCs/>
          <w:color w:val="1A2F4A"/>
          <w:sz w:val="20"/>
          <w:szCs w:val="20"/>
        </w:rPr>
        <w:t xml:space="preserve">RSF-05  </w:t>
      </w:r>
      <w:r>
        <w:rPr>
          <w:rFonts w:ascii="Arial" w:cs="Arial" w:eastAsia="Arial" w:hAnsi="Arial"/>
          <w:color w:val="2E2E2E"/>
          <w:sz w:val="20"/>
          <w:szCs w:val="20"/>
        </w:rPr>
        <w:t xml:space="preserve">The runs directory must be created by the entry point if it does not exist. The entry point must verify write access to the runs directory before the pipeline begins.</w:t>
      </w:r>
    </w:p>
    <w:p>
      <w:pPr>
        <w:spacing w:before="0" w:after="80"/>
      </w:pPr>
    </w:p>
    <w:p>
      <w:pPr>
        <w:spacing w:before="220" w:after="80"/>
      </w:pPr>
      <w:r>
        <w:rPr>
          <w:rFonts w:ascii="Arial" w:cs="Arial" w:eastAsia="Arial" w:hAnsi="Arial"/>
          <w:b/>
          <w:bCs/>
          <w:color w:val="2E5F8A"/>
          <w:sz w:val="21"/>
          <w:szCs w:val="21"/>
        </w:rPr>
        <w:t xml:space="preserve">9.3  Top-Level JSON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400"/>
        <w:gridCol w:w="5960"/>
      </w:tblGrid>
      <w:tr>
        <w:tc>
          <w:tcPr>
            <w:tcW w:type="dxa" w:w="2000"/>
            <w:tcBorders>
              <w:top w:val="single" w:color="BBBBBB" w:sz="1"/>
              <w:left w:val="single" w:color="BBBBBB" w:sz="1"/>
              <w:bottom w:val="single" w:color="BBBBBB" w:sz="1"/>
              <w:right w:val="single" w:color="BBBBBB" w:sz="1"/>
            </w:tcBorders>
            <w:shd w:fill="1A2F4A" w:val="clear"/>
            <w:tcMar>
              <w:top w:type="dxa" w:w="80"/>
              <w:left w:type="dxa" w:w="120"/>
              <w:bottom w:type="dxa" w:w="80"/>
              <w:right w:type="dxa" w:w="120"/>
            </w:tcMar>
          </w:tcPr>
          <w:p>
            <w:r>
              <w:rPr>
                <w:rFonts w:ascii="Arial" w:cs="Arial" w:eastAsia="Arial" w:hAnsi="Arial"/>
                <w:b/>
                <w:bCs/>
                <w:color w:val="FFFFFF"/>
                <w:sz w:val="18"/>
                <w:szCs w:val="18"/>
              </w:rPr>
              <w:t xml:space="preserve">JSON Key</w:t>
            </w:r>
          </w:p>
        </w:tc>
        <w:tc>
          <w:tcPr>
            <w:tcW w:type="dxa" w:w="1400"/>
            <w:tcBorders>
              <w:top w:val="single" w:color="BBBBBB" w:sz="1"/>
              <w:left w:val="single" w:color="BBBBBB" w:sz="1"/>
              <w:bottom w:val="single" w:color="BBBBBB" w:sz="1"/>
              <w:right w:val="single" w:color="BBBBBB" w:sz="1"/>
            </w:tcBorders>
            <w:shd w:fill="1A2F4A" w:val="clear"/>
            <w:tcMar>
              <w:top w:type="dxa" w:w="80"/>
              <w:left w:type="dxa" w:w="120"/>
              <w:bottom w:type="dxa" w:w="80"/>
              <w:right w:type="dxa" w:w="120"/>
            </w:tcMar>
          </w:tcPr>
          <w:p>
            <w:r>
              <w:rPr>
                <w:rFonts w:ascii="Arial" w:cs="Arial" w:eastAsia="Arial" w:hAnsi="Arial"/>
                <w:b/>
                <w:bCs/>
                <w:color w:val="FFFFFF"/>
                <w:sz w:val="18"/>
                <w:szCs w:val="18"/>
              </w:rPr>
              <w:t xml:space="preserve">Value Type</w:t>
            </w:r>
          </w:p>
        </w:tc>
        <w:tc>
          <w:tcPr>
            <w:tcW w:type="dxa" w:w="5960"/>
            <w:tcBorders>
              <w:top w:val="single" w:color="BBBBBB" w:sz="1"/>
              <w:left w:val="single" w:color="BBBBBB" w:sz="1"/>
              <w:bottom w:val="single" w:color="BBBBBB" w:sz="1"/>
              <w:right w:val="single" w:color="BBBBBB" w:sz="1"/>
            </w:tcBorders>
            <w:shd w:fill="1A2F4A" w:val="clear"/>
            <w:tcMar>
              <w:top w:type="dxa" w:w="80"/>
              <w:left w:type="dxa" w:w="120"/>
              <w:bottom w:type="dxa" w:w="80"/>
              <w:right w:type="dxa" w:w="120"/>
            </w:tcMar>
          </w:tcPr>
          <w:p>
            <w:r>
              <w:rPr>
                <w:rFonts w:ascii="Arial" w:cs="Arial" w:eastAsia="Arial" w:hAnsi="Arial"/>
                <w:b/>
                <w:bCs/>
                <w:color w:val="FFFFFF"/>
                <w:sz w:val="18"/>
                <w:szCs w:val="18"/>
              </w:rPr>
              <w:t xml:space="preserve">Description</w:t>
            </w:r>
          </w:p>
        </w:tc>
      </w:tr>
      <w:tr>
        <w:tc>
          <w:tcPr>
            <w:tcW w:type="dxa" w:w="2000"/>
            <w:tcBorders>
              <w:top w:val="single" w:color="BBBBBB" w:sz="1"/>
              <w:left w:val="single" w:color="BBBBBB" w:sz="1"/>
              <w:bottom w:val="single" w:color="BBBBBB" w:sz="1"/>
              <w:right w:val="single" w:color="BBBBBB" w:sz="1"/>
            </w:tcBorders>
            <w:shd w:fill="FAFBFC" w:val="clear"/>
            <w:tcMar>
              <w:top w:type="dxa" w:w="80"/>
              <w:left w:type="dxa" w:w="120"/>
              <w:bottom w:type="dxa" w:w="80"/>
              <w:right w:type="dxa" w:w="120"/>
            </w:tcMar>
          </w:tcPr>
          <w:p>
            <w:r>
              <w:rPr>
                <w:rFonts w:ascii="Arial" w:cs="Arial" w:eastAsia="Arial" w:hAnsi="Arial"/>
                <w:b w:val="false"/>
                <w:bCs w:val="false"/>
                <w:color w:val="2E2E2E"/>
                <w:sz w:val="18"/>
                <w:szCs w:val="18"/>
              </w:rPr>
              <w:t xml:space="preserve">format_version</w:t>
            </w:r>
          </w:p>
        </w:tc>
        <w:tc>
          <w:tcPr>
            <w:tcW w:type="dxa" w:w="1400"/>
            <w:tcBorders>
              <w:top w:val="single" w:color="BBBBBB" w:sz="1"/>
              <w:left w:val="single" w:color="BBBBBB" w:sz="1"/>
              <w:bottom w:val="single" w:color="BBBBBB" w:sz="1"/>
              <w:right w:val="single" w:color="BBBBBB" w:sz="1"/>
            </w:tcBorders>
            <w:shd w:fill="FAFBFC" w:val="clear"/>
            <w:tcMar>
              <w:top w:type="dxa" w:w="80"/>
              <w:left w:type="dxa" w:w="120"/>
              <w:bottom w:type="dxa" w:w="80"/>
              <w:right w:type="dxa" w:w="120"/>
            </w:tcMar>
          </w:tcPr>
          <w:p>
            <w:r>
              <w:rPr>
                <w:rFonts w:ascii="Arial" w:cs="Arial" w:eastAsia="Arial" w:hAnsi="Arial"/>
                <w:b w:val="false"/>
                <w:bCs w:val="false"/>
                <w:color w:val="2E2E2E"/>
                <w:sz w:val="18"/>
                <w:szCs w:val="18"/>
              </w:rPr>
              <w:t xml:space="preserve">str</w:t>
            </w:r>
          </w:p>
        </w:tc>
        <w:tc>
          <w:tcPr>
            <w:tcW w:type="dxa" w:w="5960"/>
            <w:tcBorders>
              <w:top w:val="single" w:color="BBBBBB" w:sz="1"/>
              <w:left w:val="single" w:color="BBBBBB" w:sz="1"/>
              <w:bottom w:val="single" w:color="BBBBBB" w:sz="1"/>
              <w:right w:val="single" w:color="BBBBBB" w:sz="1"/>
            </w:tcBorders>
            <w:shd w:fill="FAFBFC" w:val="clear"/>
            <w:tcMar>
              <w:top w:type="dxa" w:w="80"/>
              <w:left w:type="dxa" w:w="120"/>
              <w:bottom w:type="dxa" w:w="80"/>
              <w:right w:type="dxa" w:w="120"/>
            </w:tcMar>
          </w:tcPr>
          <w:p>
            <w:r>
              <w:rPr>
                <w:rFonts w:ascii="Arial" w:cs="Arial" w:eastAsia="Arial" w:hAnsi="Arial"/>
                <w:b w:val="false"/>
                <w:bCs w:val="false"/>
                <w:color w:val="2E2E2E"/>
                <w:sz w:val="18"/>
                <w:szCs w:val="18"/>
              </w:rPr>
              <w:t xml:space="preserve">Storage format version string. Fixed at 1.0.0 for this harness version.</w:t>
            </w:r>
          </w:p>
        </w:tc>
      </w:tr>
      <w:tr>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2E2E2E"/>
                <w:sz w:val="18"/>
                <w:szCs w:val="18"/>
              </w:rPr>
              <w:t xml:space="preserve">harness_version</w:t>
            </w:r>
          </w:p>
        </w:tc>
        <w:tc>
          <w:tcPr>
            <w:tcW w:type="dxa" w:w="1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2E2E2E"/>
                <w:sz w:val="18"/>
                <w:szCs w:val="18"/>
              </w:rPr>
              <w:t xml:space="preserve">str</w:t>
            </w:r>
          </w:p>
        </w:tc>
        <w:tc>
          <w:tcPr>
            <w:tcW w:type="dxa" w:w="59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2E2E2E"/>
                <w:sz w:val="18"/>
                <w:szCs w:val="18"/>
              </w:rPr>
              <w:t xml:space="preserve">HARNESS_VERSION from harness_version.py.</w:t>
            </w:r>
          </w:p>
        </w:tc>
      </w:tr>
      <w:tr>
        <w:tc>
          <w:tcPr>
            <w:tcW w:type="dxa" w:w="2000"/>
            <w:tcBorders>
              <w:top w:val="single" w:color="BBBBBB" w:sz="1"/>
              <w:left w:val="single" w:color="BBBBBB" w:sz="1"/>
              <w:bottom w:val="single" w:color="BBBBBB" w:sz="1"/>
              <w:right w:val="single" w:color="BBBBBB" w:sz="1"/>
            </w:tcBorders>
            <w:shd w:fill="FAFBFC" w:val="clear"/>
            <w:tcMar>
              <w:top w:type="dxa" w:w="80"/>
              <w:left w:type="dxa" w:w="120"/>
              <w:bottom w:type="dxa" w:w="80"/>
              <w:right w:type="dxa" w:w="120"/>
            </w:tcMar>
          </w:tcPr>
          <w:p>
            <w:r>
              <w:rPr>
                <w:rFonts w:ascii="Arial" w:cs="Arial" w:eastAsia="Arial" w:hAnsi="Arial"/>
                <w:b w:val="false"/>
                <w:bCs w:val="false"/>
                <w:color w:val="2E2E2E"/>
                <w:sz w:val="18"/>
                <w:szCs w:val="18"/>
              </w:rPr>
              <w:t xml:space="preserve">module_version</w:t>
            </w:r>
          </w:p>
        </w:tc>
        <w:tc>
          <w:tcPr>
            <w:tcW w:type="dxa" w:w="1400"/>
            <w:tcBorders>
              <w:top w:val="single" w:color="BBBBBB" w:sz="1"/>
              <w:left w:val="single" w:color="BBBBBB" w:sz="1"/>
              <w:bottom w:val="single" w:color="BBBBBB" w:sz="1"/>
              <w:right w:val="single" w:color="BBBBBB" w:sz="1"/>
            </w:tcBorders>
            <w:shd w:fill="FAFBFC" w:val="clear"/>
            <w:tcMar>
              <w:top w:type="dxa" w:w="80"/>
              <w:left w:type="dxa" w:w="120"/>
              <w:bottom w:type="dxa" w:w="80"/>
              <w:right w:type="dxa" w:w="120"/>
            </w:tcMar>
          </w:tcPr>
          <w:p>
            <w:r>
              <w:rPr>
                <w:rFonts w:ascii="Arial" w:cs="Arial" w:eastAsia="Arial" w:hAnsi="Arial"/>
                <w:b w:val="false"/>
                <w:bCs w:val="false"/>
                <w:color w:val="2E2E2E"/>
                <w:sz w:val="18"/>
                <w:szCs w:val="18"/>
              </w:rPr>
              <w:t xml:space="preserve">str</w:t>
            </w:r>
          </w:p>
        </w:tc>
        <w:tc>
          <w:tcPr>
            <w:tcW w:type="dxa" w:w="5960"/>
            <w:tcBorders>
              <w:top w:val="single" w:color="BBBBBB" w:sz="1"/>
              <w:left w:val="single" w:color="BBBBBB" w:sz="1"/>
              <w:bottom w:val="single" w:color="BBBBBB" w:sz="1"/>
              <w:right w:val="single" w:color="BBBBBB" w:sz="1"/>
            </w:tcBorders>
            <w:shd w:fill="FAFBFC" w:val="clear"/>
            <w:tcMar>
              <w:top w:type="dxa" w:w="80"/>
              <w:left w:type="dxa" w:w="120"/>
              <w:bottom w:type="dxa" w:w="80"/>
              <w:right w:type="dxa" w:w="120"/>
            </w:tcMar>
          </w:tcPr>
          <w:p>
            <w:r>
              <w:rPr>
                <w:rFonts w:ascii="Arial" w:cs="Arial" w:eastAsia="Arial" w:hAnsi="Arial"/>
                <w:b w:val="false"/>
                <w:bCs w:val="false"/>
                <w:color w:val="2E2E2E"/>
                <w:sz w:val="18"/>
                <w:szCs w:val="18"/>
              </w:rPr>
              <w:t xml:space="preserve">Risk Engine FAS version under test.</w:t>
            </w:r>
          </w:p>
        </w:tc>
      </w:tr>
      <w:tr>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2E2E2E"/>
                <w:sz w:val="18"/>
                <w:szCs w:val="18"/>
              </w:rPr>
              <w:t xml:space="preserve">manifest_hash</w:t>
            </w:r>
          </w:p>
        </w:tc>
        <w:tc>
          <w:tcPr>
            <w:tcW w:type="dxa" w:w="1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2E2E2E"/>
                <w:sz w:val="18"/>
                <w:szCs w:val="18"/>
              </w:rPr>
              <w:t xml:space="preserve">str</w:t>
            </w:r>
          </w:p>
        </w:tc>
        <w:tc>
          <w:tcPr>
            <w:tcW w:type="dxa" w:w="59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2E2E2E"/>
                <w:sz w:val="18"/>
                <w:szCs w:val="18"/>
              </w:rPr>
              <w:t xml:space="preserve">SHA-256 hex digest of the manifest as computed by MV.</w:t>
            </w:r>
          </w:p>
        </w:tc>
      </w:tr>
      <w:tr>
        <w:tc>
          <w:tcPr>
            <w:tcW w:type="dxa" w:w="2000"/>
            <w:tcBorders>
              <w:top w:val="single" w:color="BBBBBB" w:sz="1"/>
              <w:left w:val="single" w:color="BBBBBB" w:sz="1"/>
              <w:bottom w:val="single" w:color="BBBBBB" w:sz="1"/>
              <w:right w:val="single" w:color="BBBBBB" w:sz="1"/>
            </w:tcBorders>
            <w:shd w:fill="FAFBFC" w:val="clear"/>
            <w:tcMar>
              <w:top w:type="dxa" w:w="80"/>
              <w:left w:type="dxa" w:w="120"/>
              <w:bottom w:type="dxa" w:w="80"/>
              <w:right w:type="dxa" w:w="120"/>
            </w:tcMar>
          </w:tcPr>
          <w:p>
            <w:r>
              <w:rPr>
                <w:rFonts w:ascii="Arial" w:cs="Arial" w:eastAsia="Arial" w:hAnsi="Arial"/>
                <w:b w:val="false"/>
                <w:bCs w:val="false"/>
                <w:color w:val="2E2E2E"/>
                <w:sz w:val="18"/>
                <w:szCs w:val="18"/>
              </w:rPr>
              <w:t xml:space="preserve">run_id</w:t>
            </w:r>
          </w:p>
        </w:tc>
        <w:tc>
          <w:tcPr>
            <w:tcW w:type="dxa" w:w="1400"/>
            <w:tcBorders>
              <w:top w:val="single" w:color="BBBBBB" w:sz="1"/>
              <w:left w:val="single" w:color="BBBBBB" w:sz="1"/>
              <w:bottom w:val="single" w:color="BBBBBB" w:sz="1"/>
              <w:right w:val="single" w:color="BBBBBB" w:sz="1"/>
            </w:tcBorders>
            <w:shd w:fill="FAFBFC" w:val="clear"/>
            <w:tcMar>
              <w:top w:type="dxa" w:w="80"/>
              <w:left w:type="dxa" w:w="120"/>
              <w:bottom w:type="dxa" w:w="80"/>
              <w:right w:type="dxa" w:w="120"/>
            </w:tcMar>
          </w:tcPr>
          <w:p>
            <w:r>
              <w:rPr>
                <w:rFonts w:ascii="Arial" w:cs="Arial" w:eastAsia="Arial" w:hAnsi="Arial"/>
                <w:b w:val="false"/>
                <w:bCs w:val="false"/>
                <w:color w:val="2E2E2E"/>
                <w:sz w:val="18"/>
                <w:szCs w:val="18"/>
              </w:rPr>
              <w:t xml:space="preserve">str</w:t>
            </w:r>
          </w:p>
        </w:tc>
        <w:tc>
          <w:tcPr>
            <w:tcW w:type="dxa" w:w="5960"/>
            <w:tcBorders>
              <w:top w:val="single" w:color="BBBBBB" w:sz="1"/>
              <w:left w:val="single" w:color="BBBBBB" w:sz="1"/>
              <w:bottom w:val="single" w:color="BBBBBB" w:sz="1"/>
              <w:right w:val="single" w:color="BBBBBB" w:sz="1"/>
            </w:tcBorders>
            <w:shd w:fill="FAFBFC" w:val="clear"/>
            <w:tcMar>
              <w:top w:type="dxa" w:w="80"/>
              <w:left w:type="dxa" w:w="120"/>
              <w:bottom w:type="dxa" w:w="80"/>
              <w:right w:type="dxa" w:w="120"/>
            </w:tcMar>
          </w:tcPr>
          <w:p>
            <w:r>
              <w:rPr>
                <w:rFonts w:ascii="Arial" w:cs="Arial" w:eastAsia="Arial" w:hAnsi="Arial"/>
                <w:b w:val="false"/>
                <w:bCs w:val="false"/>
                <w:color w:val="2E2E2E"/>
                <w:sz w:val="18"/>
                <w:szCs w:val="18"/>
              </w:rPr>
              <w:t xml:space="preserve">Unique run identifier assigned by the entry point at pipeline start.</w:t>
            </w:r>
          </w:p>
        </w:tc>
      </w:tr>
      <w:tr>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2E2E2E"/>
                <w:sz w:val="18"/>
                <w:szCs w:val="18"/>
              </w:rPr>
              <w:t xml:space="preserve">stage</w:t>
            </w:r>
          </w:p>
        </w:tc>
        <w:tc>
          <w:tcPr>
            <w:tcW w:type="dxa" w:w="1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2E2E2E"/>
                <w:sz w:val="18"/>
                <w:szCs w:val="18"/>
              </w:rPr>
              <w:t xml:space="preserve">str</w:t>
            </w:r>
          </w:p>
        </w:tc>
        <w:tc>
          <w:tcPr>
            <w:tcW w:type="dxa" w:w="59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2E2E2E"/>
                <w:sz w:val="18"/>
                <w:szCs w:val="18"/>
              </w:rPr>
              <w:t xml:space="preserve">Either INITIAL or REPLAY.</w:t>
            </w:r>
          </w:p>
        </w:tc>
      </w:tr>
      <w:tr>
        <w:tc>
          <w:tcPr>
            <w:tcW w:type="dxa" w:w="2000"/>
            <w:tcBorders>
              <w:top w:val="single" w:color="BBBBBB" w:sz="1"/>
              <w:left w:val="single" w:color="BBBBBB" w:sz="1"/>
              <w:bottom w:val="single" w:color="BBBBBB" w:sz="1"/>
              <w:right w:val="single" w:color="BBBBBB" w:sz="1"/>
            </w:tcBorders>
            <w:shd w:fill="FAFBFC" w:val="clear"/>
            <w:tcMar>
              <w:top w:type="dxa" w:w="80"/>
              <w:left w:type="dxa" w:w="120"/>
              <w:bottom w:type="dxa" w:w="80"/>
              <w:right w:type="dxa" w:w="120"/>
            </w:tcMar>
          </w:tcPr>
          <w:p>
            <w:r>
              <w:rPr>
                <w:rFonts w:ascii="Arial" w:cs="Arial" w:eastAsia="Arial" w:hAnsi="Arial"/>
                <w:b w:val="false"/>
                <w:bCs w:val="false"/>
                <w:color w:val="2E2E2E"/>
                <w:sz w:val="18"/>
                <w:szCs w:val="18"/>
              </w:rPr>
              <w:t xml:space="preserve">created_at_iso</w:t>
            </w:r>
          </w:p>
        </w:tc>
        <w:tc>
          <w:tcPr>
            <w:tcW w:type="dxa" w:w="1400"/>
            <w:tcBorders>
              <w:top w:val="single" w:color="BBBBBB" w:sz="1"/>
              <w:left w:val="single" w:color="BBBBBB" w:sz="1"/>
              <w:bottom w:val="single" w:color="BBBBBB" w:sz="1"/>
              <w:right w:val="single" w:color="BBBBBB" w:sz="1"/>
            </w:tcBorders>
            <w:shd w:fill="FAFBFC" w:val="clear"/>
            <w:tcMar>
              <w:top w:type="dxa" w:w="80"/>
              <w:left w:type="dxa" w:w="120"/>
              <w:bottom w:type="dxa" w:w="80"/>
              <w:right w:type="dxa" w:w="120"/>
            </w:tcMar>
          </w:tcPr>
          <w:p>
            <w:r>
              <w:rPr>
                <w:rFonts w:ascii="Arial" w:cs="Arial" w:eastAsia="Arial" w:hAnsi="Arial"/>
                <w:b w:val="false"/>
                <w:bCs w:val="false"/>
                <w:color w:val="2E2E2E"/>
                <w:sz w:val="18"/>
                <w:szCs w:val="18"/>
              </w:rPr>
              <w:t xml:space="preserve">str</w:t>
            </w:r>
          </w:p>
        </w:tc>
        <w:tc>
          <w:tcPr>
            <w:tcW w:type="dxa" w:w="5960"/>
            <w:tcBorders>
              <w:top w:val="single" w:color="BBBBBB" w:sz="1"/>
              <w:left w:val="single" w:color="BBBBBB" w:sz="1"/>
              <w:bottom w:val="single" w:color="BBBBBB" w:sz="1"/>
              <w:right w:val="single" w:color="BBBBBB" w:sz="1"/>
            </w:tcBorders>
            <w:shd w:fill="FAFBFC" w:val="clear"/>
            <w:tcMar>
              <w:top w:type="dxa" w:w="80"/>
              <w:left w:type="dxa" w:w="120"/>
              <w:bottom w:type="dxa" w:w="80"/>
              <w:right w:type="dxa" w:w="120"/>
            </w:tcMar>
          </w:tcPr>
          <w:p>
            <w:r>
              <w:rPr>
                <w:rFonts w:ascii="Arial" w:cs="Arial" w:eastAsia="Arial" w:hAnsi="Arial"/>
                <w:b w:val="false"/>
                <w:bCs w:val="false"/>
                <w:color w:val="2E2E2E"/>
                <w:sz w:val="18"/>
                <w:szCs w:val="18"/>
              </w:rPr>
              <w:t xml:space="preserve">ISO 8601 timestamp. Audit record only. Not used in verification logic.</w:t>
            </w:r>
          </w:p>
        </w:tc>
      </w:tr>
      <w:tr>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2E2E2E"/>
                <w:sz w:val="18"/>
                <w:szCs w:val="18"/>
              </w:rPr>
              <w:t xml:space="preserve">vector_count</w:t>
            </w:r>
          </w:p>
        </w:tc>
        <w:tc>
          <w:tcPr>
            <w:tcW w:type="dxa" w:w="1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2E2E2E"/>
                <w:sz w:val="18"/>
                <w:szCs w:val="18"/>
              </w:rPr>
              <w:t xml:space="preserve">int</w:t>
            </w:r>
          </w:p>
        </w:tc>
        <w:tc>
          <w:tcPr>
            <w:tcW w:type="dxa" w:w="59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2E2E2E"/>
                <w:sz w:val="18"/>
                <w:szCs w:val="18"/>
              </w:rPr>
              <w:t xml:space="preserve">Total number of input vectors in this record set. Must match len(records).</w:t>
            </w:r>
          </w:p>
        </w:tc>
      </w:tr>
      <w:tr>
        <w:tc>
          <w:tcPr>
            <w:tcW w:type="dxa" w:w="2000"/>
            <w:tcBorders>
              <w:top w:val="single" w:color="BBBBBB" w:sz="1"/>
              <w:left w:val="single" w:color="BBBBBB" w:sz="1"/>
              <w:bottom w:val="single" w:color="BBBBBB" w:sz="1"/>
              <w:right w:val="single" w:color="BBBBBB" w:sz="1"/>
            </w:tcBorders>
            <w:shd w:fill="FAFBFC" w:val="clear"/>
            <w:tcMar>
              <w:top w:type="dxa" w:w="80"/>
              <w:left w:type="dxa" w:w="120"/>
              <w:bottom w:type="dxa" w:w="80"/>
              <w:right w:type="dxa" w:w="120"/>
            </w:tcMar>
          </w:tcPr>
          <w:p>
            <w:r>
              <w:rPr>
                <w:rFonts w:ascii="Arial" w:cs="Arial" w:eastAsia="Arial" w:hAnsi="Arial"/>
                <w:b w:val="false"/>
                <w:bCs w:val="false"/>
                <w:color w:val="2E2E2E"/>
                <w:sz w:val="18"/>
                <w:szCs w:val="18"/>
              </w:rPr>
              <w:t xml:space="preserve">records</w:t>
            </w:r>
          </w:p>
        </w:tc>
        <w:tc>
          <w:tcPr>
            <w:tcW w:type="dxa" w:w="1400"/>
            <w:tcBorders>
              <w:top w:val="single" w:color="BBBBBB" w:sz="1"/>
              <w:left w:val="single" w:color="BBBBBB" w:sz="1"/>
              <w:bottom w:val="single" w:color="BBBBBB" w:sz="1"/>
              <w:right w:val="single" w:color="BBBBBB" w:sz="1"/>
            </w:tcBorders>
            <w:shd w:fill="FAFBFC" w:val="clear"/>
            <w:tcMar>
              <w:top w:type="dxa" w:w="80"/>
              <w:left w:type="dxa" w:w="120"/>
              <w:bottom w:type="dxa" w:w="80"/>
              <w:right w:type="dxa" w:w="120"/>
            </w:tcMar>
          </w:tcPr>
          <w:p>
            <w:r>
              <w:rPr>
                <w:rFonts w:ascii="Arial" w:cs="Arial" w:eastAsia="Arial" w:hAnsi="Arial"/>
                <w:b w:val="false"/>
                <w:bCs w:val="false"/>
                <w:color w:val="2E2E2E"/>
                <w:sz w:val="18"/>
                <w:szCs w:val="18"/>
              </w:rPr>
              <w:t xml:space="preserve">list</w:t>
            </w:r>
          </w:p>
        </w:tc>
        <w:tc>
          <w:tcPr>
            <w:tcW w:type="dxa" w:w="5960"/>
            <w:tcBorders>
              <w:top w:val="single" w:color="BBBBBB" w:sz="1"/>
              <w:left w:val="single" w:color="BBBBBB" w:sz="1"/>
              <w:bottom w:val="single" w:color="BBBBBB" w:sz="1"/>
              <w:right w:val="single" w:color="BBBBBB" w:sz="1"/>
            </w:tcBorders>
            <w:shd w:fill="FAFBFC" w:val="clear"/>
            <w:tcMar>
              <w:top w:type="dxa" w:w="80"/>
              <w:left w:type="dxa" w:w="120"/>
              <w:bottom w:type="dxa" w:w="80"/>
              <w:right w:type="dxa" w:w="120"/>
            </w:tcMar>
          </w:tcPr>
          <w:p>
            <w:r>
              <w:rPr>
                <w:rFonts w:ascii="Arial" w:cs="Arial" w:eastAsia="Arial" w:hAnsi="Arial"/>
                <w:b w:val="false"/>
                <w:bCs w:val="false"/>
                <w:color w:val="2E2E2E"/>
                <w:sz w:val="18"/>
                <w:szCs w:val="18"/>
              </w:rPr>
              <w:t xml:space="preserve">Ordered list of serialized ExecutionRecord objects. Order matches input matrix sequence.</w:t>
            </w:r>
          </w:p>
        </w:tc>
      </w:tr>
    </w:tbl>
    <w:p>
      <w:pPr>
        <w:spacing w:before="0" w:after="120"/>
      </w:pPr>
    </w:p>
    <w:p>
      <w:pPr>
        <w:spacing w:before="220" w:after="80"/>
      </w:pPr>
      <w:r>
        <w:rPr>
          <w:rFonts w:ascii="Arial" w:cs="Arial" w:eastAsia="Arial" w:hAnsi="Arial"/>
          <w:b/>
          <w:bCs/>
          <w:color w:val="2E5F8A"/>
          <w:sz w:val="21"/>
          <w:szCs w:val="21"/>
        </w:rPr>
        <w:t xml:space="preserve">9.4  Cross-Session Replay Load Validation</w:t>
      </w:r>
    </w:p>
    <w:p>
      <w:pPr>
        <w:spacing w:before="80" w:after="80"/>
        <w:ind w:left="360"/>
      </w:pPr>
      <w:r>
        <w:rPr>
          <w:rFonts w:ascii="Arial" w:cs="Arial" w:eastAsia="Arial" w:hAnsi="Arial"/>
          <w:b/>
          <w:bCs/>
          <w:color w:val="1A2F4A"/>
          <w:sz w:val="20"/>
          <w:szCs w:val="20"/>
        </w:rPr>
        <w:t xml:space="preserve">RSF-06  </w:t>
      </w:r>
      <w:r>
        <w:rPr>
          <w:rFonts w:ascii="Arial" w:cs="Arial" w:eastAsia="Arial" w:hAnsi="Arial"/>
          <w:color w:val="2E2E2E"/>
          <w:sz w:val="20"/>
          <w:szCs w:val="20"/>
        </w:rPr>
        <w:t xml:space="preserve">When a record set is loaded for cross-session replay, record_loader.py must verify: format_version matches the current harness storage format version, harness_version matches the current HARNESS_VERSION constant, module_version matches the --module-version argument supplied to the current invocation, and vector_count matches the actual number of records in the records array. Any mismatch is a hard failure.</w:t>
      </w:r>
    </w:p>
    <w:p>
      <w:pPr>
        <w:spacing w:before="80" w:after="80"/>
        <w:ind w:left="360"/>
      </w:pPr>
      <w:r>
        <w:rPr>
          <w:rFonts w:ascii="Arial" w:cs="Arial" w:eastAsia="Arial" w:hAnsi="Arial"/>
          <w:b/>
          <w:bCs/>
          <w:color w:val="1A2F4A"/>
          <w:sz w:val="20"/>
          <w:szCs w:val="20"/>
        </w:rPr>
        <w:t xml:space="preserve">RSF-07  </w:t>
      </w:r>
      <w:r>
        <w:rPr>
          <w:rFonts w:ascii="Arial" w:cs="Arial" w:eastAsia="Arial" w:hAnsi="Arial"/>
          <w:color w:val="2E2E2E"/>
          <w:sz w:val="20"/>
          <w:szCs w:val="20"/>
        </w:rPr>
        <w:t xml:space="preserve">record_loader.py must detect the presence of NaN in any float field during deserialization and raise a hard failure before returning the loaded records to the calling component.</w:t>
      </w:r>
    </w:p>
    <w:p>
      <w:pPr>
        <w:pBdr>
          <w:bottom w:val="single" w:color="2E5F8A" w:sz="8" w:space="1"/>
        </w:pBdr>
        <w:spacing w:before="200" w:after="200"/>
      </w:pPr>
    </w:p>
    <w:p>
      <w:pPr>
        <w:shd w:fill="1A2F4A" w:val="clear"/>
        <w:spacing w:before="360" w:after="140"/>
      </w:pPr>
      <w:r>
        <w:rPr>
          <w:rFonts w:ascii="Arial" w:cs="Arial" w:eastAsia="Arial" w:hAnsi="Arial"/>
          <w:b/>
          <w:bCs/>
          <w:color w:val="A8C4E0"/>
          <w:sz w:val="26"/>
          <w:szCs w:val="26"/>
        </w:rPr>
        <w:t xml:space="preserve">  10  </w:t>
      </w:r>
      <w:r>
        <w:rPr>
          <w:rFonts w:ascii="Arial" w:cs="Arial" w:eastAsia="Arial" w:hAnsi="Arial"/>
          <w:b/>
          <w:bCs/>
          <w:color w:val="FFFFFF"/>
          <w:sz w:val="26"/>
          <w:szCs w:val="26"/>
        </w:rPr>
        <w:t xml:space="preserve">BIT-LEVEL COMPARATOR SPECIFICATION</w:t>
      </w:r>
    </w:p>
    <w:p>
      <w:pPr>
        <w:spacing w:before="60" w:after="100"/>
      </w:pPr>
      <w:r>
        <w:rPr>
          <w:rFonts w:ascii="Arial" w:cs="Arial" w:eastAsia="Arial" w:hAnsi="Arial"/>
          <w:b w:val="false"/>
          <w:bCs w:val="false"/>
          <w:i w:val="false"/>
          <w:iCs w:val="false"/>
          <w:color w:val="2E2E2E"/>
          <w:sz w:val="20"/>
          <w:szCs w:val="20"/>
        </w:rPr>
        <w:t xml:space="preserve">The Bit-Level Comparator is the enforcement mechanism for determinism rule DET-P-01. It compares every field of every ExecutionRecord from the ER stage against the corresponding record from the RE stage. Correspondence is established by matching vector_id values. All comparisons use exact equality. No tolerance is permitted under any condition.</w:t>
      </w:r>
    </w:p>
    <w:p>
      <w:pPr>
        <w:spacing w:before="0" w:after="80"/>
      </w:pPr>
    </w:p>
    <w:p>
      <w:pPr>
        <w:spacing w:before="220" w:after="80"/>
      </w:pPr>
      <w:r>
        <w:rPr>
          <w:rFonts w:ascii="Arial" w:cs="Arial" w:eastAsia="Arial" w:hAnsi="Arial"/>
          <w:b/>
          <w:bCs/>
          <w:color w:val="2E5F8A"/>
          <w:sz w:val="21"/>
          <w:szCs w:val="21"/>
        </w:rPr>
        <w:t xml:space="preserve">10.1  Float Comparison Rule</w:t>
      </w:r>
    </w:p>
    <w:p>
      <w:pPr>
        <w:spacing w:before="80" w:after="80"/>
        <w:ind w:left="360"/>
      </w:pPr>
      <w:r>
        <w:rPr>
          <w:rFonts w:ascii="Arial" w:cs="Arial" w:eastAsia="Arial" w:hAnsi="Arial"/>
          <w:b/>
          <w:bCs/>
          <w:color w:val="1A2F4A"/>
          <w:sz w:val="20"/>
          <w:szCs w:val="20"/>
        </w:rPr>
        <w:t xml:space="preserve">BIC-F-01  </w:t>
      </w:r>
      <w:r>
        <w:rPr>
          <w:rFonts w:ascii="Arial" w:cs="Arial" w:eastAsia="Arial" w:hAnsi="Arial"/>
          <w:color w:val="2E2E2E"/>
          <w:sz w:val="20"/>
          <w:szCs w:val="20"/>
        </w:rPr>
        <w:t xml:space="preserve">Two floating-point values are equal if and only if their IEEE 754 binary representations are identical. This comparison is performed by converting each value to its unsigned integer bit pattern using struct.pack with the double-precision big-endian format and comparing the resulting byte sequences with the equality operator. If the byte sequences are identical the values are equal. If they differ the values are not equal and a hard failure is raised.</w:t>
      </w:r>
    </w:p>
    <w:p>
      <w:pPr>
        <w:spacing w:before="80" w:after="80"/>
        <w:ind w:left="360"/>
      </w:pPr>
      <w:r>
        <w:rPr>
          <w:rFonts w:ascii="Arial" w:cs="Arial" w:eastAsia="Arial" w:hAnsi="Arial"/>
          <w:b/>
          <w:bCs/>
          <w:color w:val="1A2F4A"/>
          <w:sz w:val="20"/>
          <w:szCs w:val="20"/>
        </w:rPr>
        <w:t xml:space="preserve">BIC-F-02  </w:t>
      </w:r>
      <w:r>
        <w:rPr>
          <w:rFonts w:ascii="Arial" w:cs="Arial" w:eastAsia="Arial" w:hAnsi="Arial"/>
          <w:color w:val="2E2E2E"/>
          <w:sz w:val="20"/>
          <w:szCs w:val="20"/>
        </w:rPr>
        <w:t xml:space="preserve">math.isclose(), numpy.allclose(), pytest.approx(), and all other tolerance-based or approximate comparison functions are prohibited. Their use anywhere in the BIC module is a design violation.</w:t>
      </w:r>
    </w:p>
    <w:p>
      <w:pPr>
        <w:spacing w:before="80" w:after="80"/>
        <w:ind w:left="360"/>
      </w:pPr>
      <w:r>
        <w:rPr>
          <w:rFonts w:ascii="Arial" w:cs="Arial" w:eastAsia="Arial" w:hAnsi="Arial"/>
          <w:b/>
          <w:bCs/>
          <w:color w:val="1A2F4A"/>
          <w:sz w:val="20"/>
          <w:szCs w:val="20"/>
        </w:rPr>
        <w:t xml:space="preserve">BIC-F-03  </w:t>
      </w:r>
      <w:r>
        <w:rPr>
          <w:rFonts w:ascii="Arial" w:cs="Arial" w:eastAsia="Arial" w:hAnsi="Arial"/>
          <w:color w:val="2E2E2E"/>
          <w:sz w:val="20"/>
          <w:szCs w:val="20"/>
        </w:rPr>
        <w:t xml:space="preserve">The Python equality operator applied directly to float values is prohibited for use in the BIC module because it considers positive zero equal to negative zero. Only the struct-based bit pattern comparison defined in BIC-F-01 may be used.</w:t>
      </w:r>
    </w:p>
    <w:p>
      <w:pPr>
        <w:spacing w:before="0" w:after="80"/>
      </w:pPr>
    </w:p>
    <w:p>
      <w:pPr>
        <w:spacing w:before="220" w:after="80"/>
      </w:pPr>
      <w:r>
        <w:rPr>
          <w:rFonts w:ascii="Arial" w:cs="Arial" w:eastAsia="Arial" w:hAnsi="Arial"/>
          <w:b/>
          <w:bCs/>
          <w:color w:val="2E5F8A"/>
          <w:sz w:val="21"/>
          <w:szCs w:val="21"/>
        </w:rPr>
        <w:t xml:space="preserve">10.2  Handling of Special Float Values</w:t>
      </w:r>
    </w:p>
    <w:p>
      <w:pPr>
        <w:spacing w:before="80" w:after="80"/>
        <w:ind w:left="360"/>
      </w:pPr>
      <w:r>
        <w:rPr>
          <w:rFonts w:ascii="Arial" w:cs="Arial" w:eastAsia="Arial" w:hAnsi="Arial"/>
          <w:b/>
          <w:bCs/>
          <w:color w:val="1A2F4A"/>
          <w:sz w:val="20"/>
          <w:szCs w:val="20"/>
        </w:rPr>
        <w:t xml:space="preserve">BIC-S-01  </w:t>
      </w:r>
      <w:r>
        <w:rPr>
          <w:rFonts w:ascii="Arial" w:cs="Arial" w:eastAsia="Arial" w:hAnsi="Arial"/>
          <w:color w:val="2E2E2E"/>
          <w:sz w:val="20"/>
          <w:szCs w:val="20"/>
        </w:rPr>
        <w:t xml:space="preserve">Positive zero and negative zero have distinct IEEE 754 bit patterns. The struct-based comparison defined in BIC-F-01 treats them as distinct values. If one record contains positive zero and the corresponding record contains negative zero for the same field, this is a hard failure.</w:t>
      </w:r>
    </w:p>
    <w:p>
      <w:pPr>
        <w:spacing w:before="80" w:after="80"/>
        <w:ind w:left="360"/>
      </w:pPr>
      <w:r>
        <w:rPr>
          <w:rFonts w:ascii="Arial" w:cs="Arial" w:eastAsia="Arial" w:hAnsi="Arial"/>
          <w:b/>
          <w:bCs/>
          <w:color w:val="1A2F4A"/>
          <w:sz w:val="20"/>
          <w:szCs w:val="20"/>
        </w:rPr>
        <w:t xml:space="preserve">BIC-S-02  </w:t>
      </w:r>
      <w:r>
        <w:rPr>
          <w:rFonts w:ascii="Arial" w:cs="Arial" w:eastAsia="Arial" w:hAnsi="Arial"/>
          <w:color w:val="2E2E2E"/>
          <w:sz w:val="20"/>
          <w:szCs w:val="20"/>
        </w:rPr>
        <w:t xml:space="preserve">Any not-a-number value in any field of any ExecutionRecord is a hard failure. This check is performed before any field-by-field comparison. If NaN is detected the comparator raises a hard failure immediately with failure type FIELD_NAN.</w:t>
      </w:r>
    </w:p>
    <w:p>
      <w:pPr>
        <w:spacing w:before="80" w:after="80"/>
        <w:ind w:left="360"/>
      </w:pPr>
      <w:r>
        <w:rPr>
          <w:rFonts w:ascii="Arial" w:cs="Arial" w:eastAsia="Arial" w:hAnsi="Arial"/>
          <w:b/>
          <w:bCs/>
          <w:color w:val="1A2F4A"/>
          <w:sz w:val="20"/>
          <w:szCs w:val="20"/>
        </w:rPr>
        <w:t xml:space="preserve">BIC-S-03  </w:t>
      </w:r>
      <w:r>
        <w:rPr>
          <w:rFonts w:ascii="Arial" w:cs="Arial" w:eastAsia="Arial" w:hAnsi="Arial"/>
          <w:color w:val="2E2E2E"/>
          <w:sz w:val="20"/>
          <w:szCs w:val="20"/>
        </w:rPr>
        <w:t xml:space="preserve">Positive infinity and negative infinity are treated as distinct values under the struct-based comparison. If either infinity value appears in any field of any ExecutionRecord it is a hard failure with failure type FIELD_INFINITE, raised before field-by-field comparison.</w:t>
      </w:r>
    </w:p>
    <w:p>
      <w:pPr>
        <w:spacing w:before="0" w:after="80"/>
      </w:pPr>
    </w:p>
    <w:p>
      <w:pPr>
        <w:spacing w:before="220" w:after="80"/>
      </w:pPr>
      <w:r>
        <w:rPr>
          <w:rFonts w:ascii="Arial" w:cs="Arial" w:eastAsia="Arial" w:hAnsi="Arial"/>
          <w:b/>
          <w:bCs/>
          <w:color w:val="2E5F8A"/>
          <w:sz w:val="21"/>
          <w:szCs w:val="21"/>
        </w:rPr>
        <w:t xml:space="preserve">10.3  Boolean and String Comparison</w:t>
      </w:r>
    </w:p>
    <w:p>
      <w:pPr>
        <w:spacing w:before="80" w:after="80"/>
        <w:ind w:left="360"/>
      </w:pPr>
      <w:r>
        <w:rPr>
          <w:rFonts w:ascii="Arial" w:cs="Arial" w:eastAsia="Arial" w:hAnsi="Arial"/>
          <w:b/>
          <w:bCs/>
          <w:color w:val="1A2F4A"/>
          <w:sz w:val="20"/>
          <w:szCs w:val="20"/>
        </w:rPr>
        <w:t xml:space="preserve">BIC-B-01  </w:t>
      </w:r>
      <w:r>
        <w:rPr>
          <w:rFonts w:ascii="Arial" w:cs="Arial" w:eastAsia="Arial" w:hAnsi="Arial"/>
          <w:color w:val="2E2E2E"/>
          <w:sz w:val="20"/>
          <w:szCs w:val="20"/>
        </w:rPr>
        <w:t xml:space="preserve">Boolean fields are compared using the Python identity operator. True is equal only to True. False is equal only to False. A field holding True in one record and False in the other is a hard failure with failure type FIELD_BOOLEAN_MISMATCH.</w:t>
      </w:r>
    </w:p>
    <w:p>
      <w:pPr>
        <w:spacing w:before="80" w:after="80"/>
        <w:ind w:left="360"/>
      </w:pPr>
      <w:r>
        <w:rPr>
          <w:rFonts w:ascii="Arial" w:cs="Arial" w:eastAsia="Arial" w:hAnsi="Arial"/>
          <w:b/>
          <w:bCs/>
          <w:color w:val="1A2F4A"/>
          <w:sz w:val="20"/>
          <w:szCs w:val="20"/>
        </w:rPr>
        <w:t xml:space="preserve">BIC-S-04  </w:t>
      </w:r>
      <w:r>
        <w:rPr>
          <w:rFonts w:ascii="Arial" w:cs="Arial" w:eastAsia="Arial" w:hAnsi="Arial"/>
          <w:color w:val="2E2E2E"/>
          <w:sz w:val="20"/>
          <w:szCs w:val="20"/>
        </w:rPr>
        <w:t xml:space="preserve">String fields are compared using exact byte-for-byte equality. No case normalization, whitespace trimming, or encoding conversion is performed before comparison.</w:t>
      </w:r>
    </w:p>
    <w:p>
      <w:pPr>
        <w:spacing w:before="0" w:after="80"/>
      </w:pPr>
    </w:p>
    <w:p>
      <w:pPr>
        <w:spacing w:before="220" w:after="80"/>
      </w:pPr>
      <w:r>
        <w:rPr>
          <w:rFonts w:ascii="Arial" w:cs="Arial" w:eastAsia="Arial" w:hAnsi="Arial"/>
          <w:b/>
          <w:bCs/>
          <w:color w:val="2E5F8A"/>
          <w:sz w:val="21"/>
          <w:szCs w:val="21"/>
        </w:rPr>
        <w:t xml:space="preserve">10.4  Field Coverage Requirement</w:t>
      </w:r>
    </w:p>
    <w:p>
      <w:pPr>
        <w:spacing w:before="80" w:after="80"/>
        <w:ind w:left="360"/>
      </w:pPr>
      <w:r>
        <w:rPr>
          <w:rFonts w:ascii="Arial" w:cs="Arial" w:eastAsia="Arial" w:hAnsi="Arial"/>
          <w:b/>
          <w:bCs/>
          <w:color w:val="1A2F4A"/>
          <w:sz w:val="20"/>
          <w:szCs w:val="20"/>
        </w:rPr>
        <w:t xml:space="preserve">BIC-C-01  </w:t>
      </w:r>
      <w:r>
        <w:rPr>
          <w:rFonts w:ascii="Arial" w:cs="Arial" w:eastAsia="Arial" w:hAnsi="Arial"/>
          <w:color w:val="2E2E2E"/>
          <w:sz w:val="20"/>
          <w:szCs w:val="20"/>
        </w:rPr>
        <w:t xml:space="preserve">All nine fields of the ObservedOutput data class must be compared for every record pair. No field may be excluded from comparison. A BIC module that skips any field is a design violation.</w:t>
      </w:r>
    </w:p>
    <w:p>
      <w:pPr>
        <w:spacing w:before="0" w:after="80"/>
      </w:pPr>
    </w:p>
    <w:p>
      <w:pPr>
        <w:spacing w:before="220" w:after="80"/>
      </w:pPr>
      <w:r>
        <w:rPr>
          <w:rFonts w:ascii="Arial" w:cs="Arial" w:eastAsia="Arial" w:hAnsi="Arial"/>
          <w:b/>
          <w:bCs/>
          <w:color w:val="2E5F8A"/>
          <w:sz w:val="21"/>
          <w:szCs w:val="21"/>
        </w:rPr>
        <w:t xml:space="preserve">10.5  Backward Compatibility Comparison</w:t>
      </w:r>
    </w:p>
    <w:p>
      <w:pPr>
        <w:spacing w:before="80" w:after="80"/>
        <w:ind w:left="360"/>
      </w:pPr>
      <w:r>
        <w:rPr>
          <w:rFonts w:ascii="Arial" w:cs="Arial" w:eastAsia="Arial" w:hAnsi="Arial"/>
          <w:b/>
          <w:bCs/>
          <w:color w:val="1A2F4A"/>
          <w:sz w:val="20"/>
          <w:szCs w:val="20"/>
        </w:rPr>
        <w:t xml:space="preserve">BIC-BC-01  </w:t>
      </w:r>
      <w:r>
        <w:rPr>
          <w:rFonts w:ascii="Arial" w:cs="Arial" w:eastAsia="Arial" w:hAnsi="Arial"/>
          <w:color w:val="2E2E2E"/>
          <w:sz w:val="20"/>
          <w:szCs w:val="20"/>
        </w:rPr>
        <w:t xml:space="preserve">After the ER-versus-RE comparison, the BIC module performs the backward compatibility comparison. For each pair in group G-BC, the observed output of the first vector in the pair is compared against the observed output of the second vector using the same exact equality rules defined above. Any field mismatch in a backward compatibility pair is a hard failure with failure type BACKWARD_COMPAT_VIOLATION.</w:t>
      </w:r>
    </w:p>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5C6B" w:sz="4"/>
              <w:left w:val="single" w:color="1A2F4A" w:sz="14"/>
              <w:bottom w:val="single" w:color="1A5C6B" w:sz="4"/>
              <w:right w:val="single" w:color="BBBBBB" w:sz="1"/>
            </w:tcBorders>
            <w:shd w:fill="F4F6F8" w:val="clear"/>
            <w:tcMar>
              <w:top w:type="dxa" w:w="120"/>
              <w:left w:type="dxa" w:w="240"/>
              <w:bottom w:type="dxa" w:w="120"/>
              <w:right w:type="dxa" w:w="240"/>
            </w:tcMar>
          </w:tcPr>
          <w:p>
            <w:pPr>
              <w:spacing w:before="40" w:after="40"/>
            </w:pPr>
            <w:r>
              <w:rPr>
                <w:rFonts w:ascii="Arial" w:cs="Arial" w:eastAsia="Arial" w:hAnsi="Arial"/>
                <w:b/>
                <w:bCs/>
                <w:color w:val="1A2F4A"/>
                <w:sz w:val="20"/>
                <w:szCs w:val="20"/>
              </w:rPr>
              <w:t xml:space="preserve">BIC-RULE-01</w:t>
            </w:r>
          </w:p>
          <w:p>
            <w:pPr>
              <w:spacing w:before="40" w:after="40"/>
            </w:pPr>
            <w:r>
              <w:rPr>
                <w:rFonts w:ascii="Arial" w:cs="Arial" w:eastAsia="Arial" w:hAnsi="Arial"/>
                <w:b w:val="false"/>
                <w:bCs w:val="false"/>
                <w:color w:val="2E2E2E"/>
                <w:sz w:val="20"/>
                <w:szCs w:val="20"/>
              </w:rPr>
              <w:t xml:space="preserve">Exact IEEE 754 bit-pattern equality is the only permitted float comparison method.</w:t>
            </w:r>
          </w:p>
          <w:p>
            <w:pPr>
              <w:spacing w:before="40" w:after="40"/>
            </w:pPr>
            <w:r>
              <w:rPr>
                <w:rFonts w:ascii="Arial" w:cs="Arial" w:eastAsia="Arial" w:hAnsi="Arial"/>
                <w:b w:val="false"/>
                <w:bCs w:val="false"/>
                <w:color w:val="2E2E2E"/>
                <w:sz w:val="20"/>
                <w:szCs w:val="20"/>
              </w:rPr>
              <w:t xml:space="preserve">math.isclose and all tolerance-based functions are prohibited.</w:t>
            </w:r>
          </w:p>
          <w:p>
            <w:pPr>
              <w:spacing w:before="40" w:after="40"/>
            </w:pPr>
            <w:r>
              <w:rPr>
                <w:rFonts w:ascii="Arial" w:cs="Arial" w:eastAsia="Arial" w:hAnsi="Arial"/>
                <w:b w:val="false"/>
                <w:bCs w:val="false"/>
                <w:color w:val="2E2E2E"/>
                <w:sz w:val="20"/>
                <w:szCs w:val="20"/>
              </w:rPr>
              <w:t xml:space="preserve">Positive zero and negative zero are not equal.</w:t>
            </w:r>
          </w:p>
          <w:p>
            <w:pPr>
              <w:spacing w:before="40" w:after="40"/>
            </w:pPr>
            <w:r>
              <w:rPr>
                <w:rFonts w:ascii="Arial" w:cs="Arial" w:eastAsia="Arial" w:hAnsi="Arial"/>
                <w:b w:val="false"/>
                <w:bCs w:val="false"/>
                <w:color w:val="2E2E2E"/>
                <w:sz w:val="20"/>
                <w:szCs w:val="20"/>
              </w:rPr>
              <w:t xml:space="preserve">NaN and infinity in any field are hard failures before comparison proceeds.</w:t>
            </w:r>
          </w:p>
          <w:p>
            <w:pPr>
              <w:spacing w:before="40" w:after="40"/>
            </w:pPr>
            <w:r>
              <w:rPr>
                <w:rFonts w:ascii="Arial" w:cs="Arial" w:eastAsia="Arial" w:hAnsi="Arial"/>
                <w:b w:val="false"/>
                <w:bCs w:val="false"/>
                <w:color w:val="2E2E2E"/>
                <w:sz w:val="20"/>
                <w:szCs w:val="20"/>
              </w:rPr>
              <w:t xml:space="preserve">All nine ObservedOutput fields must be compared for every record pair.</w:t>
            </w:r>
          </w:p>
        </w:tc>
      </w:tr>
    </w:tbl>
    <w:p>
      <w:pPr>
        <w:pBdr>
          <w:bottom w:val="single" w:color="2E5F8A" w:sz="8" w:space="1"/>
        </w:pBdr>
        <w:spacing w:before="200" w:after="200"/>
      </w:pPr>
    </w:p>
    <w:p>
      <w:pPr>
        <w:shd w:fill="1A2F4A" w:val="clear"/>
        <w:spacing w:before="360" w:after="140"/>
      </w:pPr>
      <w:r>
        <w:rPr>
          <w:rFonts w:ascii="Arial" w:cs="Arial" w:eastAsia="Arial" w:hAnsi="Arial"/>
          <w:b/>
          <w:bCs/>
          <w:color w:val="A8C4E0"/>
          <w:sz w:val="26"/>
          <w:szCs w:val="26"/>
        </w:rPr>
        <w:t xml:space="preserve">  11  </w:t>
      </w:r>
      <w:r>
        <w:rPr>
          <w:rFonts w:ascii="Arial" w:cs="Arial" w:eastAsia="Arial" w:hAnsi="Arial"/>
          <w:b/>
          <w:bCs/>
          <w:color w:val="FFFFFF"/>
          <w:sz w:val="26"/>
          <w:szCs w:val="26"/>
        </w:rPr>
        <w:t xml:space="preserve">CLIP-CHAIN VERIFICATION METHOD</w:t>
      </w:r>
    </w:p>
    <w:p>
      <w:pPr>
        <w:spacing w:before="60" w:after="100"/>
      </w:pPr>
      <w:r>
        <w:rPr>
          <w:rFonts w:ascii="Arial" w:cs="Arial" w:eastAsia="Arial" w:hAnsi="Arial"/>
          <w:b w:val="false"/>
          <w:bCs w:val="false"/>
          <w:i w:val="false"/>
          <w:iCs w:val="false"/>
          <w:color w:val="2E2E2E"/>
          <w:sz w:val="20"/>
          <w:szCs w:val="20"/>
        </w:rPr>
        <w:t xml:space="preserve">The Clip-Chain Verifier examines the observed output fields from the ER execution records and verifies that the clip chain behaviour specified in FAS v6.1.0 INV-01 through INV-04 and INV-07 is consistent with those observations. No internal state of the production module is accessed. All verification is performed from observable output fields only.</w:t>
      </w:r>
    </w:p>
    <w:p>
      <w:pPr>
        <w:spacing w:before="0" w:after="80"/>
      </w:pPr>
    </w:p>
    <w:p>
      <w:pPr>
        <w:spacing w:before="220" w:after="80"/>
      </w:pPr>
      <w:r>
        <w:rPr>
          <w:rFonts w:ascii="Arial" w:cs="Arial" w:eastAsia="Arial" w:hAnsi="Arial"/>
          <w:b/>
          <w:bCs/>
          <w:color w:val="2E5F8A"/>
          <w:sz w:val="21"/>
          <w:szCs w:val="21"/>
        </w:rPr>
        <w:t xml:space="preserve">11.1  Clip A Verification Method</w:t>
      </w:r>
    </w:p>
    <w:p>
      <w:pPr>
        <w:spacing w:before="80" w:after="80"/>
        <w:ind w:left="360"/>
      </w:pPr>
      <w:r>
        <w:rPr>
          <w:rFonts w:ascii="Arial" w:cs="Arial" w:eastAsia="Arial" w:hAnsi="Arial"/>
          <w:b/>
          <w:bCs/>
          <w:color w:val="1A2F4A"/>
          <w:sz w:val="20"/>
          <w:szCs w:val="20"/>
        </w:rPr>
        <w:t xml:space="preserve">CCV-A-01  </w:t>
      </w:r>
      <w:r>
        <w:rPr>
          <w:rFonts w:ascii="Arial" w:cs="Arial" w:eastAsia="Arial" w:hAnsi="Arial"/>
          <w:color w:val="2E2E2E"/>
          <w:sz w:val="20"/>
          <w:szCs w:val="20"/>
        </w:rPr>
        <w:t xml:space="preserve">For every ExecutionRecord in the ER set where exception_raised is False, the verifier reads the position_size_factor field of ObservedOutput. If this value is less than 0.0 or greater than 1.0, the verifier raises a hard failure with failure type CLIP_A_VIOLATION. The comparison is performed using the struct-based bit pattern comparison defined in Section 10.1 against the bit patterns of 0.0 and 1.0.</w:t>
      </w:r>
    </w:p>
    <w:p>
      <w:pPr>
        <w:spacing w:before="0" w:after="80"/>
      </w:pPr>
    </w:p>
    <w:p>
      <w:pPr>
        <w:spacing w:before="220" w:after="80"/>
      </w:pPr>
      <w:r>
        <w:rPr>
          <w:rFonts w:ascii="Arial" w:cs="Arial" w:eastAsia="Arial" w:hAnsi="Arial"/>
          <w:b/>
          <w:bCs/>
          <w:color w:val="2E5F8A"/>
          <w:sz w:val="21"/>
          <w:szCs w:val="21"/>
        </w:rPr>
        <w:t xml:space="preserve">11.2  Clip B Verification Method</w:t>
      </w:r>
    </w:p>
    <w:p>
      <w:pPr>
        <w:spacing w:before="80" w:after="80"/>
        <w:ind w:left="360"/>
      </w:pPr>
      <w:r>
        <w:rPr>
          <w:rFonts w:ascii="Arial" w:cs="Arial" w:eastAsia="Arial" w:hAnsi="Arial"/>
          <w:b/>
          <w:bCs/>
          <w:color w:val="1A2F4A"/>
          <w:sz w:val="20"/>
          <w:szCs w:val="20"/>
        </w:rPr>
        <w:t xml:space="preserve">CCV-B-01  </w:t>
      </w:r>
      <w:r>
        <w:rPr>
          <w:rFonts w:ascii="Arial" w:cs="Arial" w:eastAsia="Arial" w:hAnsi="Arial"/>
          <w:color w:val="2E2E2E"/>
          <w:sz w:val="20"/>
          <w:szCs w:val="20"/>
        </w:rPr>
        <w:t xml:space="preserve">For vectors MU-02 and RP-02, which are designed to produce an E_pre_clip value of zero, the verifier reads the exposure_weight field. The verifier converts the value to its bit pattern and compares against the known bit pattern of 1e-6. If they do not match, the verifier raises a hard failure with failure type CLIP_B_FLOOR_VIOLATION.</w:t>
      </w:r>
    </w:p>
    <w:p>
      <w:pPr>
        <w:spacing w:before="80" w:after="80"/>
        <w:ind w:left="360"/>
      </w:pPr>
      <w:r>
        <w:rPr>
          <w:rFonts w:ascii="Arial" w:cs="Arial" w:eastAsia="Arial" w:hAnsi="Arial"/>
          <w:b/>
          <w:bCs/>
          <w:color w:val="1A2F4A"/>
          <w:sz w:val="20"/>
          <w:szCs w:val="20"/>
        </w:rPr>
        <w:t xml:space="preserve">CCV-B-02  </w:t>
      </w:r>
      <w:r>
        <w:rPr>
          <w:rFonts w:ascii="Arial" w:cs="Arial" w:eastAsia="Arial" w:hAnsi="Arial"/>
          <w:color w:val="2E2E2E"/>
          <w:sz w:val="20"/>
          <w:szCs w:val="20"/>
        </w:rPr>
        <w:t xml:space="preserve">For every ExecutionRecord in the ER set where exception_raised is False, where JM-01 or JM-04 conditions apply (joint multiplier inactive), and where current_regime is not CRISIS, the verifier confirms that exposure_weight is within the range 1e-6 through 1.0 inclusive. A value outside this range when Clip C and CRISIS dampening are both inactive is a hard failure with failure type CLIP_B_RANGE_VIOLATION.</w:t>
      </w:r>
    </w:p>
    <w:p>
      <w:pPr>
        <w:spacing w:before="0" w:after="80"/>
      </w:pPr>
    </w:p>
    <w:p>
      <w:pPr>
        <w:spacing w:before="220" w:after="80"/>
      </w:pPr>
      <w:r>
        <w:rPr>
          <w:rFonts w:ascii="Arial" w:cs="Arial" w:eastAsia="Arial" w:hAnsi="Arial"/>
          <w:b/>
          <w:bCs/>
          <w:color w:val="2E5F8A"/>
          <w:sz w:val="21"/>
          <w:szCs w:val="21"/>
        </w:rPr>
        <w:t xml:space="preserve">11.3  Clip C Verification Method</w:t>
      </w:r>
    </w:p>
    <w:p>
      <w:pPr>
        <w:spacing w:before="80" w:after="80"/>
        <w:ind w:left="360"/>
      </w:pPr>
      <w:r>
        <w:rPr>
          <w:rFonts w:ascii="Arial" w:cs="Arial" w:eastAsia="Arial" w:hAnsi="Arial"/>
          <w:b/>
          <w:bCs/>
          <w:color w:val="1A2F4A"/>
          <w:sz w:val="20"/>
          <w:szCs w:val="20"/>
        </w:rPr>
        <w:t xml:space="preserve">CCV-C-01  </w:t>
      </w:r>
      <w:r>
        <w:rPr>
          <w:rFonts w:ascii="Arial" w:cs="Arial" w:eastAsia="Arial" w:hAnsi="Arial"/>
          <w:color w:val="2E2E2E"/>
          <w:sz w:val="20"/>
          <w:szCs w:val="20"/>
        </w:rPr>
        <w:t xml:space="preserve">For vector JM-01 and JM-04 (joint multiplier inactive cases), the verifier confirms that exposure_weight is not affected by a SHOCK_EXPOSURE_CAP floor. This is confirmed by verifying that for vectors in group G-JM with inactive joint multiplier, the exposure_weight value is consistent with the Clip B output path only. A value that equals SHOCK_EXPOSURE_CAP exactly when the joint multiplier is inactive is flagged for investigation but is not automatically a hard failure unless the backward compatibility comparison also fails.</w:t>
      </w:r>
    </w:p>
    <w:p>
      <w:pPr>
        <w:spacing w:before="80" w:after="80"/>
        <w:ind w:left="360"/>
      </w:pPr>
      <w:r>
        <w:rPr>
          <w:rFonts w:ascii="Arial" w:cs="Arial" w:eastAsia="Arial" w:hAnsi="Arial"/>
          <w:b/>
          <w:bCs/>
          <w:color w:val="1A2F4A"/>
          <w:sz w:val="20"/>
          <w:szCs w:val="20"/>
        </w:rPr>
        <w:t xml:space="preserve">CCV-C-02  </w:t>
      </w:r>
      <w:r>
        <w:rPr>
          <w:rFonts w:ascii="Arial" w:cs="Arial" w:eastAsia="Arial" w:hAnsi="Arial"/>
          <w:color w:val="2E2E2E"/>
          <w:sz w:val="20"/>
          <w:szCs w:val="20"/>
        </w:rPr>
        <w:t xml:space="preserve">For vector JM-03, which is designed to produce a pre-Clip-C value below SHOCK_EXPOSURE_CAP, the verifier reads exposure_weight and compares its bit pattern against the bit pattern of the SHOCK_EXPOSURE_CAP constant extracted from the manifest. If they do not match, the verifier raises a hard failure with failure type CLIP_C_FLOOR_VIOLATION.</w:t>
      </w:r>
    </w:p>
    <w:p>
      <w:pPr>
        <w:spacing w:before="0" w:after="80"/>
      </w:pPr>
    </w:p>
    <w:p>
      <w:pPr>
        <w:spacing w:before="220" w:after="80"/>
      </w:pPr>
      <w:r>
        <w:rPr>
          <w:rFonts w:ascii="Arial" w:cs="Arial" w:eastAsia="Arial" w:hAnsi="Arial"/>
          <w:b/>
          <w:bCs/>
          <w:color w:val="2E5F8A"/>
          <w:sz w:val="21"/>
          <w:szCs w:val="21"/>
        </w:rPr>
        <w:t xml:space="preserve">11.4  CRISIS Dampening Ordering Verification Method</w:t>
      </w:r>
    </w:p>
    <w:p>
      <w:pPr>
        <w:spacing w:before="80" w:after="80"/>
        <w:ind w:left="360"/>
      </w:pPr>
      <w:r>
        <w:rPr>
          <w:rFonts w:ascii="Arial" w:cs="Arial" w:eastAsia="Arial" w:hAnsi="Arial"/>
          <w:b/>
          <w:bCs/>
          <w:color w:val="1A2F4A"/>
          <w:sz w:val="20"/>
          <w:szCs w:val="20"/>
        </w:rPr>
        <w:t xml:space="preserve">CCV-D-01  </w:t>
      </w:r>
      <w:r>
        <w:rPr>
          <w:rFonts w:ascii="Arial" w:cs="Arial" w:eastAsia="Arial" w:hAnsi="Arial"/>
          <w:color w:val="2E2E2E"/>
          <w:sz w:val="20"/>
          <w:szCs w:val="20"/>
        </w:rPr>
        <w:t xml:space="preserve">For vector CR-02, which has both the joint multiplier active and current_regime set to CRISIS, the verifier computes the expected exposure_weight by the following method. The verifier retrieves the exposure_weight from the paired JM-03 record (same joint multiplier parameters, non-CRISIS regime). This value represents the post-Clip-C value before dampening. The verifier then multiplies this value by 0.75 using Python float arithmetic and compares the result against the exposure_weight from the CR-02 record using the struct-based bit comparison. If they do not match, the verifier raises a hard failure with failure type CRISIS_ORDERING_VIOLATION.</w:t>
      </w:r>
    </w:p>
    <w:p>
      <w:pPr>
        <w:spacing w:before="80" w:after="80"/>
        <w:ind w:left="360"/>
      </w:pPr>
      <w:r>
        <w:rPr>
          <w:rFonts w:ascii="Arial" w:cs="Arial" w:eastAsia="Arial" w:hAnsi="Arial"/>
          <w:b/>
          <w:bCs/>
          <w:color w:val="1A2F4A"/>
          <w:sz w:val="20"/>
          <w:szCs w:val="20"/>
        </w:rPr>
        <w:t xml:space="preserve">CCV-D-02  </w:t>
      </w:r>
      <w:r>
        <w:rPr>
          <w:rFonts w:ascii="Arial" w:cs="Arial" w:eastAsia="Arial" w:hAnsi="Arial"/>
          <w:color w:val="2E2E2E"/>
          <w:sz w:val="20"/>
          <w:szCs w:val="20"/>
        </w:rPr>
        <w:t xml:space="preserve">For vector CR-01, which has current_regime set to CRISIS with joint multiplier inactive, the verifier confirms that exposure_weight may be below SHOCK_EXPOSURE_CAP. No floor enforcement is applied. If a previous CCV-B-02 check passed for this vector, this is consistent with specified behaviour.</w:t>
      </w:r>
    </w:p>
    <w:p>
      <w:pPr>
        <w:spacing w:before="80" w:after="80"/>
        <w:ind w:left="360"/>
      </w:pPr>
      <w:r>
        <w:rPr>
          <w:rFonts w:ascii="Arial" w:cs="Arial" w:eastAsia="Arial" w:hAnsi="Arial"/>
          <w:b/>
          <w:bCs/>
          <w:color w:val="1A2F4A"/>
          <w:sz w:val="20"/>
          <w:szCs w:val="20"/>
        </w:rPr>
        <w:t xml:space="preserve">CCV-D-03  </w:t>
      </w:r>
      <w:r>
        <w:rPr>
          <w:rFonts w:ascii="Arial" w:cs="Arial" w:eastAsia="Arial" w:hAnsi="Arial"/>
          <w:color w:val="2E2E2E"/>
          <w:sz w:val="20"/>
          <w:szCs w:val="20"/>
        </w:rPr>
        <w:t xml:space="preserve">For vector CR-03 (non-CRISIS regime), the verifier confirms that the 0.75 dampening factor is not applied. This is verified by confirming that the exposure_weight for CR-03 and its corresponding non-CRISIS variant with the same other parameters match exactly in the BIC backward compatibility comparison.</w:t>
      </w:r>
    </w:p>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5C6B" w:sz="4"/>
              <w:left w:val="single" w:color="1A2F4A" w:sz="14"/>
              <w:bottom w:val="single" w:color="1A5C6B" w:sz="4"/>
              <w:right w:val="single" w:color="BBBBBB" w:sz="1"/>
            </w:tcBorders>
            <w:shd w:fill="F4F6F8" w:val="clear"/>
            <w:tcMar>
              <w:top w:type="dxa" w:w="120"/>
              <w:left w:type="dxa" w:w="240"/>
              <w:bottom w:type="dxa" w:w="120"/>
              <w:right w:type="dxa" w:w="240"/>
            </w:tcMar>
          </w:tcPr>
          <w:p>
            <w:pPr>
              <w:spacing w:before="40" w:after="40"/>
            </w:pPr>
            <w:r>
              <w:rPr>
                <w:rFonts w:ascii="Arial" w:cs="Arial" w:eastAsia="Arial" w:hAnsi="Arial"/>
                <w:b/>
                <w:bCs/>
                <w:color w:val="1A2F4A"/>
                <w:sz w:val="20"/>
                <w:szCs w:val="20"/>
              </w:rPr>
              <w:t xml:space="preserve">CCV-RULE-01</w:t>
            </w:r>
          </w:p>
          <w:p>
            <w:pPr>
              <w:spacing w:before="40" w:after="40"/>
            </w:pPr>
            <w:r>
              <w:rPr>
                <w:rFonts w:ascii="Arial" w:cs="Arial" w:eastAsia="Arial" w:hAnsi="Arial"/>
                <w:b w:val="false"/>
                <w:bCs w:val="false"/>
                <w:color w:val="2E2E2E"/>
                <w:sz w:val="20"/>
                <w:szCs w:val="20"/>
              </w:rPr>
              <w:t xml:space="preserve">All clip verification is performed on observable output fields only.</w:t>
            </w:r>
          </w:p>
          <w:p>
            <w:pPr>
              <w:spacing w:before="40" w:after="40"/>
            </w:pPr>
            <w:r>
              <w:rPr>
                <w:rFonts w:ascii="Arial" w:cs="Arial" w:eastAsia="Arial" w:hAnsi="Arial"/>
                <w:b w:val="false"/>
                <w:bCs w:val="false"/>
                <w:color w:val="2E2E2E"/>
                <w:sz w:val="20"/>
                <w:szCs w:val="20"/>
              </w:rPr>
              <w:t xml:space="preserve">No internal module state is accessed.</w:t>
            </w:r>
          </w:p>
          <w:p>
            <w:pPr>
              <w:spacing w:before="40" w:after="40"/>
            </w:pPr>
            <w:r>
              <w:rPr>
                <w:rFonts w:ascii="Arial" w:cs="Arial" w:eastAsia="Arial" w:hAnsi="Arial"/>
                <w:b w:val="false"/>
                <w:bCs w:val="false"/>
                <w:color w:val="2E2E2E"/>
                <w:sz w:val="20"/>
                <w:szCs w:val="20"/>
              </w:rPr>
              <w:t xml:space="preserve">All comparisons use the struct-based bit pattern method from Section 10.1.</w:t>
            </w:r>
          </w:p>
          <w:p>
            <w:pPr>
              <w:spacing w:before="40" w:after="40"/>
            </w:pPr>
            <w:r>
              <w:rPr>
                <w:rFonts w:ascii="Arial" w:cs="Arial" w:eastAsia="Arial" w:hAnsi="Arial"/>
                <w:b w:val="false"/>
                <w:bCs w:val="false"/>
                <w:color w:val="2E2E2E"/>
                <w:sz w:val="20"/>
                <w:szCs w:val="20"/>
              </w:rPr>
              <w:t xml:space="preserve">Four specific failure types: CLIP_A_VIOLATION, CLIP_B_FLOOR_VIOLATION, CLIP_C_FLOOR_VIOLATION, CRISIS_ORDERING_VIOLATION.</w:t>
            </w:r>
          </w:p>
        </w:tc>
      </w:tr>
    </w:tbl>
    <w:p>
      <w:pPr>
        <w:pBdr>
          <w:bottom w:val="single" w:color="2E5F8A" w:sz="8" w:space="1"/>
        </w:pBdr>
        <w:spacing w:before="200" w:after="200"/>
      </w:pPr>
    </w:p>
    <w:p>
      <w:pPr>
        <w:shd w:fill="1A2F4A" w:val="clear"/>
        <w:spacing w:before="360" w:after="140"/>
      </w:pPr>
      <w:r>
        <w:rPr>
          <w:rFonts w:ascii="Arial" w:cs="Arial" w:eastAsia="Arial" w:hAnsi="Arial"/>
          <w:b/>
          <w:bCs/>
          <w:color w:val="A8C4E0"/>
          <w:sz w:val="26"/>
          <w:szCs w:val="26"/>
        </w:rPr>
        <w:t xml:space="preserve">  12  </w:t>
      </w:r>
      <w:r>
        <w:rPr>
          <w:rFonts w:ascii="Arial" w:cs="Arial" w:eastAsia="Arial" w:hAnsi="Arial"/>
          <w:b/>
          <w:bCs/>
          <w:color w:val="FFFFFF"/>
          <w:sz w:val="26"/>
          <w:szCs w:val="26"/>
        </w:rPr>
        <w:t xml:space="preserve">MANIFEST VALIDATOR INTEGRATION</w:t>
      </w:r>
    </w:p>
    <w:p>
      <w:pPr>
        <w:spacing w:before="60" w:after="100"/>
      </w:pPr>
      <w:r>
        <w:rPr>
          <w:rFonts w:ascii="Arial" w:cs="Arial" w:eastAsia="Arial" w:hAnsi="Arial"/>
          <w:b w:val="false"/>
          <w:bCs w:val="false"/>
          <w:i w:val="false"/>
          <w:iCs w:val="false"/>
          <w:color w:val="2E2E2E"/>
          <w:sz w:val="20"/>
          <w:szCs w:val="20"/>
        </w:rPr>
        <w:t xml:space="preserve">The Manifest Validator is the first component executed in the pipeline. No other component begins until MV completes successfully. A failure in MV terminates the run before any Risk Engine invocation occurs.</w:t>
      </w:r>
    </w:p>
    <w:p>
      <w:pPr>
        <w:spacing w:before="0" w:after="80"/>
      </w:pPr>
    </w:p>
    <w:p>
      <w:pPr>
        <w:spacing w:before="220" w:after="80"/>
      </w:pPr>
      <w:r>
        <w:rPr>
          <w:rFonts w:ascii="Arial" w:cs="Arial" w:eastAsia="Arial" w:hAnsi="Arial"/>
          <w:b/>
          <w:bCs/>
          <w:color w:val="2E5F8A"/>
          <w:sz w:val="21"/>
          <w:szCs w:val="21"/>
        </w:rPr>
        <w:t xml:space="preserve">12.1  Hash Computation Method</w:t>
      </w:r>
    </w:p>
    <w:p>
      <w:pPr>
        <w:spacing w:before="80" w:after="80"/>
        <w:ind w:left="360"/>
      </w:pPr>
      <w:r>
        <w:rPr>
          <w:rFonts w:ascii="Arial" w:cs="Arial" w:eastAsia="Arial" w:hAnsi="Arial"/>
          <w:b/>
          <w:bCs/>
          <w:color w:val="1A2F4A"/>
          <w:sz w:val="20"/>
          <w:szCs w:val="20"/>
        </w:rPr>
        <w:t xml:space="preserve">MVI-01  </w:t>
      </w:r>
      <w:r>
        <w:rPr>
          <w:rFonts w:ascii="Arial" w:cs="Arial" w:eastAsia="Arial" w:hAnsi="Arial"/>
          <w:color w:val="2E2E2E"/>
          <w:sz w:val="20"/>
          <w:szCs w:val="20"/>
        </w:rPr>
        <w:t xml:space="preserve">MV loads THRESHOLD_MANIFEST.json from the path supplied via --manifest-path. The file is read as raw bytes. MV then parses the JSON content and extracts all keys except manifest_hash into a separate dictionary. This dictionary is serialized to a JSON string with sort_keys equal to True and no extra whitespace. The SHA-256 hash of the UTF-8 encoding of this string is computed using hashlib.sha256. The resulting hex digest is the computed hash.</w:t>
      </w:r>
    </w:p>
    <w:p>
      <w:pPr>
        <w:spacing w:before="80" w:after="80"/>
        <w:ind w:left="360"/>
      </w:pPr>
      <w:r>
        <w:rPr>
          <w:rFonts w:ascii="Arial" w:cs="Arial" w:eastAsia="Arial" w:hAnsi="Arial"/>
          <w:b/>
          <w:bCs/>
          <w:color w:val="1A2F4A"/>
          <w:sz w:val="20"/>
          <w:szCs w:val="20"/>
        </w:rPr>
        <w:t xml:space="preserve">MVI-02  </w:t>
      </w:r>
      <w:r>
        <w:rPr>
          <w:rFonts w:ascii="Arial" w:cs="Arial" w:eastAsia="Arial" w:hAnsi="Arial"/>
          <w:color w:val="2E2E2E"/>
          <w:sz w:val="20"/>
          <w:szCs w:val="20"/>
        </w:rPr>
        <w:t xml:space="preserve">The computed hash is compared against the value of the manifest_hash field in the loaded JSON using exact string equality. If the stored hash is the literal string SHA256_PLACEHOLDER_COMPUTED_AT_BUILD_TIME, the hash comparison is skipped and MV proceeds. If the stored hash is any other string and does not exactly match the computed hash, MV raises a hard failure with failure type MANIFEST_HASH_MISMATCH before any other component executes.</w:t>
      </w:r>
    </w:p>
    <w:p>
      <w:pPr>
        <w:spacing w:before="0" w:after="80"/>
      </w:pPr>
    </w:p>
    <w:p>
      <w:pPr>
        <w:spacing w:before="220" w:after="80"/>
      </w:pPr>
      <w:r>
        <w:rPr>
          <w:rFonts w:ascii="Arial" w:cs="Arial" w:eastAsia="Arial" w:hAnsi="Arial"/>
          <w:b/>
          <w:bCs/>
          <w:color w:val="2E5F8A"/>
          <w:sz w:val="21"/>
          <w:szCs w:val="21"/>
        </w:rPr>
        <w:t xml:space="preserve">12.2  Constant Extraction</w:t>
      </w:r>
    </w:p>
    <w:p>
      <w:pPr>
        <w:spacing w:before="80" w:after="80"/>
        <w:ind w:left="360"/>
      </w:pPr>
      <w:r>
        <w:rPr>
          <w:rFonts w:ascii="Arial" w:cs="Arial" w:eastAsia="Arial" w:hAnsi="Arial"/>
          <w:b/>
          <w:bCs/>
          <w:color w:val="1A2F4A"/>
          <w:sz w:val="20"/>
          <w:szCs w:val="20"/>
        </w:rPr>
        <w:t xml:space="preserve">MVI-03  </w:t>
      </w:r>
      <w:r>
        <w:rPr>
          <w:rFonts w:ascii="Arial" w:cs="Arial" w:eastAsia="Arial" w:hAnsi="Arial"/>
          <w:color w:val="2E2E2E"/>
          <w:sz w:val="20"/>
          <w:szCs w:val="20"/>
        </w:rPr>
        <w:t xml:space="preserve">MV extracts the following three values from the thresholds section of the manifest: max_drawdown_threshold, vol_compression_trigger, and shock_exposure_cap. These values are stored as Python floats by converting the JSON numeric representation using float(). They are passed to the CCV component for use in behavioral consistency verification.</w:t>
      </w:r>
    </w:p>
    <w:p>
      <w:pPr>
        <w:spacing w:before="80" w:after="80"/>
        <w:ind w:left="360"/>
      </w:pPr>
      <w:r>
        <w:rPr>
          <w:rFonts w:ascii="Arial" w:cs="Arial" w:eastAsia="Arial" w:hAnsi="Arial"/>
          <w:b/>
          <w:bCs/>
          <w:color w:val="1A2F4A"/>
          <w:sz w:val="20"/>
          <w:szCs w:val="20"/>
        </w:rPr>
        <w:t xml:space="preserve">MVI-04  </w:t>
      </w:r>
      <w:r>
        <w:rPr>
          <w:rFonts w:ascii="Arial" w:cs="Arial" w:eastAsia="Arial" w:hAnsi="Arial"/>
          <w:color w:val="2E2E2E"/>
          <w:sz w:val="20"/>
          <w:szCs w:val="20"/>
        </w:rPr>
        <w:t xml:space="preserve">MV verifies that shock_exposure_cap in the manifest equals 0.25 exactly, max_drawdown_threshold equals 0.15 exactly, and vol_compression_trigger equals 0.30 exactly, using float equality of the struct-based bit pattern method. These values are the FAS v6.1.0 declared values. Any mismatch is a hard failure with failure type MANIFEST_CONSTANT_MISMATCH.</w:t>
      </w:r>
    </w:p>
    <w:p>
      <w:pPr>
        <w:spacing w:before="0" w:after="80"/>
      </w:pPr>
    </w:p>
    <w:p>
      <w:pPr>
        <w:spacing w:before="220" w:after="80"/>
      </w:pPr>
      <w:r>
        <w:rPr>
          <w:rFonts w:ascii="Arial" w:cs="Arial" w:eastAsia="Arial" w:hAnsi="Arial"/>
          <w:b/>
          <w:bCs/>
          <w:color w:val="2E5F8A"/>
          <w:sz w:val="21"/>
          <w:szCs w:val="21"/>
        </w:rPr>
        <w:t xml:space="preserve">12.3  table_hash Absence Check</w:t>
      </w:r>
    </w:p>
    <w:p>
      <w:pPr>
        <w:spacing w:before="80" w:after="80"/>
        <w:ind w:left="360"/>
      </w:pPr>
      <w:r>
        <w:rPr>
          <w:rFonts w:ascii="Arial" w:cs="Arial" w:eastAsia="Arial" w:hAnsi="Arial"/>
          <w:b/>
          <w:bCs/>
          <w:color w:val="1A2F4A"/>
          <w:sz w:val="20"/>
          <w:szCs w:val="20"/>
        </w:rPr>
        <w:t xml:space="preserve">MVI-05  </w:t>
      </w:r>
      <w:r>
        <w:rPr>
          <w:rFonts w:ascii="Arial" w:cs="Arial" w:eastAsia="Arial" w:hAnsi="Arial"/>
          <w:color w:val="2E2E2E"/>
          <w:sz w:val="20"/>
          <w:szCs w:val="20"/>
        </w:rPr>
        <w:t xml:space="preserve">MV checks for the presence of a table_hash key within the joint_risk_multiplier_table section of the manifest. If this key is present, MV raises a hard failure with failure type MANIFEST_TABLEHASH_PRESENT before any other component executes. The absence of this key is required by the Manifest Authority Policy of Master FAS v6.1.0-G Section 11.4.</w:t>
      </w:r>
    </w:p>
    <w:p>
      <w:pPr>
        <w:spacing w:before="0" w:after="80"/>
      </w:pPr>
    </w:p>
    <w:p>
      <w:pPr>
        <w:spacing w:before="220" w:after="80"/>
      </w:pPr>
      <w:r>
        <w:rPr>
          <w:rFonts w:ascii="Arial" w:cs="Arial" w:eastAsia="Arial" w:hAnsi="Arial"/>
          <w:b/>
          <w:bCs/>
          <w:color w:val="2E5F8A"/>
          <w:sz w:val="21"/>
          <w:szCs w:val="21"/>
        </w:rPr>
        <w:t xml:space="preserve">12.4  Manifest Hash Propagation</w:t>
      </w:r>
    </w:p>
    <w:p>
      <w:pPr>
        <w:spacing w:before="80" w:after="80"/>
        <w:ind w:left="360"/>
      </w:pPr>
      <w:r>
        <w:rPr>
          <w:rFonts w:ascii="Arial" w:cs="Arial" w:eastAsia="Arial" w:hAnsi="Arial"/>
          <w:b/>
          <w:bCs/>
          <w:color w:val="1A2F4A"/>
          <w:sz w:val="20"/>
          <w:szCs w:val="20"/>
        </w:rPr>
        <w:t xml:space="preserve">MVI-06  </w:t>
      </w:r>
      <w:r>
        <w:rPr>
          <w:rFonts w:ascii="Arial" w:cs="Arial" w:eastAsia="Arial" w:hAnsi="Arial"/>
          <w:color w:val="2E2E2E"/>
          <w:sz w:val="20"/>
          <w:szCs w:val="20"/>
        </w:rPr>
        <w:t xml:space="preserve">The computed manifest hash hex digest is returned by MV and stored in every ExecutionRecord produced by ER and RE. This ensures that every record is cryptographically linked to the exact manifest state under which it was produced.</w:t>
      </w:r>
    </w:p>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5C6B" w:sz="4"/>
              <w:left w:val="single" w:color="1A2F4A" w:sz="14"/>
              <w:bottom w:val="single" w:color="1A5C6B" w:sz="4"/>
              <w:right w:val="single" w:color="BBBBBB" w:sz="1"/>
            </w:tcBorders>
            <w:shd w:fill="F4F6F8" w:val="clear"/>
            <w:tcMar>
              <w:top w:type="dxa" w:w="120"/>
              <w:left w:type="dxa" w:w="240"/>
              <w:bottom w:type="dxa" w:w="120"/>
              <w:right w:type="dxa" w:w="240"/>
            </w:tcMar>
          </w:tcPr>
          <w:p>
            <w:pPr>
              <w:spacing w:before="40" w:after="40"/>
            </w:pPr>
            <w:r>
              <w:rPr>
                <w:rFonts w:ascii="Arial" w:cs="Arial" w:eastAsia="Arial" w:hAnsi="Arial"/>
                <w:b/>
                <w:bCs/>
                <w:color w:val="1A2F4A"/>
                <w:sz w:val="20"/>
                <w:szCs w:val="20"/>
              </w:rPr>
              <w:t xml:space="preserve">MVI-RULE-01</w:t>
            </w:r>
          </w:p>
          <w:p>
            <w:pPr>
              <w:spacing w:before="40" w:after="40"/>
            </w:pPr>
            <w:r>
              <w:rPr>
                <w:rFonts w:ascii="Arial" w:cs="Arial" w:eastAsia="Arial" w:hAnsi="Arial"/>
                <w:b w:val="false"/>
                <w:bCs w:val="false"/>
                <w:color w:val="2E2E2E"/>
                <w:sz w:val="20"/>
                <w:szCs w:val="20"/>
              </w:rPr>
              <w:t xml:space="preserve">MV executes first. No other pipeline component begins until MV passes.</w:t>
            </w:r>
          </w:p>
          <w:p>
            <w:pPr>
              <w:spacing w:before="40" w:after="40"/>
            </w:pPr>
            <w:r>
              <w:rPr>
                <w:rFonts w:ascii="Arial" w:cs="Arial" w:eastAsia="Arial" w:hAnsi="Arial"/>
                <w:b w:val="false"/>
                <w:bCs w:val="false"/>
                <w:color w:val="2E2E2E"/>
                <w:sz w:val="20"/>
                <w:szCs w:val="20"/>
              </w:rPr>
              <w:t xml:space="preserve">Hash mismatch is a hard failure before any Risk Engine invocation.</w:t>
            </w:r>
          </w:p>
          <w:p>
            <w:pPr>
              <w:spacing w:before="40" w:after="40"/>
            </w:pPr>
            <w:r>
              <w:rPr>
                <w:rFonts w:ascii="Arial" w:cs="Arial" w:eastAsia="Arial" w:hAnsi="Arial"/>
                <w:b w:val="false"/>
                <w:bCs w:val="false"/>
                <w:color w:val="2E2E2E"/>
                <w:sz w:val="20"/>
                <w:szCs w:val="20"/>
              </w:rPr>
              <w:t xml:space="preserve">table_hash presence is a hard failure before any Risk Engine invocation.</w:t>
            </w:r>
          </w:p>
          <w:p>
            <w:pPr>
              <w:spacing w:before="40" w:after="40"/>
            </w:pPr>
            <w:r>
              <w:rPr>
                <w:rFonts w:ascii="Arial" w:cs="Arial" w:eastAsia="Arial" w:hAnsi="Arial"/>
                <w:b w:val="false"/>
                <w:bCs w:val="false"/>
                <w:color w:val="2E2E2E"/>
                <w:sz w:val="20"/>
                <w:szCs w:val="20"/>
              </w:rPr>
              <w:t xml:space="preserve">Manifest hash is propagated into every execution record.</w:t>
            </w:r>
          </w:p>
        </w:tc>
      </w:tr>
    </w:tbl>
    <w:p>
      <w:pPr>
        <w:pBdr>
          <w:bottom w:val="single" w:color="2E5F8A" w:sz="8" w:space="1"/>
        </w:pBdr>
        <w:spacing w:before="200" w:after="200"/>
      </w:pPr>
    </w:p>
    <w:p>
      <w:pPr>
        <w:shd w:fill="1A2F4A" w:val="clear"/>
        <w:spacing w:before="360" w:after="140"/>
      </w:pPr>
      <w:r>
        <w:rPr>
          <w:rFonts w:ascii="Arial" w:cs="Arial" w:eastAsia="Arial" w:hAnsi="Arial"/>
          <w:b/>
          <w:bCs/>
          <w:color w:val="A8C4E0"/>
          <w:sz w:val="26"/>
          <w:szCs w:val="26"/>
        </w:rPr>
        <w:t xml:space="preserve">  13  </w:t>
      </w:r>
      <w:r>
        <w:rPr>
          <w:rFonts w:ascii="Arial" w:cs="Arial" w:eastAsia="Arial" w:hAnsi="Arial"/>
          <w:b/>
          <w:bCs/>
          <w:color w:val="FFFFFF"/>
          <w:sz w:val="26"/>
          <w:szCs w:val="26"/>
        </w:rPr>
        <w:t xml:space="preserve">FAILURE RECORD JSON SCHEMA</w:t>
      </w:r>
    </w:p>
    <w:p>
      <w:pPr>
        <w:spacing w:before="60" w:after="100"/>
      </w:pPr>
      <w:r>
        <w:rPr>
          <w:rFonts w:ascii="Arial" w:cs="Arial" w:eastAsia="Arial" w:hAnsi="Arial"/>
          <w:b w:val="false"/>
          <w:bCs w:val="false"/>
          <w:i w:val="false"/>
          <w:iCs w:val="false"/>
          <w:color w:val="2E2E2E"/>
          <w:sz w:val="20"/>
          <w:szCs w:val="20"/>
        </w:rPr>
        <w:t xml:space="preserve">A failure record is produced by the Failure Handler on any hard failure. The failure record is a JSON object conforming to the schema defined in this section. All fields are mandatory. The record is written to the runs directory before the process exits.</w:t>
      </w:r>
    </w:p>
    <w:p>
      <w:pPr>
        <w:spacing w:before="0" w:after="80"/>
      </w:pPr>
    </w:p>
    <w:p>
      <w:pPr>
        <w:spacing w:before="220" w:after="80"/>
      </w:pPr>
      <w:r>
        <w:rPr>
          <w:rFonts w:ascii="Arial" w:cs="Arial" w:eastAsia="Arial" w:hAnsi="Arial"/>
          <w:b/>
          <w:bCs/>
          <w:color w:val="2E5F8A"/>
          <w:sz w:val="21"/>
          <w:szCs w:val="21"/>
        </w:rPr>
        <w:t xml:space="preserve">13.1  Top-Level Failure Record Fields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400"/>
        <w:gridCol w:w="5560"/>
      </w:tblGrid>
      <w:tr>
        <w:tc>
          <w:tcPr>
            <w:tcW w:type="dxa" w:w="2400"/>
            <w:tcBorders>
              <w:top w:val="single" w:color="BBBBBB" w:sz="1"/>
              <w:left w:val="single" w:color="BBBBBB" w:sz="1"/>
              <w:bottom w:val="single" w:color="BBBBBB" w:sz="1"/>
              <w:right w:val="single" w:color="BBBBBB" w:sz="1"/>
            </w:tcBorders>
            <w:shd w:fill="1A2F4A" w:val="clear"/>
            <w:tcMar>
              <w:top w:type="dxa" w:w="80"/>
              <w:left w:type="dxa" w:w="120"/>
              <w:bottom w:type="dxa" w:w="80"/>
              <w:right w:type="dxa" w:w="120"/>
            </w:tcMar>
          </w:tcPr>
          <w:p>
            <w:r>
              <w:rPr>
                <w:rFonts w:ascii="Arial" w:cs="Arial" w:eastAsia="Arial" w:hAnsi="Arial"/>
                <w:b/>
                <w:bCs/>
                <w:color w:val="FFFFFF"/>
                <w:sz w:val="18"/>
                <w:szCs w:val="18"/>
              </w:rPr>
              <w:t xml:space="preserve">Field</w:t>
            </w:r>
          </w:p>
        </w:tc>
        <w:tc>
          <w:tcPr>
            <w:tcW w:type="dxa" w:w="1400"/>
            <w:tcBorders>
              <w:top w:val="single" w:color="BBBBBB" w:sz="1"/>
              <w:left w:val="single" w:color="BBBBBB" w:sz="1"/>
              <w:bottom w:val="single" w:color="BBBBBB" w:sz="1"/>
              <w:right w:val="single" w:color="BBBBBB" w:sz="1"/>
            </w:tcBorders>
            <w:shd w:fill="1A2F4A" w:val="clear"/>
            <w:tcMar>
              <w:top w:type="dxa" w:w="80"/>
              <w:left w:type="dxa" w:w="120"/>
              <w:bottom w:type="dxa" w:w="80"/>
              <w:right w:type="dxa" w:w="120"/>
            </w:tcMar>
          </w:tcPr>
          <w:p>
            <w:r>
              <w:rPr>
                <w:rFonts w:ascii="Arial" w:cs="Arial" w:eastAsia="Arial" w:hAnsi="Arial"/>
                <w:b/>
                <w:bCs/>
                <w:color w:val="FFFFFF"/>
                <w:sz w:val="18"/>
                <w:szCs w:val="18"/>
              </w:rPr>
              <w:t xml:space="preserve">JSON Type</w:t>
            </w:r>
          </w:p>
        </w:tc>
        <w:tc>
          <w:tcPr>
            <w:tcW w:type="dxa" w:w="5560"/>
            <w:tcBorders>
              <w:top w:val="single" w:color="BBBBBB" w:sz="1"/>
              <w:left w:val="single" w:color="BBBBBB" w:sz="1"/>
              <w:bottom w:val="single" w:color="BBBBBB" w:sz="1"/>
              <w:right w:val="single" w:color="BBBBBB" w:sz="1"/>
            </w:tcBorders>
            <w:shd w:fill="1A2F4A" w:val="clear"/>
            <w:tcMar>
              <w:top w:type="dxa" w:w="80"/>
              <w:left w:type="dxa" w:w="120"/>
              <w:bottom w:type="dxa" w:w="80"/>
              <w:right w:type="dxa" w:w="120"/>
            </w:tcMar>
          </w:tcPr>
          <w:p>
            <w:r>
              <w:rPr>
                <w:rFonts w:ascii="Arial" w:cs="Arial" w:eastAsia="Arial" w:hAnsi="Arial"/>
                <w:b/>
                <w:bCs/>
                <w:color w:val="FFFFFF"/>
                <w:sz w:val="18"/>
                <w:szCs w:val="18"/>
              </w:rPr>
              <w:t xml:space="preserve">Description</w:t>
            </w:r>
          </w:p>
        </w:tc>
      </w:tr>
      <w:tr>
        <w:tc>
          <w:tcPr>
            <w:tcW w:type="dxa" w:w="2400"/>
            <w:tcBorders>
              <w:top w:val="single" w:color="BBBBBB" w:sz="1"/>
              <w:left w:val="single" w:color="BBBBBB" w:sz="1"/>
              <w:bottom w:val="single" w:color="BBBBBB" w:sz="1"/>
              <w:right w:val="single" w:color="BBBBBB" w:sz="1"/>
            </w:tcBorders>
            <w:shd w:fill="FAFBFC" w:val="clear"/>
            <w:tcMar>
              <w:top w:type="dxa" w:w="80"/>
              <w:left w:type="dxa" w:w="120"/>
              <w:bottom w:type="dxa" w:w="80"/>
              <w:right w:type="dxa" w:w="120"/>
            </w:tcMar>
          </w:tcPr>
          <w:p>
            <w:r>
              <w:rPr>
                <w:rFonts w:ascii="Arial" w:cs="Arial" w:eastAsia="Arial" w:hAnsi="Arial"/>
                <w:b w:val="false"/>
                <w:bCs w:val="false"/>
                <w:color w:val="2E2E2E"/>
                <w:sz w:val="18"/>
                <w:szCs w:val="18"/>
              </w:rPr>
              <w:t xml:space="preserve">schema_version</w:t>
            </w:r>
          </w:p>
        </w:tc>
        <w:tc>
          <w:tcPr>
            <w:tcW w:type="dxa" w:w="1400"/>
            <w:tcBorders>
              <w:top w:val="single" w:color="BBBBBB" w:sz="1"/>
              <w:left w:val="single" w:color="BBBBBB" w:sz="1"/>
              <w:bottom w:val="single" w:color="BBBBBB" w:sz="1"/>
              <w:right w:val="single" w:color="BBBBBB" w:sz="1"/>
            </w:tcBorders>
            <w:shd w:fill="FAFBFC" w:val="clear"/>
            <w:tcMar>
              <w:top w:type="dxa" w:w="80"/>
              <w:left w:type="dxa" w:w="120"/>
              <w:bottom w:type="dxa" w:w="80"/>
              <w:right w:type="dxa" w:w="120"/>
            </w:tcMar>
          </w:tcPr>
          <w:p>
            <w:r>
              <w:rPr>
                <w:rFonts w:ascii="Arial" w:cs="Arial" w:eastAsia="Arial" w:hAnsi="Arial"/>
                <w:b w:val="false"/>
                <w:bCs w:val="false"/>
                <w:color w:val="2E2E2E"/>
                <w:sz w:val="18"/>
                <w:szCs w:val="18"/>
              </w:rPr>
              <w:t xml:space="preserve">string</w:t>
            </w:r>
          </w:p>
        </w:tc>
        <w:tc>
          <w:tcPr>
            <w:tcW w:type="dxa" w:w="5560"/>
            <w:tcBorders>
              <w:top w:val="single" w:color="BBBBBB" w:sz="1"/>
              <w:left w:val="single" w:color="BBBBBB" w:sz="1"/>
              <w:bottom w:val="single" w:color="BBBBBB" w:sz="1"/>
              <w:right w:val="single" w:color="BBBBBB" w:sz="1"/>
            </w:tcBorders>
            <w:shd w:fill="FAFBFC" w:val="clear"/>
            <w:tcMar>
              <w:top w:type="dxa" w:w="80"/>
              <w:left w:type="dxa" w:w="120"/>
              <w:bottom w:type="dxa" w:w="80"/>
              <w:right w:type="dxa" w:w="120"/>
            </w:tcMar>
          </w:tcPr>
          <w:p>
            <w:r>
              <w:rPr>
                <w:rFonts w:ascii="Arial" w:cs="Arial" w:eastAsia="Arial" w:hAnsi="Arial"/>
                <w:b w:val="false"/>
                <w:bCs w:val="false"/>
                <w:color w:val="2E2E2E"/>
                <w:sz w:val="18"/>
                <w:szCs w:val="18"/>
              </w:rPr>
              <w:t xml:space="preserve">Failure record schema version. Fixed at 1.0.0.</w:t>
            </w:r>
          </w:p>
        </w:tc>
      </w:tr>
      <w:tr>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2E2E2E"/>
                <w:sz w:val="18"/>
                <w:szCs w:val="18"/>
              </w:rPr>
              <w:t xml:space="preserve">failure_type_id</w:t>
            </w:r>
          </w:p>
        </w:tc>
        <w:tc>
          <w:tcPr>
            <w:tcW w:type="dxa" w:w="1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2E2E2E"/>
                <w:sz w:val="18"/>
                <w:szCs w:val="18"/>
              </w:rPr>
              <w:t xml:space="preserve">string</w:t>
            </w:r>
          </w:p>
        </w:tc>
        <w:tc>
          <w:tcPr>
            <w:tcW w:type="dxa" w:w="55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2E2E2E"/>
                <w:sz w:val="18"/>
                <w:szCs w:val="18"/>
              </w:rPr>
              <w:t xml:space="preserve">Identifier from the failure type registry in Section 13.2.</w:t>
            </w:r>
          </w:p>
        </w:tc>
      </w:tr>
      <w:tr>
        <w:tc>
          <w:tcPr>
            <w:tcW w:type="dxa" w:w="2400"/>
            <w:tcBorders>
              <w:top w:val="single" w:color="BBBBBB" w:sz="1"/>
              <w:left w:val="single" w:color="BBBBBB" w:sz="1"/>
              <w:bottom w:val="single" w:color="BBBBBB" w:sz="1"/>
              <w:right w:val="single" w:color="BBBBBB" w:sz="1"/>
            </w:tcBorders>
            <w:shd w:fill="FAFBFC" w:val="clear"/>
            <w:tcMar>
              <w:top w:type="dxa" w:w="80"/>
              <w:left w:type="dxa" w:w="120"/>
              <w:bottom w:type="dxa" w:w="80"/>
              <w:right w:type="dxa" w:w="120"/>
            </w:tcMar>
          </w:tcPr>
          <w:p>
            <w:r>
              <w:rPr>
                <w:rFonts w:ascii="Arial" w:cs="Arial" w:eastAsia="Arial" w:hAnsi="Arial"/>
                <w:b w:val="false"/>
                <w:bCs w:val="false"/>
                <w:color w:val="2E2E2E"/>
                <w:sz w:val="18"/>
                <w:szCs w:val="18"/>
              </w:rPr>
              <w:t xml:space="preserve">harness_version</w:t>
            </w:r>
          </w:p>
        </w:tc>
        <w:tc>
          <w:tcPr>
            <w:tcW w:type="dxa" w:w="1400"/>
            <w:tcBorders>
              <w:top w:val="single" w:color="BBBBBB" w:sz="1"/>
              <w:left w:val="single" w:color="BBBBBB" w:sz="1"/>
              <w:bottom w:val="single" w:color="BBBBBB" w:sz="1"/>
              <w:right w:val="single" w:color="BBBBBB" w:sz="1"/>
            </w:tcBorders>
            <w:shd w:fill="FAFBFC" w:val="clear"/>
            <w:tcMar>
              <w:top w:type="dxa" w:w="80"/>
              <w:left w:type="dxa" w:w="120"/>
              <w:bottom w:type="dxa" w:w="80"/>
              <w:right w:type="dxa" w:w="120"/>
            </w:tcMar>
          </w:tcPr>
          <w:p>
            <w:r>
              <w:rPr>
                <w:rFonts w:ascii="Arial" w:cs="Arial" w:eastAsia="Arial" w:hAnsi="Arial"/>
                <w:b w:val="false"/>
                <w:bCs w:val="false"/>
                <w:color w:val="2E2E2E"/>
                <w:sz w:val="18"/>
                <w:szCs w:val="18"/>
              </w:rPr>
              <w:t xml:space="preserve">string</w:t>
            </w:r>
          </w:p>
        </w:tc>
        <w:tc>
          <w:tcPr>
            <w:tcW w:type="dxa" w:w="5560"/>
            <w:tcBorders>
              <w:top w:val="single" w:color="BBBBBB" w:sz="1"/>
              <w:left w:val="single" w:color="BBBBBB" w:sz="1"/>
              <w:bottom w:val="single" w:color="BBBBBB" w:sz="1"/>
              <w:right w:val="single" w:color="BBBBBB" w:sz="1"/>
            </w:tcBorders>
            <w:shd w:fill="FAFBFC" w:val="clear"/>
            <w:tcMar>
              <w:top w:type="dxa" w:w="80"/>
              <w:left w:type="dxa" w:w="120"/>
              <w:bottom w:type="dxa" w:w="80"/>
              <w:right w:type="dxa" w:w="120"/>
            </w:tcMar>
          </w:tcPr>
          <w:p>
            <w:r>
              <w:rPr>
                <w:rFonts w:ascii="Arial" w:cs="Arial" w:eastAsia="Arial" w:hAnsi="Arial"/>
                <w:b w:val="false"/>
                <w:bCs w:val="false"/>
                <w:color w:val="2E2E2E"/>
                <w:sz w:val="18"/>
                <w:szCs w:val="18"/>
              </w:rPr>
              <w:t xml:space="preserve">HARNESS_VERSION at time of run.</w:t>
            </w:r>
          </w:p>
        </w:tc>
      </w:tr>
      <w:tr>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2E2E2E"/>
                <w:sz w:val="18"/>
                <w:szCs w:val="18"/>
              </w:rPr>
              <w:t xml:space="preserve">module_version</w:t>
            </w:r>
          </w:p>
        </w:tc>
        <w:tc>
          <w:tcPr>
            <w:tcW w:type="dxa" w:w="1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2E2E2E"/>
                <w:sz w:val="18"/>
                <w:szCs w:val="18"/>
              </w:rPr>
              <w:t xml:space="preserve">string</w:t>
            </w:r>
          </w:p>
        </w:tc>
        <w:tc>
          <w:tcPr>
            <w:tcW w:type="dxa" w:w="55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2E2E2E"/>
                <w:sz w:val="18"/>
                <w:szCs w:val="18"/>
              </w:rPr>
              <w:t xml:space="preserve">Risk Engine FAS version under test.</w:t>
            </w:r>
          </w:p>
        </w:tc>
      </w:tr>
      <w:tr>
        <w:tc>
          <w:tcPr>
            <w:tcW w:type="dxa" w:w="2400"/>
            <w:tcBorders>
              <w:top w:val="single" w:color="BBBBBB" w:sz="1"/>
              <w:left w:val="single" w:color="BBBBBB" w:sz="1"/>
              <w:bottom w:val="single" w:color="BBBBBB" w:sz="1"/>
              <w:right w:val="single" w:color="BBBBBB" w:sz="1"/>
            </w:tcBorders>
            <w:shd w:fill="FAFBFC" w:val="clear"/>
            <w:tcMar>
              <w:top w:type="dxa" w:w="80"/>
              <w:left w:type="dxa" w:w="120"/>
              <w:bottom w:type="dxa" w:w="80"/>
              <w:right w:type="dxa" w:w="120"/>
            </w:tcMar>
          </w:tcPr>
          <w:p>
            <w:r>
              <w:rPr>
                <w:rFonts w:ascii="Arial" w:cs="Arial" w:eastAsia="Arial" w:hAnsi="Arial"/>
                <w:b w:val="false"/>
                <w:bCs w:val="false"/>
                <w:color w:val="2E2E2E"/>
                <w:sz w:val="18"/>
                <w:szCs w:val="18"/>
              </w:rPr>
              <w:t xml:space="preserve">manifest_hash</w:t>
            </w:r>
          </w:p>
        </w:tc>
        <w:tc>
          <w:tcPr>
            <w:tcW w:type="dxa" w:w="1400"/>
            <w:tcBorders>
              <w:top w:val="single" w:color="BBBBBB" w:sz="1"/>
              <w:left w:val="single" w:color="BBBBBB" w:sz="1"/>
              <w:bottom w:val="single" w:color="BBBBBB" w:sz="1"/>
              <w:right w:val="single" w:color="BBBBBB" w:sz="1"/>
            </w:tcBorders>
            <w:shd w:fill="FAFBFC" w:val="clear"/>
            <w:tcMar>
              <w:top w:type="dxa" w:w="80"/>
              <w:left w:type="dxa" w:w="120"/>
              <w:bottom w:type="dxa" w:w="80"/>
              <w:right w:type="dxa" w:w="120"/>
            </w:tcMar>
          </w:tcPr>
          <w:p>
            <w:r>
              <w:rPr>
                <w:rFonts w:ascii="Arial" w:cs="Arial" w:eastAsia="Arial" w:hAnsi="Arial"/>
                <w:b w:val="false"/>
                <w:bCs w:val="false"/>
                <w:color w:val="2E2E2E"/>
                <w:sz w:val="18"/>
                <w:szCs w:val="18"/>
              </w:rPr>
              <w:t xml:space="preserve">string</w:t>
            </w:r>
          </w:p>
        </w:tc>
        <w:tc>
          <w:tcPr>
            <w:tcW w:type="dxa" w:w="5560"/>
            <w:tcBorders>
              <w:top w:val="single" w:color="BBBBBB" w:sz="1"/>
              <w:left w:val="single" w:color="BBBBBB" w:sz="1"/>
              <w:bottom w:val="single" w:color="BBBBBB" w:sz="1"/>
              <w:right w:val="single" w:color="BBBBBB" w:sz="1"/>
            </w:tcBorders>
            <w:shd w:fill="FAFBFC" w:val="clear"/>
            <w:tcMar>
              <w:top w:type="dxa" w:w="80"/>
              <w:left w:type="dxa" w:w="120"/>
              <w:bottom w:type="dxa" w:w="80"/>
              <w:right w:type="dxa" w:w="120"/>
            </w:tcMar>
          </w:tcPr>
          <w:p>
            <w:r>
              <w:rPr>
                <w:rFonts w:ascii="Arial" w:cs="Arial" w:eastAsia="Arial" w:hAnsi="Arial"/>
                <w:b w:val="false"/>
                <w:bCs w:val="false"/>
                <w:color w:val="2E2E2E"/>
                <w:sz w:val="18"/>
                <w:szCs w:val="18"/>
              </w:rPr>
              <w:t xml:space="preserve">SHA-256 hex digest of manifest at run start. Empty string if MV failed before hash was computed.</w:t>
            </w:r>
          </w:p>
        </w:tc>
      </w:tr>
      <w:tr>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2E2E2E"/>
                <w:sz w:val="18"/>
                <w:szCs w:val="18"/>
              </w:rPr>
              <w:t xml:space="preserve">run_id</w:t>
            </w:r>
          </w:p>
        </w:tc>
        <w:tc>
          <w:tcPr>
            <w:tcW w:type="dxa" w:w="1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2E2E2E"/>
                <w:sz w:val="18"/>
                <w:szCs w:val="18"/>
              </w:rPr>
              <w:t xml:space="preserve">string</w:t>
            </w:r>
          </w:p>
        </w:tc>
        <w:tc>
          <w:tcPr>
            <w:tcW w:type="dxa" w:w="55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2E2E2E"/>
                <w:sz w:val="18"/>
                <w:szCs w:val="18"/>
              </w:rPr>
              <w:t xml:space="preserve">Run identifier assigned at pipeline start.</w:t>
            </w:r>
          </w:p>
        </w:tc>
      </w:tr>
      <w:tr>
        <w:tc>
          <w:tcPr>
            <w:tcW w:type="dxa" w:w="2400"/>
            <w:tcBorders>
              <w:top w:val="single" w:color="BBBBBB" w:sz="1"/>
              <w:left w:val="single" w:color="BBBBBB" w:sz="1"/>
              <w:bottom w:val="single" w:color="BBBBBB" w:sz="1"/>
              <w:right w:val="single" w:color="BBBBBB" w:sz="1"/>
            </w:tcBorders>
            <w:shd w:fill="FAFBFC" w:val="clear"/>
            <w:tcMar>
              <w:top w:type="dxa" w:w="80"/>
              <w:left w:type="dxa" w:w="120"/>
              <w:bottom w:type="dxa" w:w="80"/>
              <w:right w:type="dxa" w:w="120"/>
            </w:tcMar>
          </w:tcPr>
          <w:p>
            <w:r>
              <w:rPr>
                <w:rFonts w:ascii="Arial" w:cs="Arial" w:eastAsia="Arial" w:hAnsi="Arial"/>
                <w:b w:val="false"/>
                <w:bCs w:val="false"/>
                <w:color w:val="2E2E2E"/>
                <w:sz w:val="18"/>
                <w:szCs w:val="18"/>
              </w:rPr>
              <w:t xml:space="preserve">stage_at_failure</w:t>
            </w:r>
          </w:p>
        </w:tc>
        <w:tc>
          <w:tcPr>
            <w:tcW w:type="dxa" w:w="1400"/>
            <w:tcBorders>
              <w:top w:val="single" w:color="BBBBBB" w:sz="1"/>
              <w:left w:val="single" w:color="BBBBBB" w:sz="1"/>
              <w:bottom w:val="single" w:color="BBBBBB" w:sz="1"/>
              <w:right w:val="single" w:color="BBBBBB" w:sz="1"/>
            </w:tcBorders>
            <w:shd w:fill="FAFBFC" w:val="clear"/>
            <w:tcMar>
              <w:top w:type="dxa" w:w="80"/>
              <w:left w:type="dxa" w:w="120"/>
              <w:bottom w:type="dxa" w:w="80"/>
              <w:right w:type="dxa" w:w="120"/>
            </w:tcMar>
          </w:tcPr>
          <w:p>
            <w:r>
              <w:rPr>
                <w:rFonts w:ascii="Arial" w:cs="Arial" w:eastAsia="Arial" w:hAnsi="Arial"/>
                <w:b w:val="false"/>
                <w:bCs w:val="false"/>
                <w:color w:val="2E2E2E"/>
                <w:sz w:val="18"/>
                <w:szCs w:val="18"/>
              </w:rPr>
              <w:t xml:space="preserve">string</w:t>
            </w:r>
          </w:p>
        </w:tc>
        <w:tc>
          <w:tcPr>
            <w:tcW w:type="dxa" w:w="5560"/>
            <w:tcBorders>
              <w:top w:val="single" w:color="BBBBBB" w:sz="1"/>
              <w:left w:val="single" w:color="BBBBBB" w:sz="1"/>
              <w:bottom w:val="single" w:color="BBBBBB" w:sz="1"/>
              <w:right w:val="single" w:color="BBBBBB" w:sz="1"/>
            </w:tcBorders>
            <w:shd w:fill="FAFBFC" w:val="clear"/>
            <w:tcMar>
              <w:top w:type="dxa" w:w="80"/>
              <w:left w:type="dxa" w:w="120"/>
              <w:bottom w:type="dxa" w:w="80"/>
              <w:right w:type="dxa" w:w="120"/>
            </w:tcMar>
          </w:tcPr>
          <w:p>
            <w:r>
              <w:rPr>
                <w:rFonts w:ascii="Arial" w:cs="Arial" w:eastAsia="Arial" w:hAnsi="Arial"/>
                <w:b w:val="false"/>
                <w:bCs w:val="false"/>
                <w:color w:val="2E2E2E"/>
                <w:sz w:val="18"/>
                <w:szCs w:val="18"/>
              </w:rPr>
              <w:t xml:space="preserve">Pipeline stage name where failure was detected.</w:t>
            </w:r>
          </w:p>
        </w:tc>
      </w:tr>
      <w:tr>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2E2E2E"/>
                <w:sz w:val="18"/>
                <w:szCs w:val="18"/>
              </w:rPr>
              <w:t xml:space="preserve">detected_at_iso</w:t>
            </w:r>
          </w:p>
        </w:tc>
        <w:tc>
          <w:tcPr>
            <w:tcW w:type="dxa" w:w="1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2E2E2E"/>
                <w:sz w:val="18"/>
                <w:szCs w:val="18"/>
              </w:rPr>
              <w:t xml:space="preserve">string</w:t>
            </w:r>
          </w:p>
        </w:tc>
        <w:tc>
          <w:tcPr>
            <w:tcW w:type="dxa" w:w="55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2E2E2E"/>
                <w:sz w:val="18"/>
                <w:szCs w:val="18"/>
              </w:rPr>
              <w:t xml:space="preserve">ISO 8601 timestamp of failure detection. Audit record only.</w:t>
            </w:r>
          </w:p>
        </w:tc>
      </w:tr>
      <w:tr>
        <w:tc>
          <w:tcPr>
            <w:tcW w:type="dxa" w:w="2400"/>
            <w:tcBorders>
              <w:top w:val="single" w:color="BBBBBB" w:sz="1"/>
              <w:left w:val="single" w:color="BBBBBB" w:sz="1"/>
              <w:bottom w:val="single" w:color="BBBBBB" w:sz="1"/>
              <w:right w:val="single" w:color="BBBBBB" w:sz="1"/>
            </w:tcBorders>
            <w:shd w:fill="FAFBFC" w:val="clear"/>
            <w:tcMar>
              <w:top w:type="dxa" w:w="80"/>
              <w:left w:type="dxa" w:w="120"/>
              <w:bottom w:type="dxa" w:w="80"/>
              <w:right w:type="dxa" w:w="120"/>
            </w:tcMar>
          </w:tcPr>
          <w:p>
            <w:r>
              <w:rPr>
                <w:rFonts w:ascii="Arial" w:cs="Arial" w:eastAsia="Arial" w:hAnsi="Arial"/>
                <w:b w:val="false"/>
                <w:bCs w:val="false"/>
                <w:color w:val="2E2E2E"/>
                <w:sz w:val="18"/>
                <w:szCs w:val="18"/>
              </w:rPr>
              <w:t xml:space="preserve">vector_id</w:t>
            </w:r>
          </w:p>
        </w:tc>
        <w:tc>
          <w:tcPr>
            <w:tcW w:type="dxa" w:w="1400"/>
            <w:tcBorders>
              <w:top w:val="single" w:color="BBBBBB" w:sz="1"/>
              <w:left w:val="single" w:color="BBBBBB" w:sz="1"/>
              <w:bottom w:val="single" w:color="BBBBBB" w:sz="1"/>
              <w:right w:val="single" w:color="BBBBBB" w:sz="1"/>
            </w:tcBorders>
            <w:shd w:fill="FAFBFC" w:val="clear"/>
            <w:tcMar>
              <w:top w:type="dxa" w:w="80"/>
              <w:left w:type="dxa" w:w="120"/>
              <w:bottom w:type="dxa" w:w="80"/>
              <w:right w:type="dxa" w:w="120"/>
            </w:tcMar>
          </w:tcPr>
          <w:p>
            <w:r>
              <w:rPr>
                <w:rFonts w:ascii="Arial" w:cs="Arial" w:eastAsia="Arial" w:hAnsi="Arial"/>
                <w:b w:val="false"/>
                <w:bCs w:val="false"/>
                <w:color w:val="2E2E2E"/>
                <w:sz w:val="18"/>
                <w:szCs w:val="18"/>
              </w:rPr>
              <w:t xml:space="preserve">string or null</w:t>
            </w:r>
          </w:p>
        </w:tc>
        <w:tc>
          <w:tcPr>
            <w:tcW w:type="dxa" w:w="5560"/>
            <w:tcBorders>
              <w:top w:val="single" w:color="BBBBBB" w:sz="1"/>
              <w:left w:val="single" w:color="BBBBBB" w:sz="1"/>
              <w:bottom w:val="single" w:color="BBBBBB" w:sz="1"/>
              <w:right w:val="single" w:color="BBBBBB" w:sz="1"/>
            </w:tcBorders>
            <w:shd w:fill="FAFBFC" w:val="clear"/>
            <w:tcMar>
              <w:top w:type="dxa" w:w="80"/>
              <w:left w:type="dxa" w:w="120"/>
              <w:bottom w:type="dxa" w:w="80"/>
              <w:right w:type="dxa" w:w="120"/>
            </w:tcMar>
          </w:tcPr>
          <w:p>
            <w:r>
              <w:rPr>
                <w:rFonts w:ascii="Arial" w:cs="Arial" w:eastAsia="Arial" w:hAnsi="Arial"/>
                <w:b w:val="false"/>
                <w:bCs w:val="false"/>
                <w:color w:val="2E2E2E"/>
                <w:sz w:val="18"/>
                <w:szCs w:val="18"/>
              </w:rPr>
              <w:t xml:space="preserve">Vector ID associated with the failure. Null if failure is not vector-specific.</w:t>
            </w:r>
          </w:p>
        </w:tc>
      </w:tr>
      <w:tr>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2E2E2E"/>
                <w:sz w:val="18"/>
                <w:szCs w:val="18"/>
              </w:rPr>
              <w:t xml:space="preserve">input_vector</w:t>
            </w:r>
          </w:p>
        </w:tc>
        <w:tc>
          <w:tcPr>
            <w:tcW w:type="dxa" w:w="1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2E2E2E"/>
                <w:sz w:val="18"/>
                <w:szCs w:val="18"/>
              </w:rPr>
              <w:t xml:space="preserve">object or null</w:t>
            </w:r>
          </w:p>
        </w:tc>
        <w:tc>
          <w:tcPr>
            <w:tcW w:type="dxa" w:w="55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2E2E2E"/>
                <w:sz w:val="18"/>
                <w:szCs w:val="18"/>
              </w:rPr>
              <w:t xml:space="preserve">Full serialized InputVector for the failing vector. Null if not vector-specific.</w:t>
            </w:r>
          </w:p>
        </w:tc>
      </w:tr>
      <w:tr>
        <w:tc>
          <w:tcPr>
            <w:tcW w:type="dxa" w:w="2400"/>
            <w:tcBorders>
              <w:top w:val="single" w:color="BBBBBB" w:sz="1"/>
              <w:left w:val="single" w:color="BBBBBB" w:sz="1"/>
              <w:bottom w:val="single" w:color="BBBBBB" w:sz="1"/>
              <w:right w:val="single" w:color="BBBBBB" w:sz="1"/>
            </w:tcBorders>
            <w:shd w:fill="FAFBFC" w:val="clear"/>
            <w:tcMar>
              <w:top w:type="dxa" w:w="80"/>
              <w:left w:type="dxa" w:w="120"/>
              <w:bottom w:type="dxa" w:w="80"/>
              <w:right w:type="dxa" w:w="120"/>
            </w:tcMar>
          </w:tcPr>
          <w:p>
            <w:r>
              <w:rPr>
                <w:rFonts w:ascii="Arial" w:cs="Arial" w:eastAsia="Arial" w:hAnsi="Arial"/>
                <w:b w:val="false"/>
                <w:bCs w:val="false"/>
                <w:color w:val="2E2E2E"/>
                <w:sz w:val="18"/>
                <w:szCs w:val="18"/>
              </w:rPr>
              <w:t xml:space="preserve">expected_output</w:t>
            </w:r>
          </w:p>
        </w:tc>
        <w:tc>
          <w:tcPr>
            <w:tcW w:type="dxa" w:w="1400"/>
            <w:tcBorders>
              <w:top w:val="single" w:color="BBBBBB" w:sz="1"/>
              <w:left w:val="single" w:color="BBBBBB" w:sz="1"/>
              <w:bottom w:val="single" w:color="BBBBBB" w:sz="1"/>
              <w:right w:val="single" w:color="BBBBBB" w:sz="1"/>
            </w:tcBorders>
            <w:shd w:fill="FAFBFC" w:val="clear"/>
            <w:tcMar>
              <w:top w:type="dxa" w:w="80"/>
              <w:left w:type="dxa" w:w="120"/>
              <w:bottom w:type="dxa" w:w="80"/>
              <w:right w:type="dxa" w:w="120"/>
            </w:tcMar>
          </w:tcPr>
          <w:p>
            <w:r>
              <w:rPr>
                <w:rFonts w:ascii="Arial" w:cs="Arial" w:eastAsia="Arial" w:hAnsi="Arial"/>
                <w:b w:val="false"/>
                <w:bCs w:val="false"/>
                <w:color w:val="2E2E2E"/>
                <w:sz w:val="18"/>
                <w:szCs w:val="18"/>
              </w:rPr>
              <w:t xml:space="preserve">object or null</w:t>
            </w:r>
          </w:p>
        </w:tc>
        <w:tc>
          <w:tcPr>
            <w:tcW w:type="dxa" w:w="5560"/>
            <w:tcBorders>
              <w:top w:val="single" w:color="BBBBBB" w:sz="1"/>
              <w:left w:val="single" w:color="BBBBBB" w:sz="1"/>
              <w:bottom w:val="single" w:color="BBBBBB" w:sz="1"/>
              <w:right w:val="single" w:color="BBBBBB" w:sz="1"/>
            </w:tcBorders>
            <w:shd w:fill="FAFBFC" w:val="clear"/>
            <w:tcMar>
              <w:top w:type="dxa" w:w="80"/>
              <w:left w:type="dxa" w:w="120"/>
              <w:bottom w:type="dxa" w:w="80"/>
              <w:right w:type="dxa" w:w="120"/>
            </w:tcMar>
          </w:tcPr>
          <w:p>
            <w:r>
              <w:rPr>
                <w:rFonts w:ascii="Arial" w:cs="Arial" w:eastAsia="Arial" w:hAnsi="Arial"/>
                <w:b w:val="false"/>
                <w:bCs w:val="false"/>
                <w:color w:val="2E2E2E"/>
                <w:sz w:val="18"/>
                <w:szCs w:val="18"/>
              </w:rPr>
              <w:t xml:space="preserve">Full serialized ObservedOutput representing expected values. Null if not applicable.</w:t>
            </w:r>
          </w:p>
        </w:tc>
      </w:tr>
      <w:tr>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2E2E2E"/>
                <w:sz w:val="18"/>
                <w:szCs w:val="18"/>
              </w:rPr>
              <w:t xml:space="preserve">actual_output</w:t>
            </w:r>
          </w:p>
        </w:tc>
        <w:tc>
          <w:tcPr>
            <w:tcW w:type="dxa" w:w="1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2E2E2E"/>
                <w:sz w:val="18"/>
                <w:szCs w:val="18"/>
              </w:rPr>
              <w:t xml:space="preserve">object or null</w:t>
            </w:r>
          </w:p>
        </w:tc>
        <w:tc>
          <w:tcPr>
            <w:tcW w:type="dxa" w:w="55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2E2E2E"/>
                <w:sz w:val="18"/>
                <w:szCs w:val="18"/>
              </w:rPr>
              <w:t xml:space="preserve">Full serialized ObservedOutput representing observed values. Null if not applicable.</w:t>
            </w:r>
          </w:p>
        </w:tc>
      </w:tr>
      <w:tr>
        <w:tc>
          <w:tcPr>
            <w:tcW w:type="dxa" w:w="2400"/>
            <w:tcBorders>
              <w:top w:val="single" w:color="BBBBBB" w:sz="1"/>
              <w:left w:val="single" w:color="BBBBBB" w:sz="1"/>
              <w:bottom w:val="single" w:color="BBBBBB" w:sz="1"/>
              <w:right w:val="single" w:color="BBBBBB" w:sz="1"/>
            </w:tcBorders>
            <w:shd w:fill="FAFBFC" w:val="clear"/>
            <w:tcMar>
              <w:top w:type="dxa" w:w="80"/>
              <w:left w:type="dxa" w:w="120"/>
              <w:bottom w:type="dxa" w:w="80"/>
              <w:right w:type="dxa" w:w="120"/>
            </w:tcMar>
          </w:tcPr>
          <w:p>
            <w:r>
              <w:rPr>
                <w:rFonts w:ascii="Arial" w:cs="Arial" w:eastAsia="Arial" w:hAnsi="Arial"/>
                <w:b w:val="false"/>
                <w:bCs w:val="false"/>
                <w:color w:val="2E2E2E"/>
                <w:sz w:val="18"/>
                <w:szCs w:val="18"/>
              </w:rPr>
              <w:t xml:space="preserve">field_name</w:t>
            </w:r>
          </w:p>
        </w:tc>
        <w:tc>
          <w:tcPr>
            <w:tcW w:type="dxa" w:w="1400"/>
            <w:tcBorders>
              <w:top w:val="single" w:color="BBBBBB" w:sz="1"/>
              <w:left w:val="single" w:color="BBBBBB" w:sz="1"/>
              <w:bottom w:val="single" w:color="BBBBBB" w:sz="1"/>
              <w:right w:val="single" w:color="BBBBBB" w:sz="1"/>
            </w:tcBorders>
            <w:shd w:fill="FAFBFC" w:val="clear"/>
            <w:tcMar>
              <w:top w:type="dxa" w:w="80"/>
              <w:left w:type="dxa" w:w="120"/>
              <w:bottom w:type="dxa" w:w="80"/>
              <w:right w:type="dxa" w:w="120"/>
            </w:tcMar>
          </w:tcPr>
          <w:p>
            <w:r>
              <w:rPr>
                <w:rFonts w:ascii="Arial" w:cs="Arial" w:eastAsia="Arial" w:hAnsi="Arial"/>
                <w:b w:val="false"/>
                <w:bCs w:val="false"/>
                <w:color w:val="2E2E2E"/>
                <w:sz w:val="18"/>
                <w:szCs w:val="18"/>
              </w:rPr>
              <w:t xml:space="preserve">string or null</w:t>
            </w:r>
          </w:p>
        </w:tc>
        <w:tc>
          <w:tcPr>
            <w:tcW w:type="dxa" w:w="5560"/>
            <w:tcBorders>
              <w:top w:val="single" w:color="BBBBBB" w:sz="1"/>
              <w:left w:val="single" w:color="BBBBBB" w:sz="1"/>
              <w:bottom w:val="single" w:color="BBBBBB" w:sz="1"/>
              <w:right w:val="single" w:color="BBBBBB" w:sz="1"/>
            </w:tcBorders>
            <w:shd w:fill="FAFBFC" w:val="clear"/>
            <w:tcMar>
              <w:top w:type="dxa" w:w="80"/>
              <w:left w:type="dxa" w:w="120"/>
              <w:bottom w:type="dxa" w:w="80"/>
              <w:right w:type="dxa" w:w="120"/>
            </w:tcMar>
          </w:tcPr>
          <w:p>
            <w:r>
              <w:rPr>
                <w:rFonts w:ascii="Arial" w:cs="Arial" w:eastAsia="Arial" w:hAnsi="Arial"/>
                <w:b w:val="false"/>
                <w:bCs w:val="false"/>
                <w:color w:val="2E2E2E"/>
                <w:sz w:val="18"/>
                <w:szCs w:val="18"/>
              </w:rPr>
              <w:t xml:space="preserve">Name of the specific field that failed comparison. Null if failure is not field-specific.</w:t>
            </w:r>
          </w:p>
        </w:tc>
      </w:tr>
      <w:tr>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2E2E2E"/>
                <w:sz w:val="18"/>
                <w:szCs w:val="18"/>
              </w:rPr>
              <w:t xml:space="preserve">expected_float_hex</w:t>
            </w:r>
          </w:p>
        </w:tc>
        <w:tc>
          <w:tcPr>
            <w:tcW w:type="dxa" w:w="1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2E2E2E"/>
                <w:sz w:val="18"/>
                <w:szCs w:val="18"/>
              </w:rPr>
              <w:t xml:space="preserve">string or null</w:t>
            </w:r>
          </w:p>
        </w:tc>
        <w:tc>
          <w:tcPr>
            <w:tcW w:type="dxa" w:w="55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2E2E2E"/>
                <w:sz w:val="18"/>
                <w:szCs w:val="18"/>
              </w:rPr>
              <w:t xml:space="preserve">Hex float representation of expected value for float field failures. Null otherwise.</w:t>
            </w:r>
          </w:p>
        </w:tc>
      </w:tr>
      <w:tr>
        <w:tc>
          <w:tcPr>
            <w:tcW w:type="dxa" w:w="2400"/>
            <w:tcBorders>
              <w:top w:val="single" w:color="BBBBBB" w:sz="1"/>
              <w:left w:val="single" w:color="BBBBBB" w:sz="1"/>
              <w:bottom w:val="single" w:color="BBBBBB" w:sz="1"/>
              <w:right w:val="single" w:color="BBBBBB" w:sz="1"/>
            </w:tcBorders>
            <w:shd w:fill="FAFBFC" w:val="clear"/>
            <w:tcMar>
              <w:top w:type="dxa" w:w="80"/>
              <w:left w:type="dxa" w:w="120"/>
              <w:bottom w:type="dxa" w:w="80"/>
              <w:right w:type="dxa" w:w="120"/>
            </w:tcMar>
          </w:tcPr>
          <w:p>
            <w:r>
              <w:rPr>
                <w:rFonts w:ascii="Arial" w:cs="Arial" w:eastAsia="Arial" w:hAnsi="Arial"/>
                <w:b w:val="false"/>
                <w:bCs w:val="false"/>
                <w:color w:val="2E2E2E"/>
                <w:sz w:val="18"/>
                <w:szCs w:val="18"/>
              </w:rPr>
              <w:t xml:space="preserve">actual_float_hex</w:t>
            </w:r>
          </w:p>
        </w:tc>
        <w:tc>
          <w:tcPr>
            <w:tcW w:type="dxa" w:w="1400"/>
            <w:tcBorders>
              <w:top w:val="single" w:color="BBBBBB" w:sz="1"/>
              <w:left w:val="single" w:color="BBBBBB" w:sz="1"/>
              <w:bottom w:val="single" w:color="BBBBBB" w:sz="1"/>
              <w:right w:val="single" w:color="BBBBBB" w:sz="1"/>
            </w:tcBorders>
            <w:shd w:fill="FAFBFC" w:val="clear"/>
            <w:tcMar>
              <w:top w:type="dxa" w:w="80"/>
              <w:left w:type="dxa" w:w="120"/>
              <w:bottom w:type="dxa" w:w="80"/>
              <w:right w:type="dxa" w:w="120"/>
            </w:tcMar>
          </w:tcPr>
          <w:p>
            <w:r>
              <w:rPr>
                <w:rFonts w:ascii="Arial" w:cs="Arial" w:eastAsia="Arial" w:hAnsi="Arial"/>
                <w:b w:val="false"/>
                <w:bCs w:val="false"/>
                <w:color w:val="2E2E2E"/>
                <w:sz w:val="18"/>
                <w:szCs w:val="18"/>
              </w:rPr>
              <w:t xml:space="preserve">string or null</w:t>
            </w:r>
          </w:p>
        </w:tc>
        <w:tc>
          <w:tcPr>
            <w:tcW w:type="dxa" w:w="5560"/>
            <w:tcBorders>
              <w:top w:val="single" w:color="BBBBBB" w:sz="1"/>
              <w:left w:val="single" w:color="BBBBBB" w:sz="1"/>
              <w:bottom w:val="single" w:color="BBBBBB" w:sz="1"/>
              <w:right w:val="single" w:color="BBBBBB" w:sz="1"/>
            </w:tcBorders>
            <w:shd w:fill="FAFBFC" w:val="clear"/>
            <w:tcMar>
              <w:top w:type="dxa" w:w="80"/>
              <w:left w:type="dxa" w:w="120"/>
              <w:bottom w:type="dxa" w:w="80"/>
              <w:right w:type="dxa" w:w="120"/>
            </w:tcMar>
          </w:tcPr>
          <w:p>
            <w:r>
              <w:rPr>
                <w:rFonts w:ascii="Arial" w:cs="Arial" w:eastAsia="Arial" w:hAnsi="Arial"/>
                <w:b w:val="false"/>
                <w:bCs w:val="false"/>
                <w:color w:val="2E2E2E"/>
                <w:sz w:val="18"/>
                <w:szCs w:val="18"/>
              </w:rPr>
              <w:t xml:space="preserve">Hex float representation of actual value for float field failures. Null otherwise.</w:t>
            </w:r>
          </w:p>
        </w:tc>
      </w:tr>
      <w:tr>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2E2E2E"/>
                <w:sz w:val="18"/>
                <w:szCs w:val="18"/>
              </w:rPr>
              <w:t xml:space="preserve">determinism_violation_class</w:t>
            </w:r>
          </w:p>
        </w:tc>
        <w:tc>
          <w:tcPr>
            <w:tcW w:type="dxa" w:w="1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2E2E2E"/>
                <w:sz w:val="18"/>
                <w:szCs w:val="18"/>
              </w:rPr>
              <w:t xml:space="preserve">string</w:t>
            </w:r>
          </w:p>
        </w:tc>
        <w:tc>
          <w:tcPr>
            <w:tcW w:type="dxa" w:w="55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2E2E2E"/>
                <w:sz w:val="18"/>
                <w:szCs w:val="18"/>
              </w:rPr>
              <w:t xml:space="preserve">Classification from Section 13.3. Always present.</w:t>
            </w:r>
          </w:p>
        </w:tc>
      </w:tr>
      <w:tr>
        <w:tc>
          <w:tcPr>
            <w:tcW w:type="dxa" w:w="2400"/>
            <w:tcBorders>
              <w:top w:val="single" w:color="BBBBBB" w:sz="1"/>
              <w:left w:val="single" w:color="BBBBBB" w:sz="1"/>
              <w:bottom w:val="single" w:color="BBBBBB" w:sz="1"/>
              <w:right w:val="single" w:color="BBBBBB" w:sz="1"/>
            </w:tcBorders>
            <w:shd w:fill="FAFBFC" w:val="clear"/>
            <w:tcMar>
              <w:top w:type="dxa" w:w="80"/>
              <w:left w:type="dxa" w:w="120"/>
              <w:bottom w:type="dxa" w:w="80"/>
              <w:right w:type="dxa" w:w="120"/>
            </w:tcMar>
          </w:tcPr>
          <w:p>
            <w:r>
              <w:rPr>
                <w:rFonts w:ascii="Arial" w:cs="Arial" w:eastAsia="Arial" w:hAnsi="Arial"/>
                <w:b w:val="false"/>
                <w:bCs w:val="false"/>
                <w:color w:val="2E2E2E"/>
                <w:sz w:val="18"/>
                <w:szCs w:val="18"/>
              </w:rPr>
              <w:t xml:space="preserve">freeze_invariant_ref</w:t>
            </w:r>
          </w:p>
        </w:tc>
        <w:tc>
          <w:tcPr>
            <w:tcW w:type="dxa" w:w="1400"/>
            <w:tcBorders>
              <w:top w:val="single" w:color="BBBBBB" w:sz="1"/>
              <w:left w:val="single" w:color="BBBBBB" w:sz="1"/>
              <w:bottom w:val="single" w:color="BBBBBB" w:sz="1"/>
              <w:right w:val="single" w:color="BBBBBB" w:sz="1"/>
            </w:tcBorders>
            <w:shd w:fill="FAFBFC" w:val="clear"/>
            <w:tcMar>
              <w:top w:type="dxa" w:w="80"/>
              <w:left w:type="dxa" w:w="120"/>
              <w:bottom w:type="dxa" w:w="80"/>
              <w:right w:type="dxa" w:w="120"/>
            </w:tcMar>
          </w:tcPr>
          <w:p>
            <w:r>
              <w:rPr>
                <w:rFonts w:ascii="Arial" w:cs="Arial" w:eastAsia="Arial" w:hAnsi="Arial"/>
                <w:b w:val="false"/>
                <w:bCs w:val="false"/>
                <w:color w:val="2E2E2E"/>
                <w:sz w:val="18"/>
                <w:szCs w:val="18"/>
              </w:rPr>
              <w:t xml:space="preserve">string or null</w:t>
            </w:r>
          </w:p>
        </w:tc>
        <w:tc>
          <w:tcPr>
            <w:tcW w:type="dxa" w:w="5560"/>
            <w:tcBorders>
              <w:top w:val="single" w:color="BBBBBB" w:sz="1"/>
              <w:left w:val="single" w:color="BBBBBB" w:sz="1"/>
              <w:bottom w:val="single" w:color="BBBBBB" w:sz="1"/>
              <w:right w:val="single" w:color="BBBBBB" w:sz="1"/>
            </w:tcBorders>
            <w:shd w:fill="FAFBFC" w:val="clear"/>
            <w:tcMar>
              <w:top w:type="dxa" w:w="80"/>
              <w:left w:type="dxa" w:w="120"/>
              <w:bottom w:type="dxa" w:w="80"/>
              <w:right w:type="dxa" w:w="120"/>
            </w:tcMar>
          </w:tcPr>
          <w:p>
            <w:r>
              <w:rPr>
                <w:rFonts w:ascii="Arial" w:cs="Arial" w:eastAsia="Arial" w:hAnsi="Arial"/>
                <w:b w:val="false"/>
                <w:bCs w:val="false"/>
                <w:color w:val="2E2E2E"/>
                <w:sz w:val="18"/>
                <w:szCs w:val="18"/>
              </w:rPr>
              <w:t xml:space="preserve">INV-XX identifier of the invariant violated. Null if no specific invariant maps to this failure.</w:t>
            </w:r>
          </w:p>
        </w:tc>
      </w:tr>
      <w:tr>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2E2E2E"/>
                <w:sz w:val="18"/>
                <w:szCs w:val="18"/>
              </w:rPr>
              <w:t xml:space="preserve">remediation_required</w:t>
            </w:r>
          </w:p>
        </w:tc>
        <w:tc>
          <w:tcPr>
            <w:tcW w:type="dxa" w:w="1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2E2E2E"/>
                <w:sz w:val="18"/>
                <w:szCs w:val="18"/>
              </w:rPr>
              <w:t xml:space="preserve">string</w:t>
            </w:r>
          </w:p>
        </w:tc>
        <w:tc>
          <w:tcPr>
            <w:tcW w:type="dxa" w:w="55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2E2E2E"/>
                <w:sz w:val="18"/>
                <w:szCs w:val="18"/>
              </w:rPr>
              <w:t xml:space="preserve">Fixed string: VERSION_BUMP_REQUIRED if the failure implies a behavioral deviation from FAS v6.1.0. INVESTIGATION_REQUIRED otherwise.</w:t>
            </w:r>
          </w:p>
        </w:tc>
      </w:tr>
      <w:tr>
        <w:tc>
          <w:tcPr>
            <w:tcW w:type="dxa" w:w="2400"/>
            <w:tcBorders>
              <w:top w:val="single" w:color="BBBBBB" w:sz="1"/>
              <w:left w:val="single" w:color="BBBBBB" w:sz="1"/>
              <w:bottom w:val="single" w:color="BBBBBB" w:sz="1"/>
              <w:right w:val="single" w:color="BBBBBB" w:sz="1"/>
            </w:tcBorders>
            <w:shd w:fill="FAFBFC" w:val="clear"/>
            <w:tcMar>
              <w:top w:type="dxa" w:w="80"/>
              <w:left w:type="dxa" w:w="120"/>
              <w:bottom w:type="dxa" w:w="80"/>
              <w:right w:type="dxa" w:w="120"/>
            </w:tcMar>
          </w:tcPr>
          <w:p>
            <w:r>
              <w:rPr>
                <w:rFonts w:ascii="Arial" w:cs="Arial" w:eastAsia="Arial" w:hAnsi="Arial"/>
                <w:b w:val="false"/>
                <w:bCs w:val="false"/>
                <w:color w:val="2E2E2E"/>
                <w:sz w:val="18"/>
                <w:szCs w:val="18"/>
              </w:rPr>
              <w:t xml:space="preserve">additional_context</w:t>
            </w:r>
          </w:p>
        </w:tc>
        <w:tc>
          <w:tcPr>
            <w:tcW w:type="dxa" w:w="1400"/>
            <w:tcBorders>
              <w:top w:val="single" w:color="BBBBBB" w:sz="1"/>
              <w:left w:val="single" w:color="BBBBBB" w:sz="1"/>
              <w:bottom w:val="single" w:color="BBBBBB" w:sz="1"/>
              <w:right w:val="single" w:color="BBBBBB" w:sz="1"/>
            </w:tcBorders>
            <w:shd w:fill="FAFBFC" w:val="clear"/>
            <w:tcMar>
              <w:top w:type="dxa" w:w="80"/>
              <w:left w:type="dxa" w:w="120"/>
              <w:bottom w:type="dxa" w:w="80"/>
              <w:right w:type="dxa" w:w="120"/>
            </w:tcMar>
          </w:tcPr>
          <w:p>
            <w:r>
              <w:rPr>
                <w:rFonts w:ascii="Arial" w:cs="Arial" w:eastAsia="Arial" w:hAnsi="Arial"/>
                <w:b w:val="false"/>
                <w:bCs w:val="false"/>
                <w:color w:val="2E2E2E"/>
                <w:sz w:val="18"/>
                <w:szCs w:val="18"/>
              </w:rPr>
              <w:t xml:space="preserve">string</w:t>
            </w:r>
          </w:p>
        </w:tc>
        <w:tc>
          <w:tcPr>
            <w:tcW w:type="dxa" w:w="5560"/>
            <w:tcBorders>
              <w:top w:val="single" w:color="BBBBBB" w:sz="1"/>
              <w:left w:val="single" w:color="BBBBBB" w:sz="1"/>
              <w:bottom w:val="single" w:color="BBBBBB" w:sz="1"/>
              <w:right w:val="single" w:color="BBBBBB" w:sz="1"/>
            </w:tcBorders>
            <w:shd w:fill="FAFBFC" w:val="clear"/>
            <w:tcMar>
              <w:top w:type="dxa" w:w="80"/>
              <w:left w:type="dxa" w:w="120"/>
              <w:bottom w:type="dxa" w:w="80"/>
              <w:right w:type="dxa" w:w="120"/>
            </w:tcMar>
          </w:tcPr>
          <w:p>
            <w:r>
              <w:rPr>
                <w:rFonts w:ascii="Arial" w:cs="Arial" w:eastAsia="Arial" w:hAnsi="Arial"/>
                <w:b w:val="false"/>
                <w:bCs w:val="false"/>
                <w:color w:val="2E2E2E"/>
                <w:sz w:val="18"/>
                <w:szCs w:val="18"/>
              </w:rPr>
              <w:t xml:space="preserve">Free-form ASCII string for supplementary diagnostic information. May be empty string.</w:t>
            </w:r>
          </w:p>
        </w:tc>
      </w:tr>
    </w:tbl>
    <w:p>
      <w:pPr>
        <w:spacing w:before="0" w:after="120"/>
      </w:pPr>
    </w:p>
    <w:p>
      <w:pPr>
        <w:spacing w:before="220" w:after="80"/>
      </w:pPr>
      <w:r>
        <w:rPr>
          <w:rFonts w:ascii="Arial" w:cs="Arial" w:eastAsia="Arial" w:hAnsi="Arial"/>
          <w:b/>
          <w:bCs/>
          <w:color w:val="2E5F8A"/>
          <w:sz w:val="21"/>
          <w:szCs w:val="21"/>
        </w:rPr>
        <w:t xml:space="preserve">13.2  Failure Type Registry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000"/>
        <w:gridCol w:w="5560"/>
      </w:tblGrid>
      <w:tr>
        <w:tc>
          <w:tcPr>
            <w:tcW w:type="dxa" w:w="2800"/>
            <w:tcBorders>
              <w:top w:val="single" w:color="BBBBBB" w:sz="1"/>
              <w:left w:val="single" w:color="BBBBBB" w:sz="1"/>
              <w:bottom w:val="single" w:color="BBBBBB" w:sz="1"/>
              <w:right w:val="single" w:color="BBBBBB" w:sz="1"/>
            </w:tcBorders>
            <w:shd w:fill="1A2F4A" w:val="clear"/>
            <w:tcMar>
              <w:top w:type="dxa" w:w="80"/>
              <w:left w:type="dxa" w:w="120"/>
              <w:bottom w:type="dxa" w:w="80"/>
              <w:right w:type="dxa" w:w="120"/>
            </w:tcMar>
          </w:tcPr>
          <w:p>
            <w:r>
              <w:rPr>
                <w:rFonts w:ascii="Arial" w:cs="Arial" w:eastAsia="Arial" w:hAnsi="Arial"/>
                <w:b/>
                <w:bCs/>
                <w:color w:val="FFFFFF"/>
                <w:sz w:val="18"/>
                <w:szCs w:val="18"/>
              </w:rPr>
              <w:t xml:space="preserve">Failure Type ID</w:t>
            </w:r>
          </w:p>
        </w:tc>
        <w:tc>
          <w:tcPr>
            <w:tcW w:type="dxa" w:w="1000"/>
            <w:tcBorders>
              <w:top w:val="single" w:color="BBBBBB" w:sz="1"/>
              <w:left w:val="single" w:color="BBBBBB" w:sz="1"/>
              <w:bottom w:val="single" w:color="BBBBBB" w:sz="1"/>
              <w:right w:val="single" w:color="BBBBBB" w:sz="1"/>
            </w:tcBorders>
            <w:shd w:fill="1A2F4A" w:val="clear"/>
            <w:tcMar>
              <w:top w:type="dxa" w:w="80"/>
              <w:left w:type="dxa" w:w="120"/>
              <w:bottom w:type="dxa" w:w="80"/>
              <w:right w:type="dxa" w:w="120"/>
            </w:tcMar>
          </w:tcPr>
          <w:p>
            <w:r>
              <w:rPr>
                <w:rFonts w:ascii="Arial" w:cs="Arial" w:eastAsia="Arial" w:hAnsi="Arial"/>
                <w:b/>
                <w:bCs/>
                <w:color w:val="FFFFFF"/>
                <w:sz w:val="18"/>
                <w:szCs w:val="18"/>
              </w:rPr>
              <w:t xml:space="preserve">Triggering Component</w:t>
            </w:r>
          </w:p>
        </w:tc>
        <w:tc>
          <w:tcPr>
            <w:tcW w:type="dxa" w:w="5560"/>
            <w:tcBorders>
              <w:top w:val="single" w:color="BBBBBB" w:sz="1"/>
              <w:left w:val="single" w:color="BBBBBB" w:sz="1"/>
              <w:bottom w:val="single" w:color="BBBBBB" w:sz="1"/>
              <w:right w:val="single" w:color="BBBBBB" w:sz="1"/>
            </w:tcBorders>
            <w:shd w:fill="1A2F4A" w:val="clear"/>
            <w:tcMar>
              <w:top w:type="dxa" w:w="80"/>
              <w:left w:type="dxa" w:w="120"/>
              <w:bottom w:type="dxa" w:w="80"/>
              <w:right w:type="dxa" w:w="120"/>
            </w:tcMar>
          </w:tcPr>
          <w:p>
            <w:r>
              <w:rPr>
                <w:rFonts w:ascii="Arial" w:cs="Arial" w:eastAsia="Arial" w:hAnsi="Arial"/>
                <w:b/>
                <w:bCs/>
                <w:color w:val="FFFFFF"/>
                <w:sz w:val="18"/>
                <w:szCs w:val="18"/>
              </w:rPr>
              <w:t xml:space="preserve">Description</w:t>
            </w:r>
          </w:p>
        </w:tc>
      </w:tr>
      <w:tr>
        <w:tc>
          <w:tcPr>
            <w:tcW w:type="dxa" w:w="2800"/>
            <w:tcBorders>
              <w:top w:val="single" w:color="BBBBBB" w:sz="1"/>
              <w:left w:val="single" w:color="BBBBBB" w:sz="1"/>
              <w:bottom w:val="single" w:color="BBBBBB" w:sz="1"/>
              <w:right w:val="single" w:color="BBBBBB" w:sz="1"/>
            </w:tcBorders>
            <w:shd w:fill="FAFBFC" w:val="clear"/>
            <w:tcMar>
              <w:top w:type="dxa" w:w="80"/>
              <w:left w:type="dxa" w:w="120"/>
              <w:bottom w:type="dxa" w:w="80"/>
              <w:right w:type="dxa" w:w="120"/>
            </w:tcMar>
          </w:tcPr>
          <w:p>
            <w:r>
              <w:rPr>
                <w:rFonts w:ascii="Arial" w:cs="Arial" w:eastAsia="Arial" w:hAnsi="Arial"/>
                <w:b w:val="false"/>
                <w:bCs w:val="false"/>
                <w:color w:val="2E2E2E"/>
                <w:sz w:val="18"/>
                <w:szCs w:val="18"/>
              </w:rPr>
              <w:t xml:space="preserve">MANIFEST_HASH_MISMATCH</w:t>
            </w:r>
          </w:p>
        </w:tc>
        <w:tc>
          <w:tcPr>
            <w:tcW w:type="dxa" w:w="1000"/>
            <w:tcBorders>
              <w:top w:val="single" w:color="BBBBBB" w:sz="1"/>
              <w:left w:val="single" w:color="BBBBBB" w:sz="1"/>
              <w:bottom w:val="single" w:color="BBBBBB" w:sz="1"/>
              <w:right w:val="single" w:color="BBBBBB" w:sz="1"/>
            </w:tcBorders>
            <w:shd w:fill="FAFBFC" w:val="clear"/>
            <w:tcMar>
              <w:top w:type="dxa" w:w="80"/>
              <w:left w:type="dxa" w:w="120"/>
              <w:bottom w:type="dxa" w:w="80"/>
              <w:right w:type="dxa" w:w="120"/>
            </w:tcMar>
          </w:tcPr>
          <w:p>
            <w:r>
              <w:rPr>
                <w:rFonts w:ascii="Arial" w:cs="Arial" w:eastAsia="Arial" w:hAnsi="Arial"/>
                <w:b w:val="false"/>
                <w:bCs w:val="false"/>
                <w:color w:val="2E2E2E"/>
                <w:sz w:val="18"/>
                <w:szCs w:val="18"/>
              </w:rPr>
              <w:t xml:space="preserve">MV</w:t>
            </w:r>
          </w:p>
        </w:tc>
        <w:tc>
          <w:tcPr>
            <w:tcW w:type="dxa" w:w="5560"/>
            <w:tcBorders>
              <w:top w:val="single" w:color="BBBBBB" w:sz="1"/>
              <w:left w:val="single" w:color="BBBBBB" w:sz="1"/>
              <w:bottom w:val="single" w:color="BBBBBB" w:sz="1"/>
              <w:right w:val="single" w:color="BBBBBB" w:sz="1"/>
            </w:tcBorders>
            <w:shd w:fill="FAFBFC" w:val="clear"/>
            <w:tcMar>
              <w:top w:type="dxa" w:w="80"/>
              <w:left w:type="dxa" w:w="120"/>
              <w:bottom w:type="dxa" w:w="80"/>
              <w:right w:type="dxa" w:w="120"/>
            </w:tcMar>
          </w:tcPr>
          <w:p>
            <w:r>
              <w:rPr>
                <w:rFonts w:ascii="Arial" w:cs="Arial" w:eastAsia="Arial" w:hAnsi="Arial"/>
                <w:b w:val="false"/>
                <w:bCs w:val="false"/>
                <w:color w:val="2E2E2E"/>
                <w:sz w:val="18"/>
                <w:szCs w:val="18"/>
              </w:rPr>
              <w:t xml:space="preserve">Computed manifest SHA-256 does not match stored manifest_hash.</w:t>
            </w:r>
          </w:p>
        </w:tc>
      </w:tr>
      <w:tr>
        <w:tc>
          <w:tcPr>
            <w:tcW w:type="dxa" w:w="2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2E2E2E"/>
                <w:sz w:val="18"/>
                <w:szCs w:val="18"/>
              </w:rPr>
              <w:t xml:space="preserve">MANIFEST_CONSTANT_MISMATCH</w:t>
            </w:r>
          </w:p>
        </w:tc>
        <w:tc>
          <w:tcPr>
            <w:tcW w:type="dxa" w:w="1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2E2E2E"/>
                <w:sz w:val="18"/>
                <w:szCs w:val="18"/>
              </w:rPr>
              <w:t xml:space="preserve">MV</w:t>
            </w:r>
          </w:p>
        </w:tc>
        <w:tc>
          <w:tcPr>
            <w:tcW w:type="dxa" w:w="55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2E2E2E"/>
                <w:sz w:val="18"/>
                <w:szCs w:val="18"/>
              </w:rPr>
              <w:t xml:space="preserve">A manifest constant does not match its FAS v6.1.0 declared value.</w:t>
            </w:r>
          </w:p>
        </w:tc>
      </w:tr>
      <w:tr>
        <w:tc>
          <w:tcPr>
            <w:tcW w:type="dxa" w:w="2800"/>
            <w:tcBorders>
              <w:top w:val="single" w:color="BBBBBB" w:sz="1"/>
              <w:left w:val="single" w:color="BBBBBB" w:sz="1"/>
              <w:bottom w:val="single" w:color="BBBBBB" w:sz="1"/>
              <w:right w:val="single" w:color="BBBBBB" w:sz="1"/>
            </w:tcBorders>
            <w:shd w:fill="FAFBFC" w:val="clear"/>
            <w:tcMar>
              <w:top w:type="dxa" w:w="80"/>
              <w:left w:type="dxa" w:w="120"/>
              <w:bottom w:type="dxa" w:w="80"/>
              <w:right w:type="dxa" w:w="120"/>
            </w:tcMar>
          </w:tcPr>
          <w:p>
            <w:r>
              <w:rPr>
                <w:rFonts w:ascii="Arial" w:cs="Arial" w:eastAsia="Arial" w:hAnsi="Arial"/>
                <w:b w:val="false"/>
                <w:bCs w:val="false"/>
                <w:color w:val="2E2E2E"/>
                <w:sz w:val="18"/>
                <w:szCs w:val="18"/>
              </w:rPr>
              <w:t xml:space="preserve">MANIFEST_TABLEHASH_PRESENT</w:t>
            </w:r>
          </w:p>
        </w:tc>
        <w:tc>
          <w:tcPr>
            <w:tcW w:type="dxa" w:w="1000"/>
            <w:tcBorders>
              <w:top w:val="single" w:color="BBBBBB" w:sz="1"/>
              <w:left w:val="single" w:color="BBBBBB" w:sz="1"/>
              <w:bottom w:val="single" w:color="BBBBBB" w:sz="1"/>
              <w:right w:val="single" w:color="BBBBBB" w:sz="1"/>
            </w:tcBorders>
            <w:shd w:fill="FAFBFC" w:val="clear"/>
            <w:tcMar>
              <w:top w:type="dxa" w:w="80"/>
              <w:left w:type="dxa" w:w="120"/>
              <w:bottom w:type="dxa" w:w="80"/>
              <w:right w:type="dxa" w:w="120"/>
            </w:tcMar>
          </w:tcPr>
          <w:p>
            <w:r>
              <w:rPr>
                <w:rFonts w:ascii="Arial" w:cs="Arial" w:eastAsia="Arial" w:hAnsi="Arial"/>
                <w:b w:val="false"/>
                <w:bCs w:val="false"/>
                <w:color w:val="2E2E2E"/>
                <w:sz w:val="18"/>
                <w:szCs w:val="18"/>
              </w:rPr>
              <w:t xml:space="preserve">MV</w:t>
            </w:r>
          </w:p>
        </w:tc>
        <w:tc>
          <w:tcPr>
            <w:tcW w:type="dxa" w:w="5560"/>
            <w:tcBorders>
              <w:top w:val="single" w:color="BBBBBB" w:sz="1"/>
              <w:left w:val="single" w:color="BBBBBB" w:sz="1"/>
              <w:bottom w:val="single" w:color="BBBBBB" w:sz="1"/>
              <w:right w:val="single" w:color="BBBBBB" w:sz="1"/>
            </w:tcBorders>
            <w:shd w:fill="FAFBFC" w:val="clear"/>
            <w:tcMar>
              <w:top w:type="dxa" w:w="80"/>
              <w:left w:type="dxa" w:w="120"/>
              <w:bottom w:type="dxa" w:w="80"/>
              <w:right w:type="dxa" w:w="120"/>
            </w:tcMar>
          </w:tcPr>
          <w:p>
            <w:r>
              <w:rPr>
                <w:rFonts w:ascii="Arial" w:cs="Arial" w:eastAsia="Arial" w:hAnsi="Arial"/>
                <w:b w:val="false"/>
                <w:bCs w:val="false"/>
                <w:color w:val="2E2E2E"/>
                <w:sz w:val="18"/>
                <w:szCs w:val="18"/>
              </w:rPr>
              <w:t xml:space="preserve">The table_hash field is present in joint_risk_multiplier_table.</w:t>
            </w:r>
          </w:p>
        </w:tc>
      </w:tr>
      <w:tr>
        <w:tc>
          <w:tcPr>
            <w:tcW w:type="dxa" w:w="2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2E2E2E"/>
                <w:sz w:val="18"/>
                <w:szCs w:val="18"/>
              </w:rPr>
              <w:t xml:space="preserve">FIELD_NAN</w:t>
            </w:r>
          </w:p>
        </w:tc>
        <w:tc>
          <w:tcPr>
            <w:tcW w:type="dxa" w:w="1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2E2E2E"/>
                <w:sz w:val="18"/>
                <w:szCs w:val="18"/>
              </w:rPr>
              <w:t xml:space="preserve">BIC</w:t>
            </w:r>
          </w:p>
        </w:tc>
        <w:tc>
          <w:tcPr>
            <w:tcW w:type="dxa" w:w="55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2E2E2E"/>
                <w:sz w:val="18"/>
                <w:szCs w:val="18"/>
              </w:rPr>
              <w:t xml:space="preserve">A NaN value was found in an ObservedOutput float field.</w:t>
            </w:r>
          </w:p>
        </w:tc>
      </w:tr>
      <w:tr>
        <w:tc>
          <w:tcPr>
            <w:tcW w:type="dxa" w:w="2800"/>
            <w:tcBorders>
              <w:top w:val="single" w:color="BBBBBB" w:sz="1"/>
              <w:left w:val="single" w:color="BBBBBB" w:sz="1"/>
              <w:bottom w:val="single" w:color="BBBBBB" w:sz="1"/>
              <w:right w:val="single" w:color="BBBBBB" w:sz="1"/>
            </w:tcBorders>
            <w:shd w:fill="FAFBFC" w:val="clear"/>
            <w:tcMar>
              <w:top w:type="dxa" w:w="80"/>
              <w:left w:type="dxa" w:w="120"/>
              <w:bottom w:type="dxa" w:w="80"/>
              <w:right w:type="dxa" w:w="120"/>
            </w:tcMar>
          </w:tcPr>
          <w:p>
            <w:r>
              <w:rPr>
                <w:rFonts w:ascii="Arial" w:cs="Arial" w:eastAsia="Arial" w:hAnsi="Arial"/>
                <w:b w:val="false"/>
                <w:bCs w:val="false"/>
                <w:color w:val="2E2E2E"/>
                <w:sz w:val="18"/>
                <w:szCs w:val="18"/>
              </w:rPr>
              <w:t xml:space="preserve">FIELD_INFINITE</w:t>
            </w:r>
          </w:p>
        </w:tc>
        <w:tc>
          <w:tcPr>
            <w:tcW w:type="dxa" w:w="1000"/>
            <w:tcBorders>
              <w:top w:val="single" w:color="BBBBBB" w:sz="1"/>
              <w:left w:val="single" w:color="BBBBBB" w:sz="1"/>
              <w:bottom w:val="single" w:color="BBBBBB" w:sz="1"/>
              <w:right w:val="single" w:color="BBBBBB" w:sz="1"/>
            </w:tcBorders>
            <w:shd w:fill="FAFBFC" w:val="clear"/>
            <w:tcMar>
              <w:top w:type="dxa" w:w="80"/>
              <w:left w:type="dxa" w:w="120"/>
              <w:bottom w:type="dxa" w:w="80"/>
              <w:right w:type="dxa" w:w="120"/>
            </w:tcMar>
          </w:tcPr>
          <w:p>
            <w:r>
              <w:rPr>
                <w:rFonts w:ascii="Arial" w:cs="Arial" w:eastAsia="Arial" w:hAnsi="Arial"/>
                <w:b w:val="false"/>
                <w:bCs w:val="false"/>
                <w:color w:val="2E2E2E"/>
                <w:sz w:val="18"/>
                <w:szCs w:val="18"/>
              </w:rPr>
              <w:t xml:space="preserve">BIC</w:t>
            </w:r>
          </w:p>
        </w:tc>
        <w:tc>
          <w:tcPr>
            <w:tcW w:type="dxa" w:w="5560"/>
            <w:tcBorders>
              <w:top w:val="single" w:color="BBBBBB" w:sz="1"/>
              <w:left w:val="single" w:color="BBBBBB" w:sz="1"/>
              <w:bottom w:val="single" w:color="BBBBBB" w:sz="1"/>
              <w:right w:val="single" w:color="BBBBBB" w:sz="1"/>
            </w:tcBorders>
            <w:shd w:fill="FAFBFC" w:val="clear"/>
            <w:tcMar>
              <w:top w:type="dxa" w:w="80"/>
              <w:left w:type="dxa" w:w="120"/>
              <w:bottom w:type="dxa" w:w="80"/>
              <w:right w:type="dxa" w:w="120"/>
            </w:tcMar>
          </w:tcPr>
          <w:p>
            <w:r>
              <w:rPr>
                <w:rFonts w:ascii="Arial" w:cs="Arial" w:eastAsia="Arial" w:hAnsi="Arial"/>
                <w:b w:val="false"/>
                <w:bCs w:val="false"/>
                <w:color w:val="2E2E2E"/>
                <w:sz w:val="18"/>
                <w:szCs w:val="18"/>
              </w:rPr>
              <w:t xml:space="preserve">A positive or negative infinity value was found in an ObservedOutput float field.</w:t>
            </w:r>
          </w:p>
        </w:tc>
      </w:tr>
      <w:tr>
        <w:tc>
          <w:tcPr>
            <w:tcW w:type="dxa" w:w="2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2E2E2E"/>
                <w:sz w:val="18"/>
                <w:szCs w:val="18"/>
              </w:rPr>
              <w:t xml:space="preserve">FLOAT_MISMATCH</w:t>
            </w:r>
          </w:p>
        </w:tc>
        <w:tc>
          <w:tcPr>
            <w:tcW w:type="dxa" w:w="1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2E2E2E"/>
                <w:sz w:val="18"/>
                <w:szCs w:val="18"/>
              </w:rPr>
              <w:t xml:space="preserve">BIC</w:t>
            </w:r>
          </w:p>
        </w:tc>
        <w:tc>
          <w:tcPr>
            <w:tcW w:type="dxa" w:w="55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2E2E2E"/>
                <w:sz w:val="18"/>
                <w:szCs w:val="18"/>
              </w:rPr>
              <w:t xml:space="preserve">Bit patterns of a float field differ between ER and RE records for the same vector.</w:t>
            </w:r>
          </w:p>
        </w:tc>
      </w:tr>
      <w:tr>
        <w:tc>
          <w:tcPr>
            <w:tcW w:type="dxa" w:w="2800"/>
            <w:tcBorders>
              <w:top w:val="single" w:color="BBBBBB" w:sz="1"/>
              <w:left w:val="single" w:color="BBBBBB" w:sz="1"/>
              <w:bottom w:val="single" w:color="BBBBBB" w:sz="1"/>
              <w:right w:val="single" w:color="BBBBBB" w:sz="1"/>
            </w:tcBorders>
            <w:shd w:fill="FAFBFC" w:val="clear"/>
            <w:tcMar>
              <w:top w:type="dxa" w:w="80"/>
              <w:left w:type="dxa" w:w="120"/>
              <w:bottom w:type="dxa" w:w="80"/>
              <w:right w:type="dxa" w:w="120"/>
            </w:tcMar>
          </w:tcPr>
          <w:p>
            <w:r>
              <w:rPr>
                <w:rFonts w:ascii="Arial" w:cs="Arial" w:eastAsia="Arial" w:hAnsi="Arial"/>
                <w:b w:val="false"/>
                <w:bCs w:val="false"/>
                <w:color w:val="2E2E2E"/>
                <w:sz w:val="18"/>
                <w:szCs w:val="18"/>
              </w:rPr>
              <w:t xml:space="preserve">FIELD_BOOLEAN_MISMATCH</w:t>
            </w:r>
          </w:p>
        </w:tc>
        <w:tc>
          <w:tcPr>
            <w:tcW w:type="dxa" w:w="1000"/>
            <w:tcBorders>
              <w:top w:val="single" w:color="BBBBBB" w:sz="1"/>
              <w:left w:val="single" w:color="BBBBBB" w:sz="1"/>
              <w:bottom w:val="single" w:color="BBBBBB" w:sz="1"/>
              <w:right w:val="single" w:color="BBBBBB" w:sz="1"/>
            </w:tcBorders>
            <w:shd w:fill="FAFBFC" w:val="clear"/>
            <w:tcMar>
              <w:top w:type="dxa" w:w="80"/>
              <w:left w:type="dxa" w:w="120"/>
              <w:bottom w:type="dxa" w:w="80"/>
              <w:right w:type="dxa" w:w="120"/>
            </w:tcMar>
          </w:tcPr>
          <w:p>
            <w:r>
              <w:rPr>
                <w:rFonts w:ascii="Arial" w:cs="Arial" w:eastAsia="Arial" w:hAnsi="Arial"/>
                <w:b w:val="false"/>
                <w:bCs w:val="false"/>
                <w:color w:val="2E2E2E"/>
                <w:sz w:val="18"/>
                <w:szCs w:val="18"/>
              </w:rPr>
              <w:t xml:space="preserve">BIC</w:t>
            </w:r>
          </w:p>
        </w:tc>
        <w:tc>
          <w:tcPr>
            <w:tcW w:type="dxa" w:w="5560"/>
            <w:tcBorders>
              <w:top w:val="single" w:color="BBBBBB" w:sz="1"/>
              <w:left w:val="single" w:color="BBBBBB" w:sz="1"/>
              <w:bottom w:val="single" w:color="BBBBBB" w:sz="1"/>
              <w:right w:val="single" w:color="BBBBBB" w:sz="1"/>
            </w:tcBorders>
            <w:shd w:fill="FAFBFC" w:val="clear"/>
            <w:tcMar>
              <w:top w:type="dxa" w:w="80"/>
              <w:left w:type="dxa" w:w="120"/>
              <w:bottom w:type="dxa" w:w="80"/>
              <w:right w:type="dxa" w:w="120"/>
            </w:tcMar>
          </w:tcPr>
          <w:p>
            <w:r>
              <w:rPr>
                <w:rFonts w:ascii="Arial" w:cs="Arial" w:eastAsia="Arial" w:hAnsi="Arial"/>
                <w:b w:val="false"/>
                <w:bCs w:val="false"/>
                <w:color w:val="2E2E2E"/>
                <w:sz w:val="18"/>
                <w:szCs w:val="18"/>
              </w:rPr>
              <w:t xml:space="preserve">Boolean field values differ between ER and RE records.</w:t>
            </w:r>
          </w:p>
        </w:tc>
      </w:tr>
      <w:tr>
        <w:tc>
          <w:tcPr>
            <w:tcW w:type="dxa" w:w="2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2E2E2E"/>
                <w:sz w:val="18"/>
                <w:szCs w:val="18"/>
              </w:rPr>
              <w:t xml:space="preserve">FIELD_STRING_MISMATCH</w:t>
            </w:r>
          </w:p>
        </w:tc>
        <w:tc>
          <w:tcPr>
            <w:tcW w:type="dxa" w:w="1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2E2E2E"/>
                <w:sz w:val="18"/>
                <w:szCs w:val="18"/>
              </w:rPr>
              <w:t xml:space="preserve">BIC</w:t>
            </w:r>
          </w:p>
        </w:tc>
        <w:tc>
          <w:tcPr>
            <w:tcW w:type="dxa" w:w="55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2E2E2E"/>
                <w:sz w:val="18"/>
                <w:szCs w:val="18"/>
              </w:rPr>
              <w:t xml:space="preserve">String field values differ between ER and RE records.</w:t>
            </w:r>
          </w:p>
        </w:tc>
      </w:tr>
      <w:tr>
        <w:tc>
          <w:tcPr>
            <w:tcW w:type="dxa" w:w="2800"/>
            <w:tcBorders>
              <w:top w:val="single" w:color="BBBBBB" w:sz="1"/>
              <w:left w:val="single" w:color="BBBBBB" w:sz="1"/>
              <w:bottom w:val="single" w:color="BBBBBB" w:sz="1"/>
              <w:right w:val="single" w:color="BBBBBB" w:sz="1"/>
            </w:tcBorders>
            <w:shd w:fill="FAFBFC" w:val="clear"/>
            <w:tcMar>
              <w:top w:type="dxa" w:w="80"/>
              <w:left w:type="dxa" w:w="120"/>
              <w:bottom w:type="dxa" w:w="80"/>
              <w:right w:type="dxa" w:w="120"/>
            </w:tcMar>
          </w:tcPr>
          <w:p>
            <w:r>
              <w:rPr>
                <w:rFonts w:ascii="Arial" w:cs="Arial" w:eastAsia="Arial" w:hAnsi="Arial"/>
                <w:b w:val="false"/>
                <w:bCs w:val="false"/>
                <w:color w:val="2E2E2E"/>
                <w:sz w:val="18"/>
                <w:szCs w:val="18"/>
              </w:rPr>
              <w:t xml:space="preserve">BACKWARD_COMPAT_VIOLATION</w:t>
            </w:r>
          </w:p>
        </w:tc>
        <w:tc>
          <w:tcPr>
            <w:tcW w:type="dxa" w:w="1000"/>
            <w:tcBorders>
              <w:top w:val="single" w:color="BBBBBB" w:sz="1"/>
              <w:left w:val="single" w:color="BBBBBB" w:sz="1"/>
              <w:bottom w:val="single" w:color="BBBBBB" w:sz="1"/>
              <w:right w:val="single" w:color="BBBBBB" w:sz="1"/>
            </w:tcBorders>
            <w:shd w:fill="FAFBFC" w:val="clear"/>
            <w:tcMar>
              <w:top w:type="dxa" w:w="80"/>
              <w:left w:type="dxa" w:w="120"/>
              <w:bottom w:type="dxa" w:w="80"/>
              <w:right w:type="dxa" w:w="120"/>
            </w:tcMar>
          </w:tcPr>
          <w:p>
            <w:r>
              <w:rPr>
                <w:rFonts w:ascii="Arial" w:cs="Arial" w:eastAsia="Arial" w:hAnsi="Arial"/>
                <w:b w:val="false"/>
                <w:bCs w:val="false"/>
                <w:color w:val="2E2E2E"/>
                <w:sz w:val="18"/>
                <w:szCs w:val="18"/>
              </w:rPr>
              <w:t xml:space="preserve">BIC</w:t>
            </w:r>
          </w:p>
        </w:tc>
        <w:tc>
          <w:tcPr>
            <w:tcW w:type="dxa" w:w="5560"/>
            <w:tcBorders>
              <w:top w:val="single" w:color="BBBBBB" w:sz="1"/>
              <w:left w:val="single" w:color="BBBBBB" w:sz="1"/>
              <w:bottom w:val="single" w:color="BBBBBB" w:sz="1"/>
              <w:right w:val="single" w:color="BBBBBB" w:sz="1"/>
            </w:tcBorders>
            <w:shd w:fill="FAFBFC" w:val="clear"/>
            <w:tcMar>
              <w:top w:type="dxa" w:w="80"/>
              <w:left w:type="dxa" w:w="120"/>
              <w:bottom w:type="dxa" w:w="80"/>
              <w:right w:type="dxa" w:w="120"/>
            </w:tcMar>
          </w:tcPr>
          <w:p>
            <w:r>
              <w:rPr>
                <w:rFonts w:ascii="Arial" w:cs="Arial" w:eastAsia="Arial" w:hAnsi="Arial"/>
                <w:b w:val="false"/>
                <w:bCs w:val="false"/>
                <w:color w:val="2E2E2E"/>
                <w:sz w:val="18"/>
                <w:szCs w:val="18"/>
              </w:rPr>
              <w:t xml:space="preserve">A backward compatibility pair produced non-identical output fields.</w:t>
            </w:r>
          </w:p>
        </w:tc>
      </w:tr>
      <w:tr>
        <w:tc>
          <w:tcPr>
            <w:tcW w:type="dxa" w:w="2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2E2E2E"/>
                <w:sz w:val="18"/>
                <w:szCs w:val="18"/>
              </w:rPr>
              <w:t xml:space="preserve">CLIP_A_VIOLATION</w:t>
            </w:r>
          </w:p>
        </w:tc>
        <w:tc>
          <w:tcPr>
            <w:tcW w:type="dxa" w:w="1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2E2E2E"/>
                <w:sz w:val="18"/>
                <w:szCs w:val="18"/>
              </w:rPr>
              <w:t xml:space="preserve">CCV</w:t>
            </w:r>
          </w:p>
        </w:tc>
        <w:tc>
          <w:tcPr>
            <w:tcW w:type="dxa" w:w="55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2E2E2E"/>
                <w:sz w:val="18"/>
                <w:szCs w:val="18"/>
              </w:rPr>
              <w:t xml:space="preserve">position_size_factor is outside the range 0.0 through 1.0.</w:t>
            </w:r>
          </w:p>
        </w:tc>
      </w:tr>
      <w:tr>
        <w:tc>
          <w:tcPr>
            <w:tcW w:type="dxa" w:w="2800"/>
            <w:tcBorders>
              <w:top w:val="single" w:color="BBBBBB" w:sz="1"/>
              <w:left w:val="single" w:color="BBBBBB" w:sz="1"/>
              <w:bottom w:val="single" w:color="BBBBBB" w:sz="1"/>
              <w:right w:val="single" w:color="BBBBBB" w:sz="1"/>
            </w:tcBorders>
            <w:shd w:fill="FAFBFC" w:val="clear"/>
            <w:tcMar>
              <w:top w:type="dxa" w:w="80"/>
              <w:left w:type="dxa" w:w="120"/>
              <w:bottom w:type="dxa" w:w="80"/>
              <w:right w:type="dxa" w:w="120"/>
            </w:tcMar>
          </w:tcPr>
          <w:p>
            <w:r>
              <w:rPr>
                <w:rFonts w:ascii="Arial" w:cs="Arial" w:eastAsia="Arial" w:hAnsi="Arial"/>
                <w:b w:val="false"/>
                <w:bCs w:val="false"/>
                <w:color w:val="2E2E2E"/>
                <w:sz w:val="18"/>
                <w:szCs w:val="18"/>
              </w:rPr>
              <w:t xml:space="preserve">CLIP_B_FLOOR_VIOLATION</w:t>
            </w:r>
          </w:p>
        </w:tc>
        <w:tc>
          <w:tcPr>
            <w:tcW w:type="dxa" w:w="1000"/>
            <w:tcBorders>
              <w:top w:val="single" w:color="BBBBBB" w:sz="1"/>
              <w:left w:val="single" w:color="BBBBBB" w:sz="1"/>
              <w:bottom w:val="single" w:color="BBBBBB" w:sz="1"/>
              <w:right w:val="single" w:color="BBBBBB" w:sz="1"/>
            </w:tcBorders>
            <w:shd w:fill="FAFBFC" w:val="clear"/>
            <w:tcMar>
              <w:top w:type="dxa" w:w="80"/>
              <w:left w:type="dxa" w:w="120"/>
              <w:bottom w:type="dxa" w:w="80"/>
              <w:right w:type="dxa" w:w="120"/>
            </w:tcMar>
          </w:tcPr>
          <w:p>
            <w:r>
              <w:rPr>
                <w:rFonts w:ascii="Arial" w:cs="Arial" w:eastAsia="Arial" w:hAnsi="Arial"/>
                <w:b w:val="false"/>
                <w:bCs w:val="false"/>
                <w:color w:val="2E2E2E"/>
                <w:sz w:val="18"/>
                <w:szCs w:val="18"/>
              </w:rPr>
              <w:t xml:space="preserve">CCV</w:t>
            </w:r>
          </w:p>
        </w:tc>
        <w:tc>
          <w:tcPr>
            <w:tcW w:type="dxa" w:w="5560"/>
            <w:tcBorders>
              <w:top w:val="single" w:color="BBBBBB" w:sz="1"/>
              <w:left w:val="single" w:color="BBBBBB" w:sz="1"/>
              <w:bottom w:val="single" w:color="BBBBBB" w:sz="1"/>
              <w:right w:val="single" w:color="BBBBBB" w:sz="1"/>
            </w:tcBorders>
            <w:shd w:fill="FAFBFC" w:val="clear"/>
            <w:tcMar>
              <w:top w:type="dxa" w:w="80"/>
              <w:left w:type="dxa" w:w="120"/>
              <w:bottom w:type="dxa" w:w="80"/>
              <w:right w:type="dxa" w:w="120"/>
            </w:tcMar>
          </w:tcPr>
          <w:p>
            <w:r>
              <w:rPr>
                <w:rFonts w:ascii="Arial" w:cs="Arial" w:eastAsia="Arial" w:hAnsi="Arial"/>
                <w:b w:val="false"/>
                <w:bCs w:val="false"/>
                <w:color w:val="2E2E2E"/>
                <w:sz w:val="18"/>
                <w:szCs w:val="18"/>
              </w:rPr>
              <w:t xml:space="preserve">exposure_weight does not equal 1e-6 for a zero E_pre_clip input.</w:t>
            </w:r>
          </w:p>
        </w:tc>
      </w:tr>
      <w:tr>
        <w:tc>
          <w:tcPr>
            <w:tcW w:type="dxa" w:w="2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2E2E2E"/>
                <w:sz w:val="18"/>
                <w:szCs w:val="18"/>
              </w:rPr>
              <w:t xml:space="preserve">CLIP_B_RANGE_VIOLATION</w:t>
            </w:r>
          </w:p>
        </w:tc>
        <w:tc>
          <w:tcPr>
            <w:tcW w:type="dxa" w:w="1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2E2E2E"/>
                <w:sz w:val="18"/>
                <w:szCs w:val="18"/>
              </w:rPr>
              <w:t xml:space="preserve">CCV</w:t>
            </w:r>
          </w:p>
        </w:tc>
        <w:tc>
          <w:tcPr>
            <w:tcW w:type="dxa" w:w="55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2E2E2E"/>
                <w:sz w:val="18"/>
                <w:szCs w:val="18"/>
              </w:rPr>
              <w:t xml:space="preserve">exposure_weight is outside 1e-6 through 1.0 when Clip C and CRISIS are inactive.</w:t>
            </w:r>
          </w:p>
        </w:tc>
      </w:tr>
      <w:tr>
        <w:tc>
          <w:tcPr>
            <w:tcW w:type="dxa" w:w="2800"/>
            <w:tcBorders>
              <w:top w:val="single" w:color="BBBBBB" w:sz="1"/>
              <w:left w:val="single" w:color="BBBBBB" w:sz="1"/>
              <w:bottom w:val="single" w:color="BBBBBB" w:sz="1"/>
              <w:right w:val="single" w:color="BBBBBB" w:sz="1"/>
            </w:tcBorders>
            <w:shd w:fill="FAFBFC" w:val="clear"/>
            <w:tcMar>
              <w:top w:type="dxa" w:w="80"/>
              <w:left w:type="dxa" w:w="120"/>
              <w:bottom w:type="dxa" w:w="80"/>
              <w:right w:type="dxa" w:w="120"/>
            </w:tcMar>
          </w:tcPr>
          <w:p>
            <w:r>
              <w:rPr>
                <w:rFonts w:ascii="Arial" w:cs="Arial" w:eastAsia="Arial" w:hAnsi="Arial"/>
                <w:b w:val="false"/>
                <w:bCs w:val="false"/>
                <w:color w:val="2E2E2E"/>
                <w:sz w:val="18"/>
                <w:szCs w:val="18"/>
              </w:rPr>
              <w:t xml:space="preserve">CLIP_C_FLOOR_VIOLATION</w:t>
            </w:r>
          </w:p>
        </w:tc>
        <w:tc>
          <w:tcPr>
            <w:tcW w:type="dxa" w:w="1000"/>
            <w:tcBorders>
              <w:top w:val="single" w:color="BBBBBB" w:sz="1"/>
              <w:left w:val="single" w:color="BBBBBB" w:sz="1"/>
              <w:bottom w:val="single" w:color="BBBBBB" w:sz="1"/>
              <w:right w:val="single" w:color="BBBBBB" w:sz="1"/>
            </w:tcBorders>
            <w:shd w:fill="FAFBFC" w:val="clear"/>
            <w:tcMar>
              <w:top w:type="dxa" w:w="80"/>
              <w:left w:type="dxa" w:w="120"/>
              <w:bottom w:type="dxa" w:w="80"/>
              <w:right w:type="dxa" w:w="120"/>
            </w:tcMar>
          </w:tcPr>
          <w:p>
            <w:r>
              <w:rPr>
                <w:rFonts w:ascii="Arial" w:cs="Arial" w:eastAsia="Arial" w:hAnsi="Arial"/>
                <w:b w:val="false"/>
                <w:bCs w:val="false"/>
                <w:color w:val="2E2E2E"/>
                <w:sz w:val="18"/>
                <w:szCs w:val="18"/>
              </w:rPr>
              <w:t xml:space="preserve">CCV</w:t>
            </w:r>
          </w:p>
        </w:tc>
        <w:tc>
          <w:tcPr>
            <w:tcW w:type="dxa" w:w="5560"/>
            <w:tcBorders>
              <w:top w:val="single" w:color="BBBBBB" w:sz="1"/>
              <w:left w:val="single" w:color="BBBBBB" w:sz="1"/>
              <w:bottom w:val="single" w:color="BBBBBB" w:sz="1"/>
              <w:right w:val="single" w:color="BBBBBB" w:sz="1"/>
            </w:tcBorders>
            <w:shd w:fill="FAFBFC" w:val="clear"/>
            <w:tcMar>
              <w:top w:type="dxa" w:w="80"/>
              <w:left w:type="dxa" w:w="120"/>
              <w:bottom w:type="dxa" w:w="80"/>
              <w:right w:type="dxa" w:w="120"/>
            </w:tcMar>
          </w:tcPr>
          <w:p>
            <w:r>
              <w:rPr>
                <w:rFonts w:ascii="Arial" w:cs="Arial" w:eastAsia="Arial" w:hAnsi="Arial"/>
                <w:b w:val="false"/>
                <w:bCs w:val="false"/>
                <w:color w:val="2E2E2E"/>
                <w:sz w:val="18"/>
                <w:szCs w:val="18"/>
              </w:rPr>
              <w:t xml:space="preserve">exposure_weight does not equal SHOCK_EXPOSURE_CAP for the JM-03 binding case.</w:t>
            </w:r>
          </w:p>
        </w:tc>
      </w:tr>
      <w:tr>
        <w:tc>
          <w:tcPr>
            <w:tcW w:type="dxa" w:w="2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2E2E2E"/>
                <w:sz w:val="18"/>
                <w:szCs w:val="18"/>
              </w:rPr>
              <w:t xml:space="preserve">CRISIS_ORDERING_VIOLATION</w:t>
            </w:r>
          </w:p>
        </w:tc>
        <w:tc>
          <w:tcPr>
            <w:tcW w:type="dxa" w:w="1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2E2E2E"/>
                <w:sz w:val="18"/>
                <w:szCs w:val="18"/>
              </w:rPr>
              <w:t xml:space="preserve">CCV</w:t>
            </w:r>
          </w:p>
        </w:tc>
        <w:tc>
          <w:tcPr>
            <w:tcW w:type="dxa" w:w="55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2E2E2E"/>
                <w:sz w:val="18"/>
                <w:szCs w:val="18"/>
              </w:rPr>
              <w:t xml:space="preserve">CRISIS dampening result is inconsistent with post-Clip-C application.</w:t>
            </w:r>
          </w:p>
        </w:tc>
      </w:tr>
      <w:tr>
        <w:tc>
          <w:tcPr>
            <w:tcW w:type="dxa" w:w="2800"/>
            <w:tcBorders>
              <w:top w:val="single" w:color="BBBBBB" w:sz="1"/>
              <w:left w:val="single" w:color="BBBBBB" w:sz="1"/>
              <w:bottom w:val="single" w:color="BBBBBB" w:sz="1"/>
              <w:right w:val="single" w:color="BBBBBB" w:sz="1"/>
            </w:tcBorders>
            <w:shd w:fill="FAFBFC" w:val="clear"/>
            <w:tcMar>
              <w:top w:type="dxa" w:w="80"/>
              <w:left w:type="dxa" w:w="120"/>
              <w:bottom w:type="dxa" w:w="80"/>
              <w:right w:type="dxa" w:w="120"/>
            </w:tcMar>
          </w:tcPr>
          <w:p>
            <w:r>
              <w:rPr>
                <w:rFonts w:ascii="Arial" w:cs="Arial" w:eastAsia="Arial" w:hAnsi="Arial"/>
                <w:b w:val="false"/>
                <w:bCs w:val="false"/>
                <w:color w:val="2E2E2E"/>
                <w:sz w:val="18"/>
                <w:szCs w:val="18"/>
              </w:rPr>
              <w:t xml:space="preserve">UNEXPECTED_EXCEPTION</w:t>
            </w:r>
          </w:p>
        </w:tc>
        <w:tc>
          <w:tcPr>
            <w:tcW w:type="dxa" w:w="1000"/>
            <w:tcBorders>
              <w:top w:val="single" w:color="BBBBBB" w:sz="1"/>
              <w:left w:val="single" w:color="BBBBBB" w:sz="1"/>
              <w:bottom w:val="single" w:color="BBBBBB" w:sz="1"/>
              <w:right w:val="single" w:color="BBBBBB" w:sz="1"/>
            </w:tcBorders>
            <w:shd w:fill="FAFBFC" w:val="clear"/>
            <w:tcMar>
              <w:top w:type="dxa" w:w="80"/>
              <w:left w:type="dxa" w:w="120"/>
              <w:bottom w:type="dxa" w:w="80"/>
              <w:right w:type="dxa" w:w="120"/>
            </w:tcMar>
          </w:tcPr>
          <w:p>
            <w:r>
              <w:rPr>
                <w:rFonts w:ascii="Arial" w:cs="Arial" w:eastAsia="Arial" w:hAnsi="Arial"/>
                <w:b w:val="false"/>
                <w:bCs w:val="false"/>
                <w:color w:val="2E2E2E"/>
                <w:sz w:val="18"/>
                <w:szCs w:val="18"/>
              </w:rPr>
              <w:t xml:space="preserve">ER</w:t>
            </w:r>
          </w:p>
        </w:tc>
        <w:tc>
          <w:tcPr>
            <w:tcW w:type="dxa" w:w="5560"/>
            <w:tcBorders>
              <w:top w:val="single" w:color="BBBBBB" w:sz="1"/>
              <w:left w:val="single" w:color="BBBBBB" w:sz="1"/>
              <w:bottom w:val="single" w:color="BBBBBB" w:sz="1"/>
              <w:right w:val="single" w:color="BBBBBB" w:sz="1"/>
            </w:tcBorders>
            <w:shd w:fill="FAFBFC" w:val="clear"/>
            <w:tcMar>
              <w:top w:type="dxa" w:w="80"/>
              <w:left w:type="dxa" w:w="120"/>
              <w:bottom w:type="dxa" w:w="80"/>
              <w:right w:type="dxa" w:w="120"/>
            </w:tcMar>
          </w:tcPr>
          <w:p>
            <w:r>
              <w:rPr>
                <w:rFonts w:ascii="Arial" w:cs="Arial" w:eastAsia="Arial" w:hAnsi="Arial"/>
                <w:b w:val="false"/>
                <w:bCs w:val="false"/>
                <w:color w:val="2E2E2E"/>
                <w:sz w:val="18"/>
                <w:szCs w:val="18"/>
              </w:rPr>
              <w:t xml:space="preserve">Production module raised an exception for a vector not expected to raise.</w:t>
            </w:r>
          </w:p>
        </w:tc>
      </w:tr>
      <w:tr>
        <w:tc>
          <w:tcPr>
            <w:tcW w:type="dxa" w:w="2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2E2E2E"/>
                <w:sz w:val="18"/>
                <w:szCs w:val="18"/>
              </w:rPr>
              <w:t xml:space="preserve">MISSING_EXCEPTION</w:t>
            </w:r>
          </w:p>
        </w:tc>
        <w:tc>
          <w:tcPr>
            <w:tcW w:type="dxa" w:w="1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2E2E2E"/>
                <w:sz w:val="18"/>
                <w:szCs w:val="18"/>
              </w:rPr>
              <w:t xml:space="preserve">ER</w:t>
            </w:r>
          </w:p>
        </w:tc>
        <w:tc>
          <w:tcPr>
            <w:tcW w:type="dxa" w:w="55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2E2E2E"/>
                <w:sz w:val="18"/>
                <w:szCs w:val="18"/>
              </w:rPr>
              <w:t xml:space="preserve">Production module did not raise for a vector expected to raise.</w:t>
            </w:r>
          </w:p>
        </w:tc>
      </w:tr>
      <w:tr>
        <w:tc>
          <w:tcPr>
            <w:tcW w:type="dxa" w:w="2800"/>
            <w:tcBorders>
              <w:top w:val="single" w:color="BBBBBB" w:sz="1"/>
              <w:left w:val="single" w:color="BBBBBB" w:sz="1"/>
              <w:bottom w:val="single" w:color="BBBBBB" w:sz="1"/>
              <w:right w:val="single" w:color="BBBBBB" w:sz="1"/>
            </w:tcBorders>
            <w:shd w:fill="FAFBFC" w:val="clear"/>
            <w:tcMar>
              <w:top w:type="dxa" w:w="80"/>
              <w:left w:type="dxa" w:w="120"/>
              <w:bottom w:type="dxa" w:w="80"/>
              <w:right w:type="dxa" w:w="120"/>
            </w:tcMar>
          </w:tcPr>
          <w:p>
            <w:r>
              <w:rPr>
                <w:rFonts w:ascii="Arial" w:cs="Arial" w:eastAsia="Arial" w:hAnsi="Arial"/>
                <w:b w:val="false"/>
                <w:bCs w:val="false"/>
                <w:color w:val="2E2E2E"/>
                <w:sz w:val="18"/>
                <w:szCs w:val="18"/>
              </w:rPr>
              <w:t xml:space="preserve">WRONG_EXCEPTION_TYPE</w:t>
            </w:r>
          </w:p>
        </w:tc>
        <w:tc>
          <w:tcPr>
            <w:tcW w:type="dxa" w:w="1000"/>
            <w:tcBorders>
              <w:top w:val="single" w:color="BBBBBB" w:sz="1"/>
              <w:left w:val="single" w:color="BBBBBB" w:sz="1"/>
              <w:bottom w:val="single" w:color="BBBBBB" w:sz="1"/>
              <w:right w:val="single" w:color="BBBBBB" w:sz="1"/>
            </w:tcBorders>
            <w:shd w:fill="FAFBFC" w:val="clear"/>
            <w:tcMar>
              <w:top w:type="dxa" w:w="80"/>
              <w:left w:type="dxa" w:w="120"/>
              <w:bottom w:type="dxa" w:w="80"/>
              <w:right w:type="dxa" w:w="120"/>
            </w:tcMar>
          </w:tcPr>
          <w:p>
            <w:r>
              <w:rPr>
                <w:rFonts w:ascii="Arial" w:cs="Arial" w:eastAsia="Arial" w:hAnsi="Arial"/>
                <w:b w:val="false"/>
                <w:bCs w:val="false"/>
                <w:color w:val="2E2E2E"/>
                <w:sz w:val="18"/>
                <w:szCs w:val="18"/>
              </w:rPr>
              <w:t xml:space="preserve">ER</w:t>
            </w:r>
          </w:p>
        </w:tc>
        <w:tc>
          <w:tcPr>
            <w:tcW w:type="dxa" w:w="5560"/>
            <w:tcBorders>
              <w:top w:val="single" w:color="BBBBBB" w:sz="1"/>
              <w:left w:val="single" w:color="BBBBBB" w:sz="1"/>
              <w:bottom w:val="single" w:color="BBBBBB" w:sz="1"/>
              <w:right w:val="single" w:color="BBBBBB" w:sz="1"/>
            </w:tcBorders>
            <w:shd w:fill="FAFBFC" w:val="clear"/>
            <w:tcMar>
              <w:top w:type="dxa" w:w="80"/>
              <w:left w:type="dxa" w:w="120"/>
              <w:bottom w:type="dxa" w:w="80"/>
              <w:right w:type="dxa" w:w="120"/>
            </w:tcMar>
          </w:tcPr>
          <w:p>
            <w:r>
              <w:rPr>
                <w:rFonts w:ascii="Arial" w:cs="Arial" w:eastAsia="Arial" w:hAnsi="Arial"/>
                <w:b w:val="false"/>
                <w:bCs w:val="false"/>
                <w:color w:val="2E2E2E"/>
                <w:sz w:val="18"/>
                <w:szCs w:val="18"/>
              </w:rPr>
              <w:t xml:space="preserve">Production module raised an exception of a different type than expected.</w:t>
            </w:r>
          </w:p>
        </w:tc>
      </w:tr>
      <w:tr>
        <w:tc>
          <w:tcPr>
            <w:tcW w:type="dxa" w:w="2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2E2E2E"/>
                <w:sz w:val="18"/>
                <w:szCs w:val="18"/>
              </w:rPr>
              <w:t xml:space="preserve">RECORD_NAN_ON_LOAD</w:t>
            </w:r>
          </w:p>
        </w:tc>
        <w:tc>
          <w:tcPr>
            <w:tcW w:type="dxa" w:w="1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2E2E2E"/>
                <w:sz w:val="18"/>
                <w:szCs w:val="18"/>
              </w:rPr>
              <w:t xml:space="preserve">RSF</w:t>
            </w:r>
          </w:p>
        </w:tc>
        <w:tc>
          <w:tcPr>
            <w:tcW w:type="dxa" w:w="55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2E2E2E"/>
                <w:sz w:val="18"/>
                <w:szCs w:val="18"/>
              </w:rPr>
              <w:t xml:space="preserve">NaN detected in a float field during deserialization of a stored record.</w:t>
            </w:r>
          </w:p>
        </w:tc>
      </w:tr>
      <w:tr>
        <w:tc>
          <w:tcPr>
            <w:tcW w:type="dxa" w:w="2800"/>
            <w:tcBorders>
              <w:top w:val="single" w:color="BBBBBB" w:sz="1"/>
              <w:left w:val="single" w:color="BBBBBB" w:sz="1"/>
              <w:bottom w:val="single" w:color="BBBBBB" w:sz="1"/>
              <w:right w:val="single" w:color="BBBBBB" w:sz="1"/>
            </w:tcBorders>
            <w:shd w:fill="FAFBFC" w:val="clear"/>
            <w:tcMar>
              <w:top w:type="dxa" w:w="80"/>
              <w:left w:type="dxa" w:w="120"/>
              <w:bottom w:type="dxa" w:w="80"/>
              <w:right w:type="dxa" w:w="120"/>
            </w:tcMar>
          </w:tcPr>
          <w:p>
            <w:r>
              <w:rPr>
                <w:rFonts w:ascii="Arial" w:cs="Arial" w:eastAsia="Arial" w:hAnsi="Arial"/>
                <w:b w:val="false"/>
                <w:bCs w:val="false"/>
                <w:color w:val="2E2E2E"/>
                <w:sz w:val="18"/>
                <w:szCs w:val="18"/>
              </w:rPr>
              <w:t xml:space="preserve">REPLAY_FORMAT_MISMATCH</w:t>
            </w:r>
          </w:p>
        </w:tc>
        <w:tc>
          <w:tcPr>
            <w:tcW w:type="dxa" w:w="1000"/>
            <w:tcBorders>
              <w:top w:val="single" w:color="BBBBBB" w:sz="1"/>
              <w:left w:val="single" w:color="BBBBBB" w:sz="1"/>
              <w:bottom w:val="single" w:color="BBBBBB" w:sz="1"/>
              <w:right w:val="single" w:color="BBBBBB" w:sz="1"/>
            </w:tcBorders>
            <w:shd w:fill="FAFBFC" w:val="clear"/>
            <w:tcMar>
              <w:top w:type="dxa" w:w="80"/>
              <w:left w:type="dxa" w:w="120"/>
              <w:bottom w:type="dxa" w:w="80"/>
              <w:right w:type="dxa" w:w="120"/>
            </w:tcMar>
          </w:tcPr>
          <w:p>
            <w:r>
              <w:rPr>
                <w:rFonts w:ascii="Arial" w:cs="Arial" w:eastAsia="Arial" w:hAnsi="Arial"/>
                <w:b w:val="false"/>
                <w:bCs w:val="false"/>
                <w:color w:val="2E2E2E"/>
                <w:sz w:val="18"/>
                <w:szCs w:val="18"/>
              </w:rPr>
              <w:t xml:space="preserve">RSF</w:t>
            </w:r>
          </w:p>
        </w:tc>
        <w:tc>
          <w:tcPr>
            <w:tcW w:type="dxa" w:w="5560"/>
            <w:tcBorders>
              <w:top w:val="single" w:color="BBBBBB" w:sz="1"/>
              <w:left w:val="single" w:color="BBBBBB" w:sz="1"/>
              <w:bottom w:val="single" w:color="BBBBBB" w:sz="1"/>
              <w:right w:val="single" w:color="BBBBBB" w:sz="1"/>
            </w:tcBorders>
            <w:shd w:fill="FAFBFC" w:val="clear"/>
            <w:tcMar>
              <w:top w:type="dxa" w:w="80"/>
              <w:left w:type="dxa" w:w="120"/>
              <w:bottom w:type="dxa" w:w="80"/>
              <w:right w:type="dxa" w:w="120"/>
            </w:tcMar>
          </w:tcPr>
          <w:p>
            <w:r>
              <w:rPr>
                <w:rFonts w:ascii="Arial" w:cs="Arial" w:eastAsia="Arial" w:hAnsi="Arial"/>
                <w:b w:val="false"/>
                <w:bCs w:val="false"/>
                <w:color w:val="2E2E2E"/>
                <w:sz w:val="18"/>
                <w:szCs w:val="18"/>
              </w:rPr>
              <w:t xml:space="preserve">A cross-session replay record fails structural validation on load.</w:t>
            </w:r>
          </w:p>
        </w:tc>
      </w:tr>
    </w:tbl>
    <w:p>
      <w:pPr>
        <w:spacing w:before="0" w:after="120"/>
      </w:pPr>
    </w:p>
    <w:p>
      <w:pPr>
        <w:spacing w:before="220" w:after="80"/>
      </w:pPr>
      <w:r>
        <w:rPr>
          <w:rFonts w:ascii="Arial" w:cs="Arial" w:eastAsia="Arial" w:hAnsi="Arial"/>
          <w:b/>
          <w:bCs/>
          <w:color w:val="2E5F8A"/>
          <w:sz w:val="21"/>
          <w:szCs w:val="21"/>
        </w:rPr>
        <w:t xml:space="preserve">13.3  Determinism Violation Classification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BBBBBB" w:sz="1"/>
              <w:left w:val="single" w:color="BBBBBB" w:sz="1"/>
              <w:bottom w:val="single" w:color="BBBBBB" w:sz="1"/>
              <w:right w:val="single" w:color="BBBBBB" w:sz="1"/>
            </w:tcBorders>
            <w:shd w:fill="1A2F4A" w:val="clear"/>
            <w:tcMar>
              <w:top w:type="dxa" w:w="80"/>
              <w:left w:type="dxa" w:w="120"/>
              <w:bottom w:type="dxa" w:w="80"/>
              <w:right w:type="dxa" w:w="120"/>
            </w:tcMar>
          </w:tcPr>
          <w:p>
            <w:r>
              <w:rPr>
                <w:rFonts w:ascii="Arial" w:cs="Arial" w:eastAsia="Arial" w:hAnsi="Arial"/>
                <w:b/>
                <w:bCs/>
                <w:color w:val="FFFFFF"/>
                <w:sz w:val="18"/>
                <w:szCs w:val="18"/>
              </w:rPr>
              <w:t xml:space="preserve">Classification</w:t>
            </w:r>
          </w:p>
        </w:tc>
        <w:tc>
          <w:tcPr>
            <w:tcW w:type="dxa" w:w="6560"/>
            <w:tcBorders>
              <w:top w:val="single" w:color="BBBBBB" w:sz="1"/>
              <w:left w:val="single" w:color="BBBBBB" w:sz="1"/>
              <w:bottom w:val="single" w:color="BBBBBB" w:sz="1"/>
              <w:right w:val="single" w:color="BBBBBB" w:sz="1"/>
            </w:tcBorders>
            <w:shd w:fill="1A2F4A" w:val="clear"/>
            <w:tcMar>
              <w:top w:type="dxa" w:w="80"/>
              <w:left w:type="dxa" w:w="120"/>
              <w:bottom w:type="dxa" w:w="80"/>
              <w:right w:type="dxa" w:w="120"/>
            </w:tcMar>
          </w:tcPr>
          <w:p>
            <w:r>
              <w:rPr>
                <w:rFonts w:ascii="Arial" w:cs="Arial" w:eastAsia="Arial" w:hAnsi="Arial"/>
                <w:b/>
                <w:bCs/>
                <w:color w:val="FFFFFF"/>
                <w:sz w:val="18"/>
                <w:szCs w:val="18"/>
              </w:rPr>
              <w:t xml:space="preserve">Applies When</w:t>
            </w:r>
          </w:p>
        </w:tc>
      </w:tr>
      <w:tr>
        <w:tc>
          <w:tcPr>
            <w:tcW w:type="dxa" w:w="2800"/>
            <w:tcBorders>
              <w:top w:val="single" w:color="BBBBBB" w:sz="1"/>
              <w:left w:val="single" w:color="BBBBBB" w:sz="1"/>
              <w:bottom w:val="single" w:color="BBBBBB" w:sz="1"/>
              <w:right w:val="single" w:color="BBBBBB" w:sz="1"/>
            </w:tcBorders>
            <w:shd w:fill="FAFBFC" w:val="clear"/>
            <w:tcMar>
              <w:top w:type="dxa" w:w="80"/>
              <w:left w:type="dxa" w:w="120"/>
              <w:bottom w:type="dxa" w:w="80"/>
              <w:right w:type="dxa" w:w="120"/>
            </w:tcMar>
          </w:tcPr>
          <w:p>
            <w:r>
              <w:rPr>
                <w:rFonts w:ascii="Arial" w:cs="Arial" w:eastAsia="Arial" w:hAnsi="Arial"/>
                <w:b w:val="false"/>
                <w:bCs w:val="false"/>
                <w:color w:val="2E2E2E"/>
                <w:sz w:val="18"/>
                <w:szCs w:val="18"/>
              </w:rPr>
              <w:t xml:space="preserve">DETERMINISM_BREACH</w:t>
            </w:r>
          </w:p>
        </w:tc>
        <w:tc>
          <w:tcPr>
            <w:tcW w:type="dxa" w:w="6560"/>
            <w:tcBorders>
              <w:top w:val="single" w:color="BBBBBB" w:sz="1"/>
              <w:left w:val="single" w:color="BBBBBB" w:sz="1"/>
              <w:bottom w:val="single" w:color="BBBBBB" w:sz="1"/>
              <w:right w:val="single" w:color="BBBBBB" w:sz="1"/>
            </w:tcBorders>
            <w:shd w:fill="FAFBFC" w:val="clear"/>
            <w:tcMar>
              <w:top w:type="dxa" w:w="80"/>
              <w:left w:type="dxa" w:w="120"/>
              <w:bottom w:type="dxa" w:w="80"/>
              <w:right w:type="dxa" w:w="120"/>
            </w:tcMar>
          </w:tcPr>
          <w:p>
            <w:r>
              <w:rPr>
                <w:rFonts w:ascii="Arial" w:cs="Arial" w:eastAsia="Arial" w:hAnsi="Arial"/>
                <w:b w:val="false"/>
                <w:bCs w:val="false"/>
                <w:color w:val="2E2E2E"/>
                <w:sz w:val="18"/>
                <w:szCs w:val="18"/>
              </w:rPr>
              <w:t xml:space="preserve">FLOAT_MISMATCH, FIELD_BOOLEAN_MISMATCH, or FIELD_STRING_MISMATCH between ER and RE records.</w:t>
            </w:r>
          </w:p>
        </w:tc>
      </w:tr>
      <w:tr>
        <w:tc>
          <w:tcPr>
            <w:tcW w:type="dxa" w:w="2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2E2E2E"/>
                <w:sz w:val="18"/>
                <w:szCs w:val="18"/>
              </w:rPr>
              <w:t xml:space="preserve">FREEZE_VIOLATION</w:t>
            </w:r>
          </w:p>
        </w:tc>
        <w:tc>
          <w:tcPr>
            <w:tcW w:type="dxa" w:w="65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2E2E2E"/>
                <w:sz w:val="18"/>
                <w:szCs w:val="18"/>
              </w:rPr>
              <w:t xml:space="preserve">Any clip chain failure, any backward compatibility violation, or any manifest constant mismatch.</w:t>
            </w:r>
          </w:p>
        </w:tc>
      </w:tr>
      <w:tr>
        <w:tc>
          <w:tcPr>
            <w:tcW w:type="dxa" w:w="2800"/>
            <w:tcBorders>
              <w:top w:val="single" w:color="BBBBBB" w:sz="1"/>
              <w:left w:val="single" w:color="BBBBBB" w:sz="1"/>
              <w:bottom w:val="single" w:color="BBBBBB" w:sz="1"/>
              <w:right w:val="single" w:color="BBBBBB" w:sz="1"/>
            </w:tcBorders>
            <w:shd w:fill="FAFBFC" w:val="clear"/>
            <w:tcMar>
              <w:top w:type="dxa" w:w="80"/>
              <w:left w:type="dxa" w:w="120"/>
              <w:bottom w:type="dxa" w:w="80"/>
              <w:right w:type="dxa" w:w="120"/>
            </w:tcMar>
          </w:tcPr>
          <w:p>
            <w:r>
              <w:rPr>
                <w:rFonts w:ascii="Arial" w:cs="Arial" w:eastAsia="Arial" w:hAnsi="Arial"/>
                <w:b w:val="false"/>
                <w:bCs w:val="false"/>
                <w:color w:val="2E2E2E"/>
                <w:sz w:val="18"/>
                <w:szCs w:val="18"/>
              </w:rPr>
              <w:t xml:space="preserve">INTEGRITY_FAILURE</w:t>
            </w:r>
          </w:p>
        </w:tc>
        <w:tc>
          <w:tcPr>
            <w:tcW w:type="dxa" w:w="6560"/>
            <w:tcBorders>
              <w:top w:val="single" w:color="BBBBBB" w:sz="1"/>
              <w:left w:val="single" w:color="BBBBBB" w:sz="1"/>
              <w:bottom w:val="single" w:color="BBBBBB" w:sz="1"/>
              <w:right w:val="single" w:color="BBBBBB" w:sz="1"/>
            </w:tcBorders>
            <w:shd w:fill="FAFBFC" w:val="clear"/>
            <w:tcMar>
              <w:top w:type="dxa" w:w="80"/>
              <w:left w:type="dxa" w:w="120"/>
              <w:bottom w:type="dxa" w:w="80"/>
              <w:right w:type="dxa" w:w="120"/>
            </w:tcMar>
          </w:tcPr>
          <w:p>
            <w:r>
              <w:rPr>
                <w:rFonts w:ascii="Arial" w:cs="Arial" w:eastAsia="Arial" w:hAnsi="Arial"/>
                <w:b w:val="false"/>
                <w:bCs w:val="false"/>
                <w:color w:val="2E2E2E"/>
                <w:sz w:val="18"/>
                <w:szCs w:val="18"/>
              </w:rPr>
              <w:t xml:space="preserve">MANIFEST_HASH_MISMATCH or MANIFEST_TABLEHASH_PRESENT.</w:t>
            </w:r>
          </w:p>
        </w:tc>
      </w:tr>
      <w:tr>
        <w:tc>
          <w:tcPr>
            <w:tcW w:type="dxa" w:w="2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2E2E2E"/>
                <w:sz w:val="18"/>
                <w:szCs w:val="18"/>
              </w:rPr>
              <w:t xml:space="preserve">DATA_CORRUPTION</w:t>
            </w:r>
          </w:p>
        </w:tc>
        <w:tc>
          <w:tcPr>
            <w:tcW w:type="dxa" w:w="65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2E2E2E"/>
                <w:sz w:val="18"/>
                <w:szCs w:val="18"/>
              </w:rPr>
              <w:t xml:space="preserve">FIELD_NAN, FIELD_INFINITE, or RECORD_NAN_ON_LOAD.</w:t>
            </w:r>
          </w:p>
        </w:tc>
      </w:tr>
      <w:tr>
        <w:tc>
          <w:tcPr>
            <w:tcW w:type="dxa" w:w="2800"/>
            <w:tcBorders>
              <w:top w:val="single" w:color="BBBBBB" w:sz="1"/>
              <w:left w:val="single" w:color="BBBBBB" w:sz="1"/>
              <w:bottom w:val="single" w:color="BBBBBB" w:sz="1"/>
              <w:right w:val="single" w:color="BBBBBB" w:sz="1"/>
            </w:tcBorders>
            <w:shd w:fill="FAFBFC" w:val="clear"/>
            <w:tcMar>
              <w:top w:type="dxa" w:w="80"/>
              <w:left w:type="dxa" w:w="120"/>
              <w:bottom w:type="dxa" w:w="80"/>
              <w:right w:type="dxa" w:w="120"/>
            </w:tcMar>
          </w:tcPr>
          <w:p>
            <w:r>
              <w:rPr>
                <w:rFonts w:ascii="Arial" w:cs="Arial" w:eastAsia="Arial" w:hAnsi="Arial"/>
                <w:b w:val="false"/>
                <w:bCs w:val="false"/>
                <w:color w:val="2E2E2E"/>
                <w:sz w:val="18"/>
                <w:szCs w:val="18"/>
              </w:rPr>
              <w:t xml:space="preserve">CONTRACT_VIOLATION</w:t>
            </w:r>
          </w:p>
        </w:tc>
        <w:tc>
          <w:tcPr>
            <w:tcW w:type="dxa" w:w="6560"/>
            <w:tcBorders>
              <w:top w:val="single" w:color="BBBBBB" w:sz="1"/>
              <w:left w:val="single" w:color="BBBBBB" w:sz="1"/>
              <w:bottom w:val="single" w:color="BBBBBB" w:sz="1"/>
              <w:right w:val="single" w:color="BBBBBB" w:sz="1"/>
            </w:tcBorders>
            <w:shd w:fill="FAFBFC" w:val="clear"/>
            <w:tcMar>
              <w:top w:type="dxa" w:w="80"/>
              <w:left w:type="dxa" w:w="120"/>
              <w:bottom w:type="dxa" w:w="80"/>
              <w:right w:type="dxa" w:w="120"/>
            </w:tcMar>
          </w:tcPr>
          <w:p>
            <w:r>
              <w:rPr>
                <w:rFonts w:ascii="Arial" w:cs="Arial" w:eastAsia="Arial" w:hAnsi="Arial"/>
                <w:b w:val="false"/>
                <w:bCs w:val="false"/>
                <w:color w:val="2E2E2E"/>
                <w:sz w:val="18"/>
                <w:szCs w:val="18"/>
              </w:rPr>
              <w:t xml:space="preserve">UNEXPECTED_EXCEPTION, MISSING_EXCEPTION, WRONG_EXCEPTION_TYPE, or REPLAY_FORMAT_MISMATCH.</w:t>
            </w:r>
          </w:p>
        </w:tc>
      </w:tr>
    </w:tbl>
    <w:p>
      <w:pPr>
        <w:pBdr>
          <w:bottom w:val="single" w:color="2E5F8A" w:sz="8" w:space="1"/>
        </w:pBdr>
        <w:spacing w:before="200" w:after="200"/>
      </w:pPr>
    </w:p>
    <w:p>
      <w:pPr>
        <w:shd w:fill="1A2F4A" w:val="clear"/>
        <w:spacing w:before="360" w:after="140"/>
      </w:pPr>
      <w:r>
        <w:rPr>
          <w:rFonts w:ascii="Arial" w:cs="Arial" w:eastAsia="Arial" w:hAnsi="Arial"/>
          <w:b/>
          <w:bCs/>
          <w:color w:val="A8C4E0"/>
          <w:sz w:val="26"/>
          <w:szCs w:val="26"/>
        </w:rPr>
        <w:t xml:space="preserve">  14  </w:t>
      </w:r>
      <w:r>
        <w:rPr>
          <w:rFonts w:ascii="Arial" w:cs="Arial" w:eastAsia="Arial" w:hAnsi="Arial"/>
          <w:b/>
          <w:bCs/>
          <w:color w:val="FFFFFF"/>
          <w:sz w:val="26"/>
          <w:szCs w:val="26"/>
        </w:rPr>
        <w:t xml:space="preserve">HARD FAILURE POLICY</w:t>
      </w:r>
    </w:p>
    <w:p>
      <w:pPr>
        <w:spacing w:before="60" w:after="100"/>
      </w:pPr>
      <w:r>
        <w:rPr>
          <w:rFonts w:ascii="Arial" w:cs="Arial" w:eastAsia="Arial" w:hAnsi="Arial"/>
          <w:b w:val="false"/>
          <w:bCs w:val="false"/>
          <w:i w:val="false"/>
          <w:iCs w:val="false"/>
          <w:color w:val="2E2E2E"/>
          <w:sz w:val="20"/>
          <w:szCs w:val="20"/>
        </w:rPr>
        <w:t xml:space="preserve">The hard failure policy is unconditional. It admits no exceptions, no partial passes, and no deferred reporting. Any failure condition defined in this blueprint must be handled by this policy immediately upon detection.</w:t>
      </w:r>
    </w:p>
    <w:p>
      <w:pPr>
        <w:spacing w:before="0" w:after="80"/>
      </w:pPr>
    </w:p>
    <w:p>
      <w:pPr>
        <w:spacing w:before="220" w:after="80"/>
      </w:pPr>
      <w:r>
        <w:rPr>
          <w:rFonts w:ascii="Arial" w:cs="Arial" w:eastAsia="Arial" w:hAnsi="Arial"/>
          <w:b/>
          <w:bCs/>
          <w:color w:val="2E5F8A"/>
          <w:sz w:val="21"/>
          <w:szCs w:val="21"/>
        </w:rPr>
        <w:t xml:space="preserve">14.1  Mandatory Non-Zero Exit</w:t>
      </w:r>
    </w:p>
    <w:p>
      <w:pPr>
        <w:spacing w:before="80" w:after="80"/>
        <w:ind w:left="360"/>
      </w:pPr>
      <w:r>
        <w:rPr>
          <w:rFonts w:ascii="Arial" w:cs="Arial" w:eastAsia="Arial" w:hAnsi="Arial"/>
          <w:b/>
          <w:bCs/>
          <w:color w:val="1A2F4A"/>
          <w:sz w:val="20"/>
          <w:szCs w:val="20"/>
        </w:rPr>
        <w:t xml:space="preserve">HFP-01  </w:t>
      </w:r>
      <w:r>
        <w:rPr>
          <w:rFonts w:ascii="Arial" w:cs="Arial" w:eastAsia="Arial" w:hAnsi="Arial"/>
          <w:color w:val="2E2E2E"/>
          <w:sz w:val="20"/>
          <w:szCs w:val="20"/>
        </w:rPr>
        <w:t xml:space="preserve">On any hard failure, the harness process must exit with a non-zero integer exit code. Exit code 1 is reserved for FREEZE_VIOLATION and DETERMINISM_BREACH classifications. Exit code 2 is reserved for INTEGRITY_FAILURE classifications. Exit code 3 is reserved for DATA_CORRUPTION and CONTRACT_VIOLATION classifications. Exit code 4 is reserved for internal harness errors that are not caused by Risk Engine behaviour. Exit code 0 must never be returned on a failing run under any condition.</w:t>
      </w:r>
    </w:p>
    <w:p>
      <w:pPr>
        <w:spacing w:before="80" w:after="80"/>
        <w:ind w:left="360"/>
      </w:pPr>
      <w:r>
        <w:rPr>
          <w:rFonts w:ascii="Arial" w:cs="Arial" w:eastAsia="Arial" w:hAnsi="Arial"/>
          <w:b/>
          <w:bCs/>
          <w:color w:val="1A2F4A"/>
          <w:sz w:val="20"/>
          <w:szCs w:val="20"/>
        </w:rPr>
        <w:t xml:space="preserve">HFP-02  </w:t>
      </w:r>
      <w:r>
        <w:rPr>
          <w:rFonts w:ascii="Arial" w:cs="Arial" w:eastAsia="Arial" w:hAnsi="Arial"/>
          <w:color w:val="2E2E2E"/>
          <w:sz w:val="20"/>
          <w:szCs w:val="20"/>
        </w:rPr>
        <w:t xml:space="preserve">The exit code must be the last operation performed by the process. The failure record must be fully written to disk before sys.exit is called.</w:t>
      </w:r>
    </w:p>
    <w:p>
      <w:pPr>
        <w:spacing w:before="0" w:after="80"/>
      </w:pPr>
    </w:p>
    <w:p>
      <w:pPr>
        <w:spacing w:before="220" w:after="80"/>
      </w:pPr>
      <w:r>
        <w:rPr>
          <w:rFonts w:ascii="Arial" w:cs="Arial" w:eastAsia="Arial" w:hAnsi="Arial"/>
          <w:b/>
          <w:bCs/>
          <w:color w:val="2E5F8A"/>
          <w:sz w:val="21"/>
          <w:szCs w:val="21"/>
        </w:rPr>
        <w:t xml:space="preserve">14.2  No Warnings or Soft Errors</w:t>
      </w:r>
    </w:p>
    <w:p>
      <w:pPr>
        <w:spacing w:before="80" w:after="80"/>
        <w:ind w:left="360"/>
      </w:pPr>
      <w:r>
        <w:rPr>
          <w:rFonts w:ascii="Arial" w:cs="Arial" w:eastAsia="Arial" w:hAnsi="Arial"/>
          <w:b/>
          <w:bCs/>
          <w:color w:val="1A2F4A"/>
          <w:sz w:val="20"/>
          <w:szCs w:val="20"/>
        </w:rPr>
        <w:t xml:space="preserve">HFP-03  </w:t>
      </w:r>
      <w:r>
        <w:rPr>
          <w:rFonts w:ascii="Arial" w:cs="Arial" w:eastAsia="Arial" w:hAnsi="Arial"/>
          <w:color w:val="2E2E2E"/>
          <w:sz w:val="20"/>
          <w:szCs w:val="20"/>
        </w:rPr>
        <w:t xml:space="preserve">The harness must not use Python logging at WARNING level or below for any failure condition. All failure conditions are reported exclusively through the failure record and the non-zero exit code. No logging call may suppress, replace, or defer a hard failure.</w:t>
      </w:r>
    </w:p>
    <w:p>
      <w:pPr>
        <w:spacing w:before="80" w:after="80"/>
        <w:ind w:left="360"/>
      </w:pPr>
      <w:r>
        <w:rPr>
          <w:rFonts w:ascii="Arial" w:cs="Arial" w:eastAsia="Arial" w:hAnsi="Arial"/>
          <w:b/>
          <w:bCs/>
          <w:color w:val="1A2F4A"/>
          <w:sz w:val="20"/>
          <w:szCs w:val="20"/>
        </w:rPr>
        <w:t xml:space="preserve">HFP-04  </w:t>
      </w:r>
      <w:r>
        <w:rPr>
          <w:rFonts w:ascii="Arial" w:cs="Arial" w:eastAsia="Arial" w:hAnsi="Arial"/>
          <w:color w:val="2E2E2E"/>
          <w:sz w:val="20"/>
          <w:szCs w:val="20"/>
        </w:rPr>
        <w:t xml:space="preserve">The harness must not catch and continue from any failure condition. No failure condition is recoverable. No retry logic is permitted. No fallback path is permitted.</w:t>
      </w:r>
    </w:p>
    <w:p>
      <w:pPr>
        <w:spacing w:before="80" w:after="80"/>
        <w:ind w:left="360"/>
      </w:pPr>
      <w:r>
        <w:rPr>
          <w:rFonts w:ascii="Arial" w:cs="Arial" w:eastAsia="Arial" w:hAnsi="Arial"/>
          <w:b/>
          <w:bCs/>
          <w:color w:val="1A2F4A"/>
          <w:sz w:val="20"/>
          <w:szCs w:val="20"/>
        </w:rPr>
        <w:t xml:space="preserve">HFP-05  </w:t>
      </w:r>
      <w:r>
        <w:rPr>
          <w:rFonts w:ascii="Arial" w:cs="Arial" w:eastAsia="Arial" w:hAnsi="Arial"/>
          <w:color w:val="2E2E2E"/>
          <w:sz w:val="20"/>
          <w:szCs w:val="20"/>
        </w:rPr>
        <w:t xml:space="preserve">The harness must not produce output that could be interpreted as a soft warning by a downstream consumer. Stdout must contain only the pass or fail summary defined in Section 6.3. Failure details are written exclusively to the failure record file.</w:t>
      </w:r>
    </w:p>
    <w:p>
      <w:pPr>
        <w:spacing w:before="0" w:after="80"/>
      </w:pPr>
    </w:p>
    <w:p>
      <w:pPr>
        <w:spacing w:before="220" w:after="80"/>
      </w:pPr>
      <w:r>
        <w:rPr>
          <w:rFonts w:ascii="Arial" w:cs="Arial" w:eastAsia="Arial" w:hAnsi="Arial"/>
          <w:b/>
          <w:bCs/>
          <w:color w:val="2E5F8A"/>
          <w:sz w:val="21"/>
          <w:szCs w:val="21"/>
        </w:rPr>
        <w:t xml:space="preserve">14.3  Immediate Termination</w:t>
      </w:r>
    </w:p>
    <w:p>
      <w:pPr>
        <w:spacing w:before="80" w:after="80"/>
        <w:ind w:left="360"/>
      </w:pPr>
      <w:r>
        <w:rPr>
          <w:rFonts w:ascii="Arial" w:cs="Arial" w:eastAsia="Arial" w:hAnsi="Arial"/>
          <w:b/>
          <w:bCs/>
          <w:color w:val="1A2F4A"/>
          <w:sz w:val="20"/>
          <w:szCs w:val="20"/>
        </w:rPr>
        <w:t xml:space="preserve">HFP-06  </w:t>
      </w:r>
      <w:r>
        <w:rPr>
          <w:rFonts w:ascii="Arial" w:cs="Arial" w:eastAsia="Arial" w:hAnsi="Arial"/>
          <w:color w:val="2E2E2E"/>
          <w:sz w:val="20"/>
          <w:szCs w:val="20"/>
        </w:rPr>
        <w:t xml:space="preserve">On detection of any failure condition, the Failure Handler must be invoked immediately. No further pipeline stage is executed after the Failure Handler is invoked. The only operations permitted after failure detection are: constructing the failure record, writing it to disk, printing the failure summary to stdout, and calling sys.exit.</w:t>
      </w:r>
    </w:p>
    <w:p>
      <w:pPr>
        <w:spacing w:before="80" w:after="80"/>
        <w:ind w:left="360"/>
      </w:pPr>
      <w:r>
        <w:rPr>
          <w:rFonts w:ascii="Arial" w:cs="Arial" w:eastAsia="Arial" w:hAnsi="Arial"/>
          <w:b/>
          <w:bCs/>
          <w:color w:val="1A2F4A"/>
          <w:sz w:val="20"/>
          <w:szCs w:val="20"/>
        </w:rPr>
        <w:t xml:space="preserve">HFP-07  </w:t>
      </w:r>
      <w:r>
        <w:rPr>
          <w:rFonts w:ascii="Arial" w:cs="Arial" w:eastAsia="Arial" w:hAnsi="Arial"/>
          <w:color w:val="2E2E2E"/>
          <w:sz w:val="20"/>
          <w:szCs w:val="20"/>
        </w:rPr>
        <w:t xml:space="preserve">If the Failure Handler itself raises an exception, the process must exit with code 4 and write whatever partial failure record information is available to stderr. Loss of a failure record due to a Failure Handler internal error is itself a harness defect that must be logged to stderr before exit.</w:t>
      </w:r>
    </w:p>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5C6B" w:sz="4"/>
              <w:left w:val="single" w:color="1A2F4A" w:sz="14"/>
              <w:bottom w:val="single" w:color="1A5C6B" w:sz="4"/>
              <w:right w:val="single" w:color="BBBBBB" w:sz="1"/>
            </w:tcBorders>
            <w:shd w:fill="F4F6F8" w:val="clear"/>
            <w:tcMar>
              <w:top w:type="dxa" w:w="120"/>
              <w:left w:type="dxa" w:w="240"/>
              <w:bottom w:type="dxa" w:w="120"/>
              <w:right w:type="dxa" w:w="240"/>
            </w:tcMar>
          </w:tcPr>
          <w:p>
            <w:pPr>
              <w:spacing w:before="40" w:after="40"/>
            </w:pPr>
            <w:r>
              <w:rPr>
                <w:rFonts w:ascii="Arial" w:cs="Arial" w:eastAsia="Arial" w:hAnsi="Arial"/>
                <w:b/>
                <w:bCs/>
                <w:color w:val="1A2F4A"/>
                <w:sz w:val="20"/>
                <w:szCs w:val="20"/>
              </w:rPr>
              <w:t xml:space="preserve">HFP-RULE-01</w:t>
            </w:r>
          </w:p>
          <w:p>
            <w:pPr>
              <w:spacing w:before="40" w:after="40"/>
            </w:pPr>
            <w:r>
              <w:rPr>
                <w:rFonts w:ascii="Arial" w:cs="Arial" w:eastAsia="Arial" w:hAnsi="Arial"/>
                <w:b w:val="false"/>
                <w:bCs w:val="false"/>
                <w:color w:val="2E2E2E"/>
                <w:sz w:val="20"/>
                <w:szCs w:val="20"/>
              </w:rPr>
              <w:t xml:space="preserve">No warnings.  No soft errors.  No silent passes.  No retries.  No fallbacks.</w:t>
            </w:r>
          </w:p>
          <w:p>
            <w:pPr>
              <w:spacing w:before="40" w:after="40"/>
            </w:pPr>
            <w:r>
              <w:rPr>
                <w:rFonts w:ascii="Arial" w:cs="Arial" w:eastAsia="Arial" w:hAnsi="Arial"/>
                <w:b w:val="false"/>
                <w:bCs w:val="false"/>
                <w:color w:val="2E2E2E"/>
                <w:sz w:val="20"/>
                <w:szCs w:val="20"/>
              </w:rPr>
              <w:t xml:space="preserve">First failure terminates the pipeline immediately.</w:t>
            </w:r>
          </w:p>
          <w:p>
            <w:pPr>
              <w:spacing w:before="40" w:after="40"/>
            </w:pPr>
            <w:r>
              <w:rPr>
                <w:rFonts w:ascii="Arial" w:cs="Arial" w:eastAsia="Arial" w:hAnsi="Arial"/>
                <w:b w:val="false"/>
                <w:bCs w:val="false"/>
                <w:color w:val="2E2E2E"/>
                <w:sz w:val="20"/>
                <w:szCs w:val="20"/>
              </w:rPr>
              <w:t xml:space="preserve">Failure record must be written before sys.exit is called.</w:t>
            </w:r>
          </w:p>
          <w:p>
            <w:pPr>
              <w:spacing w:before="40" w:after="40"/>
            </w:pPr>
            <w:r>
              <w:rPr>
                <w:rFonts w:ascii="Arial" w:cs="Arial" w:eastAsia="Arial" w:hAnsi="Arial"/>
                <w:b w:val="false"/>
                <w:bCs w:val="false"/>
                <w:color w:val="2E2E2E"/>
                <w:sz w:val="20"/>
                <w:szCs w:val="20"/>
              </w:rPr>
              <w:t xml:space="preserve">Exit code 0 is reserved exclusively for full pass. Any failure produces non-zero exit.</w:t>
            </w:r>
          </w:p>
        </w:tc>
      </w:tr>
    </w:tbl>
    <w:p>
      <w:pPr>
        <w:pBdr>
          <w:bottom w:val="single" w:color="2E5F8A" w:sz="8" w:space="1"/>
        </w:pBdr>
        <w:spacing w:before="200" w:after="200"/>
      </w:pPr>
    </w:p>
    <w:p>
      <w:pPr>
        <w:shd w:fill="1A2F4A" w:val="clear"/>
        <w:spacing w:before="360" w:after="140"/>
      </w:pPr>
      <w:r>
        <w:rPr>
          <w:rFonts w:ascii="Arial" w:cs="Arial" w:eastAsia="Arial" w:hAnsi="Arial"/>
          <w:b/>
          <w:bCs/>
          <w:color w:val="A8C4E0"/>
          <w:sz w:val="26"/>
          <w:szCs w:val="26"/>
        </w:rPr>
        <w:t xml:space="preserve">  15  </w:t>
      </w:r>
      <w:r>
        <w:rPr>
          <w:rFonts w:ascii="Arial" w:cs="Arial" w:eastAsia="Arial" w:hAnsi="Arial"/>
          <w:b/>
          <w:bCs/>
          <w:color w:val="FFFFFF"/>
          <w:sz w:val="26"/>
          <w:szCs w:val="26"/>
        </w:rPr>
        <w:t xml:space="preserve">EXECUTION ENVIRONMENT POLICY</w:t>
      </w:r>
    </w:p>
    <w:p>
      <w:pPr>
        <w:spacing w:before="60" w:after="100"/>
      </w:pPr>
      <w:r>
        <w:rPr>
          <w:rFonts w:ascii="Arial" w:cs="Arial" w:eastAsia="Arial" w:hAnsi="Arial"/>
          <w:b w:val="false"/>
          <w:bCs w:val="false"/>
          <w:i w:val="false"/>
          <w:iCs w:val="false"/>
          <w:color w:val="2E2E2E"/>
          <w:sz w:val="20"/>
          <w:szCs w:val="20"/>
        </w:rPr>
        <w:t xml:space="preserve">The Execution Environment Policy defines the constraints that the harness execution environment must satisfy to guarantee deterministic and reproducible verification runs. The harness enforces these constraints at startup and fails hard if any constraint cannot be confirmed.</w:t>
      </w:r>
    </w:p>
    <w:p>
      <w:pPr>
        <w:spacing w:before="0" w:after="80"/>
      </w:pPr>
    </w:p>
    <w:p>
      <w:pPr>
        <w:spacing w:before="220" w:after="80"/>
      </w:pPr>
      <w:r>
        <w:rPr>
          <w:rFonts w:ascii="Arial" w:cs="Arial" w:eastAsia="Arial" w:hAnsi="Arial"/>
          <w:b/>
          <w:bCs/>
          <w:color w:val="2E5F8A"/>
          <w:sz w:val="21"/>
          <w:szCs w:val="21"/>
        </w:rPr>
        <w:t xml:space="preserve">15.1  Single-Threaded Requirement</w:t>
      </w:r>
    </w:p>
    <w:p>
      <w:pPr>
        <w:spacing w:before="80" w:after="80"/>
        <w:ind w:left="360"/>
      </w:pPr>
      <w:r>
        <w:rPr>
          <w:rFonts w:ascii="Arial" w:cs="Arial" w:eastAsia="Arial" w:hAnsi="Arial"/>
          <w:b/>
          <w:bCs/>
          <w:color w:val="1A2F4A"/>
          <w:sz w:val="20"/>
          <w:szCs w:val="20"/>
        </w:rPr>
        <w:t xml:space="preserve">EEP-01  </w:t>
      </w:r>
      <w:r>
        <w:rPr>
          <w:rFonts w:ascii="Arial" w:cs="Arial" w:eastAsia="Arial" w:hAnsi="Arial"/>
          <w:color w:val="2E2E2E"/>
          <w:sz w:val="20"/>
          <w:szCs w:val="20"/>
        </w:rPr>
        <w:t xml:space="preserve">The harness pipeline must execute single-threaded. No component may spawn threads, subprocesses, or asynchronous tasks. The entire pipeline from MV through FH executes in one thread in one process. This constraint ensures that no inter-thread race condition can produce non-deterministic observation of Risk Engine outputs.</w:t>
      </w:r>
    </w:p>
    <w:p>
      <w:pPr>
        <w:spacing w:before="80" w:after="80"/>
        <w:ind w:left="360"/>
      </w:pPr>
      <w:r>
        <w:rPr>
          <w:rFonts w:ascii="Arial" w:cs="Arial" w:eastAsia="Arial" w:hAnsi="Arial"/>
          <w:b/>
          <w:bCs/>
          <w:color w:val="1A2F4A"/>
          <w:sz w:val="20"/>
          <w:szCs w:val="20"/>
        </w:rPr>
        <w:t xml:space="preserve">EEP-02  </w:t>
      </w:r>
      <w:r>
        <w:rPr>
          <w:rFonts w:ascii="Arial" w:cs="Arial" w:eastAsia="Arial" w:hAnsi="Arial"/>
          <w:color w:val="2E2E2E"/>
          <w:sz w:val="20"/>
          <w:szCs w:val="20"/>
        </w:rPr>
        <w:t xml:space="preserve">The production Risk Engine is invoked synchronously within the single harness thread. Each invocation completes and its output is fully captured before the next invocation begins.</w:t>
      </w:r>
    </w:p>
    <w:p>
      <w:pPr>
        <w:spacing w:before="0" w:after="80"/>
      </w:pPr>
    </w:p>
    <w:p>
      <w:pPr>
        <w:spacing w:before="220" w:after="80"/>
      </w:pPr>
      <w:r>
        <w:rPr>
          <w:rFonts w:ascii="Arial" w:cs="Arial" w:eastAsia="Arial" w:hAnsi="Arial"/>
          <w:b/>
          <w:bCs/>
          <w:color w:val="2E5F8A"/>
          <w:sz w:val="21"/>
          <w:szCs w:val="21"/>
        </w:rPr>
        <w:t xml:space="preserve">15.2  No Environment Variable Dependence</w:t>
      </w:r>
    </w:p>
    <w:p>
      <w:pPr>
        <w:spacing w:before="80" w:after="80"/>
        <w:ind w:left="360"/>
      </w:pPr>
      <w:r>
        <w:rPr>
          <w:rFonts w:ascii="Arial" w:cs="Arial" w:eastAsia="Arial" w:hAnsi="Arial"/>
          <w:b/>
          <w:bCs/>
          <w:color w:val="1A2F4A"/>
          <w:sz w:val="20"/>
          <w:szCs w:val="20"/>
        </w:rPr>
        <w:t xml:space="preserve">EEP-03  </w:t>
      </w:r>
      <w:r>
        <w:rPr>
          <w:rFonts w:ascii="Arial" w:cs="Arial" w:eastAsia="Arial" w:hAnsi="Arial"/>
          <w:color w:val="2E2E2E"/>
          <w:sz w:val="20"/>
          <w:szCs w:val="20"/>
        </w:rPr>
        <w:t xml:space="preserve">No harness component may alter its behaviour based on the value of any environment variable. Environment variables may be used to supply the manifest path and runs directory path as an alternative to CLI arguments, but the behaviour of the verification logic itself must not change regardless of any environment variable value.</w:t>
      </w:r>
    </w:p>
    <w:p>
      <w:pPr>
        <w:spacing w:before="80" w:after="80"/>
        <w:ind w:left="360"/>
      </w:pPr>
      <w:r>
        <w:rPr>
          <w:rFonts w:ascii="Arial" w:cs="Arial" w:eastAsia="Arial" w:hAnsi="Arial"/>
          <w:b/>
          <w:bCs/>
          <w:color w:val="1A2F4A"/>
          <w:sz w:val="20"/>
          <w:szCs w:val="20"/>
        </w:rPr>
        <w:t xml:space="preserve">EEP-04  </w:t>
      </w:r>
      <w:r>
        <w:rPr>
          <w:rFonts w:ascii="Arial" w:cs="Arial" w:eastAsia="Arial" w:hAnsi="Arial"/>
          <w:color w:val="2E2E2E"/>
          <w:sz w:val="20"/>
          <w:szCs w:val="20"/>
        </w:rPr>
        <w:t xml:space="preserve">The harness must not set, modify, or delete any environment variable that could affect the behaviour of the production Risk Engine.</w:t>
      </w:r>
    </w:p>
    <w:p>
      <w:pPr>
        <w:spacing w:before="0" w:after="80"/>
      </w:pPr>
    </w:p>
    <w:p>
      <w:pPr>
        <w:spacing w:before="220" w:after="80"/>
      </w:pPr>
      <w:r>
        <w:rPr>
          <w:rFonts w:ascii="Arial" w:cs="Arial" w:eastAsia="Arial" w:hAnsi="Arial"/>
          <w:b/>
          <w:bCs/>
          <w:color w:val="2E5F8A"/>
          <w:sz w:val="21"/>
          <w:szCs w:val="21"/>
        </w:rPr>
        <w:t xml:space="preserve">15.3  No System Time Dependence in Logic</w:t>
      </w:r>
    </w:p>
    <w:p>
      <w:pPr>
        <w:spacing w:before="80" w:after="80"/>
        <w:ind w:left="360"/>
      </w:pPr>
      <w:r>
        <w:rPr>
          <w:rFonts w:ascii="Arial" w:cs="Arial" w:eastAsia="Arial" w:hAnsi="Arial"/>
          <w:b/>
          <w:bCs/>
          <w:color w:val="1A2F4A"/>
          <w:sz w:val="20"/>
          <w:szCs w:val="20"/>
        </w:rPr>
        <w:t xml:space="preserve">EEP-05  </w:t>
      </w:r>
      <w:r>
        <w:rPr>
          <w:rFonts w:ascii="Arial" w:cs="Arial" w:eastAsia="Arial" w:hAnsi="Arial"/>
          <w:color w:val="2E2E2E"/>
          <w:sz w:val="20"/>
          <w:szCs w:val="20"/>
        </w:rPr>
        <w:t xml:space="preserve">No comparison, verification, or failure decision in the harness may depend on the current system time. System time is used only for audit timestamps in record fields and file names. It is explicitly excluded from all verification logic.</w:t>
      </w:r>
    </w:p>
    <w:p>
      <w:pPr>
        <w:spacing w:before="80" w:after="80"/>
        <w:ind w:left="360"/>
      </w:pPr>
      <w:r>
        <w:rPr>
          <w:rFonts w:ascii="Arial" w:cs="Arial" w:eastAsia="Arial" w:hAnsi="Arial"/>
          <w:b/>
          <w:bCs/>
          <w:color w:val="1A2F4A"/>
          <w:sz w:val="20"/>
          <w:szCs w:val="20"/>
        </w:rPr>
        <w:t xml:space="preserve">EEP-06  </w:t>
      </w:r>
      <w:r>
        <w:rPr>
          <w:rFonts w:ascii="Arial" w:cs="Arial" w:eastAsia="Arial" w:hAnsi="Arial"/>
          <w:color w:val="2E2E2E"/>
          <w:sz w:val="20"/>
          <w:szCs w:val="20"/>
        </w:rPr>
        <w:t xml:space="preserve">The timestamp_iso and detected_at_iso fields in execution and failure records are populated at record creation time using the system clock. These values are stored for audit purposes only. They are never read by any comparison or verification component.</w:t>
      </w:r>
    </w:p>
    <w:p>
      <w:pPr>
        <w:spacing w:before="0" w:after="80"/>
      </w:pPr>
    </w:p>
    <w:p>
      <w:pPr>
        <w:spacing w:before="220" w:after="80"/>
      </w:pPr>
      <w:r>
        <w:rPr>
          <w:rFonts w:ascii="Arial" w:cs="Arial" w:eastAsia="Arial" w:hAnsi="Arial"/>
          <w:b/>
          <w:bCs/>
          <w:color w:val="2E5F8A"/>
          <w:sz w:val="21"/>
          <w:szCs w:val="21"/>
        </w:rPr>
        <w:t xml:space="preserve">15.4  No Random Seed Usage</w:t>
      </w:r>
    </w:p>
    <w:p>
      <w:pPr>
        <w:spacing w:before="80" w:after="80"/>
        <w:ind w:left="360"/>
      </w:pPr>
      <w:r>
        <w:rPr>
          <w:rFonts w:ascii="Arial" w:cs="Arial" w:eastAsia="Arial" w:hAnsi="Arial"/>
          <w:b/>
          <w:bCs/>
          <w:color w:val="1A2F4A"/>
          <w:sz w:val="20"/>
          <w:szCs w:val="20"/>
        </w:rPr>
        <w:t xml:space="preserve">EEP-07  </w:t>
      </w:r>
      <w:r>
        <w:rPr>
          <w:rFonts w:ascii="Arial" w:cs="Arial" w:eastAsia="Arial" w:hAnsi="Arial"/>
          <w:color w:val="2E2E2E"/>
          <w:sz w:val="20"/>
          <w:szCs w:val="20"/>
        </w:rPr>
        <w:t xml:space="preserve">The harness must not import, call, or reference any random number generator, random seed function, or probabilistic sampling function. This prohibition applies to all standard library random modules, all numpy random submodules, and all third-party random number generation libraries.</w:t>
      </w:r>
    </w:p>
    <w:p>
      <w:pPr>
        <w:spacing w:before="80" w:after="80"/>
        <w:ind w:left="360"/>
      </w:pPr>
      <w:r>
        <w:rPr>
          <w:rFonts w:ascii="Arial" w:cs="Arial" w:eastAsia="Arial" w:hAnsi="Arial"/>
          <w:b/>
          <w:bCs/>
          <w:color w:val="1A2F4A"/>
          <w:sz w:val="20"/>
          <w:szCs w:val="20"/>
        </w:rPr>
        <w:t xml:space="preserve">EEP-08  </w:t>
      </w:r>
      <w:r>
        <w:rPr>
          <w:rFonts w:ascii="Arial" w:cs="Arial" w:eastAsia="Arial" w:hAnsi="Arial"/>
          <w:color w:val="2E2E2E"/>
          <w:sz w:val="20"/>
          <w:szCs w:val="20"/>
        </w:rPr>
        <w:t xml:space="preserve">All harness-generated identifiers such as run_id and execution_id must be generated using UUID4 from the uuid standard library module. UUID4 uses OS-level entropy and is not seeded by the harness. The identifiers are used for traceability only and are not used in any comparison or verification logic.</w:t>
      </w:r>
    </w:p>
    <w:p>
      <w:pPr>
        <w:spacing w:before="0" w:after="80"/>
      </w:pPr>
    </w:p>
    <w:p>
      <w:pPr>
        <w:spacing w:before="220" w:after="80"/>
      </w:pPr>
      <w:r>
        <w:rPr>
          <w:rFonts w:ascii="Arial" w:cs="Arial" w:eastAsia="Arial" w:hAnsi="Arial"/>
          <w:b/>
          <w:bCs/>
          <w:color w:val="2E5F8A"/>
          <w:sz w:val="21"/>
          <w:szCs w:val="21"/>
        </w:rPr>
        <w:t xml:space="preserve">15.5  Python Version and Dependency Constraints</w:t>
      </w:r>
    </w:p>
    <w:p>
      <w:pPr>
        <w:spacing w:before="80" w:after="80"/>
        <w:ind w:left="360"/>
      </w:pPr>
      <w:r>
        <w:rPr>
          <w:rFonts w:ascii="Arial" w:cs="Arial" w:eastAsia="Arial" w:hAnsi="Arial"/>
          <w:b/>
          <w:bCs/>
          <w:color w:val="1A2F4A"/>
          <w:sz w:val="20"/>
          <w:szCs w:val="20"/>
        </w:rPr>
        <w:t xml:space="preserve">EEP-09  </w:t>
      </w:r>
      <w:r>
        <w:rPr>
          <w:rFonts w:ascii="Arial" w:cs="Arial" w:eastAsia="Arial" w:hAnsi="Arial"/>
          <w:color w:val="2E2E2E"/>
          <w:sz w:val="20"/>
          <w:szCs w:val="20"/>
        </w:rPr>
        <w:t xml:space="preserve">The harness requires Python 3.10 or higher. The struct.pack double-precision float serialization behaviour and the float.hex() method must be available. No harness component may use a Python version feature that alters floating-point behaviour between minor versions.</w:t>
      </w:r>
    </w:p>
    <w:p>
      <w:pPr>
        <w:spacing w:before="80" w:after="80"/>
        <w:ind w:left="360"/>
      </w:pPr>
      <w:r>
        <w:rPr>
          <w:rFonts w:ascii="Arial" w:cs="Arial" w:eastAsia="Arial" w:hAnsi="Arial"/>
          <w:b/>
          <w:bCs/>
          <w:color w:val="1A2F4A"/>
          <w:sz w:val="20"/>
          <w:szCs w:val="20"/>
        </w:rPr>
        <w:t xml:space="preserve">EEP-10  </w:t>
      </w:r>
      <w:r>
        <w:rPr>
          <w:rFonts w:ascii="Arial" w:cs="Arial" w:eastAsia="Arial" w:hAnsi="Arial"/>
          <w:color w:val="2E2E2E"/>
          <w:sz w:val="20"/>
          <w:szCs w:val="20"/>
        </w:rPr>
        <w:t xml:space="preserve">The harness has no runtime dependencies beyond the Python standard library and the jarvis package that contains the production Risk Engine. No additional third-party package may be introduced as a harness runtime dependency.</w:t>
      </w:r>
    </w:p>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5C6B" w:sz="4"/>
              <w:left w:val="single" w:color="1A2F4A" w:sz="14"/>
              <w:bottom w:val="single" w:color="1A5C6B" w:sz="4"/>
              <w:right w:val="single" w:color="BBBBBB" w:sz="1"/>
            </w:tcBorders>
            <w:shd w:fill="F4F6F8" w:val="clear"/>
            <w:tcMar>
              <w:top w:type="dxa" w:w="120"/>
              <w:left w:type="dxa" w:w="240"/>
              <w:bottom w:type="dxa" w:w="120"/>
              <w:right w:type="dxa" w:w="240"/>
            </w:tcMar>
          </w:tcPr>
          <w:p>
            <w:pPr>
              <w:spacing w:before="40" w:after="40"/>
            </w:pPr>
            <w:r>
              <w:rPr>
                <w:rFonts w:ascii="Arial" w:cs="Arial" w:eastAsia="Arial" w:hAnsi="Arial"/>
                <w:b/>
                <w:bCs/>
                <w:color w:val="1A2F4A"/>
                <w:sz w:val="20"/>
                <w:szCs w:val="20"/>
              </w:rPr>
              <w:t xml:space="preserve">EEP-RULE-01</w:t>
            </w:r>
          </w:p>
          <w:p>
            <w:pPr>
              <w:spacing w:before="40" w:after="40"/>
            </w:pPr>
            <w:r>
              <w:rPr>
                <w:rFonts w:ascii="Arial" w:cs="Arial" w:eastAsia="Arial" w:hAnsi="Arial"/>
                <w:b w:val="false"/>
                <w:bCs w:val="false"/>
                <w:color w:val="2E2E2E"/>
                <w:sz w:val="20"/>
                <w:szCs w:val="20"/>
              </w:rPr>
              <w:t xml:space="preserve">Single-threaded execution is mandatory.</w:t>
            </w:r>
          </w:p>
          <w:p>
            <w:pPr>
              <w:spacing w:before="40" w:after="40"/>
            </w:pPr>
            <w:r>
              <w:rPr>
                <w:rFonts w:ascii="Arial" w:cs="Arial" w:eastAsia="Arial" w:hAnsi="Arial"/>
                <w:b w:val="false"/>
                <w:bCs w:val="false"/>
                <w:color w:val="2E2E2E"/>
                <w:sz w:val="20"/>
                <w:szCs w:val="20"/>
              </w:rPr>
              <w:t xml:space="preserve">No environment variable may alter verification logic behaviour.</w:t>
            </w:r>
          </w:p>
          <w:p>
            <w:pPr>
              <w:spacing w:before="40" w:after="40"/>
            </w:pPr>
            <w:r>
              <w:rPr>
                <w:rFonts w:ascii="Arial" w:cs="Arial" w:eastAsia="Arial" w:hAnsi="Arial"/>
                <w:b w:val="false"/>
                <w:bCs w:val="false"/>
                <w:color w:val="2E2E2E"/>
                <w:sz w:val="20"/>
                <w:szCs w:val="20"/>
              </w:rPr>
              <w:t xml:space="preserve">System time is used only for audit records, never for logic decisions.</w:t>
            </w:r>
          </w:p>
          <w:p>
            <w:pPr>
              <w:spacing w:before="40" w:after="40"/>
            </w:pPr>
            <w:r>
              <w:rPr>
                <w:rFonts w:ascii="Arial" w:cs="Arial" w:eastAsia="Arial" w:hAnsi="Arial"/>
                <w:b w:val="false"/>
                <w:bCs w:val="false"/>
                <w:color w:val="2E2E2E"/>
                <w:sz w:val="20"/>
                <w:szCs w:val="20"/>
              </w:rPr>
              <w:t xml:space="preserve">No random number generator may be imported or called anywhere in the harness.</w:t>
            </w:r>
          </w:p>
        </w:tc>
      </w:tr>
    </w:tbl>
    <w:p>
      <w:pPr>
        <w:pBdr>
          <w:bottom w:val="single" w:color="2E5F8A" w:sz="8" w:space="1"/>
        </w:pBdr>
        <w:spacing w:before="200" w:after="200"/>
      </w:pPr>
    </w:p>
    <w:p>
      <w:pPr>
        <w:shd w:fill="1A2F4A" w:val="clear"/>
        <w:spacing w:before="360" w:after="140"/>
      </w:pPr>
      <w:r>
        <w:rPr>
          <w:rFonts w:ascii="Arial" w:cs="Arial" w:eastAsia="Arial" w:hAnsi="Arial"/>
          <w:b/>
          <w:bCs/>
          <w:color w:val="A8C4E0"/>
          <w:sz w:val="26"/>
          <w:szCs w:val="26"/>
        </w:rPr>
        <w:t xml:space="preserve">  16  </w:t>
      </w:r>
      <w:r>
        <w:rPr>
          <w:rFonts w:ascii="Arial" w:cs="Arial" w:eastAsia="Arial" w:hAnsi="Arial"/>
          <w:b/>
          <w:bCs/>
          <w:color w:val="FFFFFF"/>
          <w:sz w:val="26"/>
          <w:szCs w:val="26"/>
        </w:rPr>
        <w:t xml:space="preserve">CONTINUOUS INTEGRATION STRATEGY</w:t>
      </w:r>
    </w:p>
    <w:p>
      <w:pPr>
        <w:spacing w:before="60" w:after="100"/>
      </w:pPr>
      <w:r>
        <w:rPr>
          <w:rFonts w:ascii="Arial" w:cs="Arial" w:eastAsia="Arial" w:hAnsi="Arial"/>
          <w:b w:val="false"/>
          <w:bCs w:val="false"/>
          <w:i w:val="false"/>
          <w:iCs w:val="false"/>
          <w:color w:val="2E2E2E"/>
          <w:sz w:val="20"/>
          <w:szCs w:val="20"/>
        </w:rPr>
        <w:t xml:space="preserve">The harness is integrated into the platform continuous integration pipeline as a mandatory gate. No deployment of any Risk Engine version may proceed if the harness produces a non-zero exit code. The CI strategy defines trigger conditions, pipeline position, artifact retention, and escalation requirements.</w:t>
      </w:r>
    </w:p>
    <w:p>
      <w:pPr>
        <w:spacing w:before="0" w:after="80"/>
      </w:pPr>
    </w:p>
    <w:p>
      <w:pPr>
        <w:spacing w:before="220" w:after="80"/>
      </w:pPr>
      <w:r>
        <w:rPr>
          <w:rFonts w:ascii="Arial" w:cs="Arial" w:eastAsia="Arial" w:hAnsi="Arial"/>
          <w:b/>
          <w:bCs/>
          <w:color w:val="2E5F8A"/>
          <w:sz w:val="21"/>
          <w:szCs w:val="21"/>
        </w:rPr>
        <w:t xml:space="preserve">16.1  Mandatory CI Gate Triggers</w:t>
      </w:r>
    </w:p>
    <w:p>
      <w:pPr>
        <w:spacing w:before="80" w:after="80"/>
        <w:ind w:left="360"/>
      </w:pPr>
      <w:r>
        <w:rPr>
          <w:rFonts w:ascii="Arial" w:cs="Arial" w:eastAsia="Arial" w:hAnsi="Arial"/>
          <w:b/>
          <w:bCs/>
          <w:color w:val="1A2F4A"/>
          <w:sz w:val="20"/>
          <w:szCs w:val="20"/>
        </w:rPr>
        <w:t xml:space="preserve">CI-01  </w:t>
      </w:r>
      <w:r>
        <w:rPr>
          <w:rFonts w:ascii="Arial" w:cs="Arial" w:eastAsia="Arial" w:hAnsi="Arial"/>
          <w:color w:val="2E2E2E"/>
          <w:sz w:val="20"/>
          <w:szCs w:val="20"/>
        </w:rPr>
        <w:t xml:space="preserve">A full harness run must be triggered automatically on every proposed change to jarvis/risk/risk_engine.py before the change may be merged.</w:t>
      </w:r>
    </w:p>
    <w:p>
      <w:pPr>
        <w:spacing w:before="80" w:after="80"/>
        <w:ind w:left="360"/>
      </w:pPr>
      <w:r>
        <w:rPr>
          <w:rFonts w:ascii="Arial" w:cs="Arial" w:eastAsia="Arial" w:hAnsi="Arial"/>
          <w:b/>
          <w:bCs/>
          <w:color w:val="1A2F4A"/>
          <w:sz w:val="20"/>
          <w:szCs w:val="20"/>
        </w:rPr>
        <w:t xml:space="preserve">CI-02  </w:t>
      </w:r>
      <w:r>
        <w:rPr>
          <w:rFonts w:ascii="Arial" w:cs="Arial" w:eastAsia="Arial" w:hAnsi="Arial"/>
          <w:color w:val="2E2E2E"/>
          <w:sz w:val="20"/>
          <w:szCs w:val="20"/>
        </w:rPr>
        <w:t xml:space="preserve">A full harness run must be triggered automatically on every proposed change to THRESHOLD_MANIFEST.json before the change may be merged.</w:t>
      </w:r>
    </w:p>
    <w:p>
      <w:pPr>
        <w:spacing w:before="80" w:after="80"/>
        <w:ind w:left="360"/>
      </w:pPr>
      <w:r>
        <w:rPr>
          <w:rFonts w:ascii="Arial" w:cs="Arial" w:eastAsia="Arial" w:hAnsi="Arial"/>
          <w:b/>
          <w:bCs/>
          <w:color w:val="1A2F4A"/>
          <w:sz w:val="20"/>
          <w:szCs w:val="20"/>
        </w:rPr>
        <w:t xml:space="preserve">CI-03  </w:t>
      </w:r>
      <w:r>
        <w:rPr>
          <w:rFonts w:ascii="Arial" w:cs="Arial" w:eastAsia="Arial" w:hAnsi="Arial"/>
          <w:color w:val="2E2E2E"/>
          <w:sz w:val="20"/>
          <w:szCs w:val="20"/>
        </w:rPr>
        <w:t xml:space="preserve">A full harness run must be triggered automatically on every proposed change to jarvis/utils/constants.py if that file defines constants referenced by the Risk Engine.</w:t>
      </w:r>
    </w:p>
    <w:p>
      <w:pPr>
        <w:spacing w:before="80" w:after="80"/>
        <w:ind w:left="360"/>
      </w:pPr>
      <w:r>
        <w:rPr>
          <w:rFonts w:ascii="Arial" w:cs="Arial" w:eastAsia="Arial" w:hAnsi="Arial"/>
          <w:b/>
          <w:bCs/>
          <w:color w:val="1A2F4A"/>
          <w:sz w:val="20"/>
          <w:szCs w:val="20"/>
        </w:rPr>
        <w:t xml:space="preserve">CI-04  </w:t>
      </w:r>
      <w:r>
        <w:rPr>
          <w:rFonts w:ascii="Arial" w:cs="Arial" w:eastAsia="Arial" w:hAnsi="Arial"/>
          <w:color w:val="2E2E2E"/>
          <w:sz w:val="20"/>
          <w:szCs w:val="20"/>
        </w:rPr>
        <w:t xml:space="preserve">A full harness run must be triggered on demand by any authorised platform engineer. On-demand runs are not restricted to change events.</w:t>
      </w:r>
    </w:p>
    <w:p>
      <w:pPr>
        <w:spacing w:before="0" w:after="80"/>
      </w:pPr>
    </w:p>
    <w:p>
      <w:pPr>
        <w:spacing w:before="220" w:after="80"/>
      </w:pPr>
      <w:r>
        <w:rPr>
          <w:rFonts w:ascii="Arial" w:cs="Arial" w:eastAsia="Arial" w:hAnsi="Arial"/>
          <w:b/>
          <w:bCs/>
          <w:color w:val="2E5F8A"/>
          <w:sz w:val="21"/>
          <w:szCs w:val="21"/>
        </w:rPr>
        <w:t xml:space="preserve">16.2  Pipeline Position</w:t>
      </w:r>
    </w:p>
    <w:p>
      <w:pPr>
        <w:spacing w:before="80" w:after="80"/>
        <w:ind w:left="360"/>
      </w:pPr>
      <w:r>
        <w:rPr>
          <w:rFonts w:ascii="Arial" w:cs="Arial" w:eastAsia="Arial" w:hAnsi="Arial"/>
          <w:b/>
          <w:bCs/>
          <w:color w:val="1A2F4A"/>
          <w:sz w:val="20"/>
          <w:szCs w:val="20"/>
        </w:rPr>
        <w:t xml:space="preserve">CI-05  </w:t>
      </w:r>
      <w:r>
        <w:rPr>
          <w:rFonts w:ascii="Arial" w:cs="Arial" w:eastAsia="Arial" w:hAnsi="Arial"/>
          <w:color w:val="2E2E2E"/>
          <w:sz w:val="20"/>
          <w:szCs w:val="20"/>
        </w:rPr>
        <w:t xml:space="preserve">The harness CI gate executes before any deployment, packaging, or release step. It does not execute in parallel with deployment steps. Deployment cannot begin until the gate exit code is confirmed as 0.</w:t>
      </w:r>
    </w:p>
    <w:p>
      <w:pPr>
        <w:spacing w:before="80" w:after="80"/>
        <w:ind w:left="360"/>
      </w:pPr>
      <w:r>
        <w:rPr>
          <w:rFonts w:ascii="Arial" w:cs="Arial" w:eastAsia="Arial" w:hAnsi="Arial"/>
          <w:b/>
          <w:bCs/>
          <w:color w:val="1A2F4A"/>
          <w:sz w:val="20"/>
          <w:szCs w:val="20"/>
        </w:rPr>
        <w:t xml:space="preserve">CI-06  </w:t>
      </w:r>
      <w:r>
        <w:rPr>
          <w:rFonts w:ascii="Arial" w:cs="Arial" w:eastAsia="Arial" w:hAnsi="Arial"/>
          <w:color w:val="2E2E2E"/>
          <w:sz w:val="20"/>
          <w:szCs w:val="20"/>
        </w:rPr>
        <w:t xml:space="preserve">The harness CI gate executes after unit tests and static analysis passes but before integration or system tests. Its position in the pipeline is fixed.</w:t>
      </w:r>
    </w:p>
    <w:p>
      <w:pPr>
        <w:spacing w:before="0" w:after="80"/>
      </w:pPr>
    </w:p>
    <w:p>
      <w:pPr>
        <w:spacing w:before="220" w:after="80"/>
      </w:pPr>
      <w:r>
        <w:rPr>
          <w:rFonts w:ascii="Arial" w:cs="Arial" w:eastAsia="Arial" w:hAnsi="Arial"/>
          <w:b/>
          <w:bCs/>
          <w:color w:val="2E5F8A"/>
          <w:sz w:val="21"/>
          <w:szCs w:val="21"/>
        </w:rPr>
        <w:t xml:space="preserve">16.3  Artifact Retention</w:t>
      </w:r>
    </w:p>
    <w:p>
      <w:pPr>
        <w:spacing w:before="80" w:after="80"/>
        <w:ind w:left="360"/>
      </w:pPr>
      <w:r>
        <w:rPr>
          <w:rFonts w:ascii="Arial" w:cs="Arial" w:eastAsia="Arial" w:hAnsi="Arial"/>
          <w:b/>
          <w:bCs/>
          <w:color w:val="1A2F4A"/>
          <w:sz w:val="20"/>
          <w:szCs w:val="20"/>
        </w:rPr>
        <w:t xml:space="preserve">CI-07  </w:t>
      </w:r>
      <w:r>
        <w:rPr>
          <w:rFonts w:ascii="Arial" w:cs="Arial" w:eastAsia="Arial" w:hAnsi="Arial"/>
          <w:color w:val="2E2E2E"/>
          <w:sz w:val="20"/>
          <w:szCs w:val="20"/>
        </w:rPr>
        <w:t xml:space="preserve">All run record JSON files produced by CI harness runs must be retained as CI artifacts for a minimum of 90 days. Failure record JSON files must be retained indefinitely.</w:t>
      </w:r>
    </w:p>
    <w:p>
      <w:pPr>
        <w:spacing w:before="80" w:after="80"/>
        <w:ind w:left="360"/>
      </w:pPr>
      <w:r>
        <w:rPr>
          <w:rFonts w:ascii="Arial" w:cs="Arial" w:eastAsia="Arial" w:hAnsi="Arial"/>
          <w:b/>
          <w:bCs/>
          <w:color w:val="1A2F4A"/>
          <w:sz w:val="20"/>
          <w:szCs w:val="20"/>
        </w:rPr>
        <w:t xml:space="preserve">CI-08  </w:t>
      </w:r>
      <w:r>
        <w:rPr>
          <w:rFonts w:ascii="Arial" w:cs="Arial" w:eastAsia="Arial" w:hAnsi="Arial"/>
          <w:color w:val="2E2E2E"/>
          <w:sz w:val="20"/>
          <w:szCs w:val="20"/>
        </w:rPr>
        <w:t xml:space="preserve">CI artifact retention must not be conditional on pass or fail status. Passing run records and failing run records are both retained.</w:t>
      </w:r>
    </w:p>
    <w:p>
      <w:pPr>
        <w:spacing w:before="0" w:after="80"/>
      </w:pPr>
    </w:p>
    <w:p>
      <w:pPr>
        <w:spacing w:before="220" w:after="80"/>
      </w:pPr>
      <w:r>
        <w:rPr>
          <w:rFonts w:ascii="Arial" w:cs="Arial" w:eastAsia="Arial" w:hAnsi="Arial"/>
          <w:b/>
          <w:bCs/>
          <w:color w:val="2E5F8A"/>
          <w:sz w:val="21"/>
          <w:szCs w:val="21"/>
        </w:rPr>
        <w:t xml:space="preserve">16.4  Failure Escalation</w:t>
      </w:r>
    </w:p>
    <w:p>
      <w:pPr>
        <w:spacing w:before="80" w:after="80"/>
        <w:ind w:left="360"/>
      </w:pPr>
      <w:r>
        <w:rPr>
          <w:rFonts w:ascii="Arial" w:cs="Arial" w:eastAsia="Arial" w:hAnsi="Arial"/>
          <w:b/>
          <w:bCs/>
          <w:color w:val="1A2F4A"/>
          <w:sz w:val="20"/>
          <w:szCs w:val="20"/>
        </w:rPr>
        <w:t xml:space="preserve">CI-09  </w:t>
      </w:r>
      <w:r>
        <w:rPr>
          <w:rFonts w:ascii="Arial" w:cs="Arial" w:eastAsia="Arial" w:hAnsi="Arial"/>
          <w:color w:val="2E2E2E"/>
          <w:sz w:val="20"/>
          <w:szCs w:val="20"/>
        </w:rPr>
        <w:t xml:space="preserve">A harness CI failure must block the triggering change from being merged. No exception process exists to merge a change over a harness failure without a formal governance exception documented under Master FAS v6.1.0-G.</w:t>
      </w:r>
    </w:p>
    <w:p>
      <w:pPr>
        <w:spacing w:before="80" w:after="80"/>
        <w:ind w:left="360"/>
      </w:pPr>
      <w:r>
        <w:rPr>
          <w:rFonts w:ascii="Arial" w:cs="Arial" w:eastAsia="Arial" w:hAnsi="Arial"/>
          <w:b/>
          <w:bCs/>
          <w:color w:val="1A2F4A"/>
          <w:sz w:val="20"/>
          <w:szCs w:val="20"/>
        </w:rPr>
        <w:t xml:space="preserve">CI-10  </w:t>
      </w:r>
      <w:r>
        <w:rPr>
          <w:rFonts w:ascii="Arial" w:cs="Arial" w:eastAsia="Arial" w:hAnsi="Arial"/>
          <w:color w:val="2E2E2E"/>
          <w:sz w:val="20"/>
          <w:szCs w:val="20"/>
        </w:rPr>
        <w:t xml:space="preserve">A harness CI failure must notify the module owner and the platform governance authority automatically. Notification must include the failure_type_id, the vector_id, and the run record path.</w:t>
      </w:r>
    </w:p>
    <w:p>
      <w:pPr>
        <w:pBdr>
          <w:bottom w:val="single" w:color="2E5F8A" w:sz="8" w:space="1"/>
        </w:pBdr>
        <w:spacing w:before="200" w:after="200"/>
      </w:pPr>
    </w:p>
    <w:p>
      <w:pPr>
        <w:shd w:fill="1A2F4A" w:val="clear"/>
        <w:spacing w:before="360" w:after="140"/>
      </w:pPr>
      <w:r>
        <w:rPr>
          <w:rFonts w:ascii="Arial" w:cs="Arial" w:eastAsia="Arial" w:hAnsi="Arial"/>
          <w:b/>
          <w:bCs/>
          <w:color w:val="A8C4E0"/>
          <w:sz w:val="26"/>
          <w:szCs w:val="26"/>
        </w:rPr>
        <w:t xml:space="preserve">  17  </w:t>
      </w:r>
      <w:r>
        <w:rPr>
          <w:rFonts w:ascii="Arial" w:cs="Arial" w:eastAsia="Arial" w:hAnsi="Arial"/>
          <w:b/>
          <w:bCs/>
          <w:color w:val="FFFFFF"/>
          <w:sz w:val="26"/>
          <w:szCs w:val="26"/>
        </w:rPr>
        <w:t xml:space="preserve">VERSIONING AND FREEZE ENFORCEMENT</w:t>
      </w:r>
    </w:p>
    <w:p>
      <w:pPr>
        <w:spacing w:before="60" w:after="100"/>
      </w:pPr>
      <w:r>
        <w:rPr>
          <w:rFonts w:ascii="Arial" w:cs="Arial" w:eastAsia="Arial" w:hAnsi="Arial"/>
          <w:b w:val="false"/>
          <w:bCs w:val="false"/>
          <w:i w:val="false"/>
          <w:iCs w:val="false"/>
          <w:color w:val="2E2E2E"/>
          <w:sz w:val="20"/>
          <w:szCs w:val="20"/>
        </w:rPr>
        <w:t xml:space="preserve">The harness enforces FREEZE compliance of Risk Engine FAS v6.1.0 by treating any behavioral deviation from the specification as a hard failure. This section defines how FREEZE compliance is enforced and what the detection of a FREEZE violation requires.</w:t>
      </w:r>
    </w:p>
    <w:p>
      <w:pPr>
        <w:spacing w:before="0" w:after="80"/>
      </w:pPr>
    </w:p>
    <w:p>
      <w:pPr>
        <w:spacing w:before="220" w:after="80"/>
      </w:pPr>
      <w:r>
        <w:rPr>
          <w:rFonts w:ascii="Arial" w:cs="Arial" w:eastAsia="Arial" w:hAnsi="Arial"/>
          <w:b/>
          <w:bCs/>
          <w:color w:val="2E5F8A"/>
          <w:sz w:val="21"/>
          <w:szCs w:val="21"/>
        </w:rPr>
        <w:t xml:space="preserve">17.1  FREEZE Compliance Definition</w:t>
      </w:r>
    </w:p>
    <w:p>
      <w:pPr>
        <w:spacing w:before="80" w:after="80"/>
        <w:ind w:left="360"/>
      </w:pPr>
      <w:r>
        <w:rPr>
          <w:rFonts w:ascii="Arial" w:cs="Arial" w:eastAsia="Arial" w:hAnsi="Arial"/>
          <w:b/>
          <w:bCs/>
          <w:color w:val="1A2F4A"/>
          <w:sz w:val="20"/>
          <w:szCs w:val="20"/>
        </w:rPr>
        <w:t xml:space="preserve">VFE-01  </w:t>
      </w:r>
      <w:r>
        <w:rPr>
          <w:rFonts w:ascii="Arial" w:cs="Arial" w:eastAsia="Arial" w:hAnsi="Arial"/>
          <w:color w:val="2E2E2E"/>
          <w:sz w:val="20"/>
          <w:szCs w:val="20"/>
        </w:rPr>
        <w:t xml:space="preserve">The Risk Engine is FREEZE compliant if and only if a full harness run completes with exit code 0. A non-zero exit code means FREEZE compliance cannot be confirmed. A non-zero exit code of type FREEZE_VIOLATION (exit code 1) means a specific behavioral deviation from FAS v6.1.0 has been detected and confirmed.</w:t>
      </w:r>
    </w:p>
    <w:p>
      <w:pPr>
        <w:spacing w:before="0" w:after="80"/>
      </w:pPr>
    </w:p>
    <w:p>
      <w:pPr>
        <w:spacing w:before="220" w:after="80"/>
      </w:pPr>
      <w:r>
        <w:rPr>
          <w:rFonts w:ascii="Arial" w:cs="Arial" w:eastAsia="Arial" w:hAnsi="Arial"/>
          <w:b/>
          <w:bCs/>
          <w:color w:val="2E5F8A"/>
          <w:sz w:val="21"/>
          <w:szCs w:val="21"/>
        </w:rPr>
        <w:t xml:space="preserve">17.2  Version Bump Requirement Upon Deviation</w:t>
      </w:r>
    </w:p>
    <w:p>
      <w:pPr>
        <w:spacing w:before="80" w:after="80"/>
        <w:ind w:left="360"/>
      </w:pPr>
      <w:r>
        <w:rPr>
          <w:rFonts w:ascii="Arial" w:cs="Arial" w:eastAsia="Arial" w:hAnsi="Arial"/>
          <w:b/>
          <w:bCs/>
          <w:color w:val="1A2F4A"/>
          <w:sz w:val="20"/>
          <w:szCs w:val="20"/>
        </w:rPr>
        <w:t xml:space="preserve">VFE-02  </w:t>
      </w:r>
      <w:r>
        <w:rPr>
          <w:rFonts w:ascii="Arial" w:cs="Arial" w:eastAsia="Arial" w:hAnsi="Arial"/>
          <w:color w:val="2E2E2E"/>
          <w:sz w:val="20"/>
          <w:szCs w:val="20"/>
        </w:rPr>
        <w:t xml:space="preserve">Any harness failure classified as FREEZE_VIOLATION in the failure record indicates that the observed behavior of the Risk Engine deviates from the behavior specified in FAS v6.1.0. This deviation constitutes a FREEZE violation. A FREEZE violation requires all of the following before the affected module may be considered valid: a version bump applied to the Risk Engine module, an updated FAS document describing the new or changed behavior, an updated THRESHOLD_MANIFEST.json if any constant is affected, and a new passing harness run against the updated module and harness.</w:t>
      </w:r>
    </w:p>
    <w:p>
      <w:pPr>
        <w:spacing w:before="80" w:after="80"/>
        <w:ind w:left="360"/>
      </w:pPr>
      <w:r>
        <w:rPr>
          <w:rFonts w:ascii="Arial" w:cs="Arial" w:eastAsia="Arial" w:hAnsi="Arial"/>
          <w:b/>
          <w:bCs/>
          <w:color w:val="1A2F4A"/>
          <w:sz w:val="20"/>
          <w:szCs w:val="20"/>
        </w:rPr>
        <w:t xml:space="preserve">VFE-03  </w:t>
      </w:r>
      <w:r>
        <w:rPr>
          <w:rFonts w:ascii="Arial" w:cs="Arial" w:eastAsia="Arial" w:hAnsi="Arial"/>
          <w:color w:val="2E2E2E"/>
          <w:sz w:val="20"/>
          <w:szCs w:val="20"/>
        </w:rPr>
        <w:t xml:space="preserve">A FREEZE violation does not permit the production deployment of the Risk Engine version that produced the deviation. The module version that produced the FREEZE_VIOLATION failure must not be deployed until the version bump process defined in VFE-02 is complete and a passing harness run against the new version is on record.</w:t>
      </w:r>
    </w:p>
    <w:p>
      <w:pPr>
        <w:spacing w:before="0" w:after="80"/>
      </w:pPr>
    </w:p>
    <w:p>
      <w:pPr>
        <w:spacing w:before="220" w:after="80"/>
      </w:pPr>
      <w:r>
        <w:rPr>
          <w:rFonts w:ascii="Arial" w:cs="Arial" w:eastAsia="Arial" w:hAnsi="Arial"/>
          <w:b/>
          <w:bCs/>
          <w:color w:val="2E5F8A"/>
          <w:sz w:val="21"/>
          <w:szCs w:val="21"/>
        </w:rPr>
        <w:t xml:space="preserve">17.3  Harness Version Stamp in Freeze Records</w:t>
      </w:r>
    </w:p>
    <w:p>
      <w:pPr>
        <w:spacing w:before="80" w:after="80"/>
        <w:ind w:left="360"/>
      </w:pPr>
      <w:r>
        <w:rPr>
          <w:rFonts w:ascii="Arial" w:cs="Arial" w:eastAsia="Arial" w:hAnsi="Arial"/>
          <w:b/>
          <w:bCs/>
          <w:color w:val="1A2F4A"/>
          <w:sz w:val="20"/>
          <w:szCs w:val="20"/>
        </w:rPr>
        <w:t xml:space="preserve">VFE-04  </w:t>
      </w:r>
      <w:r>
        <w:rPr>
          <w:rFonts w:ascii="Arial" w:cs="Arial" w:eastAsia="Arial" w:hAnsi="Arial"/>
          <w:color w:val="2E2E2E"/>
          <w:sz w:val="20"/>
          <w:szCs w:val="20"/>
        </w:rPr>
        <w:t xml:space="preserve">Every failure record includes the harness_version field. This field records which version of the harness detected the violation. If the harness is updated in a way that changes verification behavior, the new harness version must be recorded, and prior passing runs performed against an older harness version are not automatically valid for the new harness version.</w:t>
      </w:r>
    </w:p>
    <w:p>
      <w:pPr>
        <w:spacing w:before="0" w:after="80"/>
      </w:pPr>
    </w:p>
    <w:p>
      <w:pPr>
        <w:spacing w:before="220" w:after="80"/>
      </w:pPr>
      <w:r>
        <w:rPr>
          <w:rFonts w:ascii="Arial" w:cs="Arial" w:eastAsia="Arial" w:hAnsi="Arial"/>
          <w:b/>
          <w:bCs/>
          <w:color w:val="2E5F8A"/>
          <w:sz w:val="21"/>
          <w:szCs w:val="21"/>
        </w:rPr>
        <w:t xml:space="preserve">17.4  Invariant Reference in Failure Records</w:t>
      </w:r>
    </w:p>
    <w:p>
      <w:pPr>
        <w:spacing w:before="80" w:after="80"/>
        <w:ind w:left="360"/>
      </w:pPr>
      <w:r>
        <w:rPr>
          <w:rFonts w:ascii="Arial" w:cs="Arial" w:eastAsia="Arial" w:hAnsi="Arial"/>
          <w:b/>
          <w:bCs/>
          <w:color w:val="1A2F4A"/>
          <w:sz w:val="20"/>
          <w:szCs w:val="20"/>
        </w:rPr>
        <w:t xml:space="preserve">VFE-05  </w:t>
      </w:r>
      <w:r>
        <w:rPr>
          <w:rFonts w:ascii="Arial" w:cs="Arial" w:eastAsia="Arial" w:hAnsi="Arial"/>
          <w:color w:val="2E2E2E"/>
          <w:sz w:val="20"/>
          <w:szCs w:val="20"/>
        </w:rPr>
        <w:t xml:space="preserve">Every failure record includes the freeze_invariant_ref field. Where a specific INV-XX identifier from FAS v6.1.0 maps directly to the failure, this field contains that identifier. For CLIP_A_VIOLATION the reference is INV-01. For CLIP_B_FLOOR_VIOLATION and CLIP_B_RANGE_VIOLATION the reference is INV-02. For CLIP_C_FLOOR_VIOLATION the reference is INV-03. For CRISIS_ORDERING_VIOLATION the reference is INV-04. For BACKWARD_COMPAT_VIOLATION the reference is INV-08. This field creates a direct traceable link between detected violations and the governing specification.</w:t>
      </w:r>
    </w:p>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5C6B" w:sz="4"/>
              <w:left w:val="single" w:color="1A2F4A" w:sz="14"/>
              <w:bottom w:val="single" w:color="1A5C6B" w:sz="4"/>
              <w:right w:val="single" w:color="BBBBBB" w:sz="1"/>
            </w:tcBorders>
            <w:shd w:fill="F4F6F8" w:val="clear"/>
            <w:tcMar>
              <w:top w:type="dxa" w:w="120"/>
              <w:left w:type="dxa" w:w="240"/>
              <w:bottom w:type="dxa" w:w="120"/>
              <w:right w:type="dxa" w:w="240"/>
            </w:tcMar>
          </w:tcPr>
          <w:p>
            <w:pPr>
              <w:spacing w:before="40" w:after="40"/>
            </w:pPr>
            <w:r>
              <w:rPr>
                <w:rFonts w:ascii="Arial" w:cs="Arial" w:eastAsia="Arial" w:hAnsi="Arial"/>
                <w:b/>
                <w:bCs/>
                <w:color w:val="1A2F4A"/>
                <w:sz w:val="20"/>
                <w:szCs w:val="20"/>
              </w:rPr>
              <w:t xml:space="preserve">VFE-RULE-01</w:t>
            </w:r>
          </w:p>
          <w:p>
            <w:pPr>
              <w:spacing w:before="40" w:after="40"/>
            </w:pPr>
            <w:r>
              <w:rPr>
                <w:rFonts w:ascii="Arial" w:cs="Arial" w:eastAsia="Arial" w:hAnsi="Arial"/>
                <w:b w:val="false"/>
                <w:bCs w:val="false"/>
                <w:color w:val="2E2E2E"/>
                <w:sz w:val="20"/>
                <w:szCs w:val="20"/>
              </w:rPr>
              <w:t xml:space="preserve">A FREEZE_VIOLATION failure means the deployed Risk Engine deviates from FAS v6.1.0.</w:t>
            </w:r>
          </w:p>
          <w:p>
            <w:pPr>
              <w:spacing w:before="40" w:after="40"/>
            </w:pPr>
            <w:r>
              <w:rPr>
                <w:rFonts w:ascii="Arial" w:cs="Arial" w:eastAsia="Arial" w:hAnsi="Arial"/>
                <w:b w:val="false"/>
                <w:bCs w:val="false"/>
                <w:color w:val="2E2E2E"/>
                <w:sz w:val="20"/>
                <w:szCs w:val="20"/>
              </w:rPr>
              <w:t xml:space="preserve">A FREEZE violation requires a version bump before the module may be considered valid.</w:t>
            </w:r>
          </w:p>
          <w:p>
            <w:pPr>
              <w:spacing w:before="40" w:after="40"/>
            </w:pPr>
            <w:r>
              <w:rPr>
                <w:rFonts w:ascii="Arial" w:cs="Arial" w:eastAsia="Arial" w:hAnsi="Arial"/>
                <w:b w:val="false"/>
                <w:bCs w:val="false"/>
                <w:color w:val="2E2E2E"/>
                <w:sz w:val="20"/>
                <w:szCs w:val="20"/>
              </w:rPr>
              <w:t xml:space="preserve">The module that produced a FREEZE_VIOLATION must not be deployed.</w:t>
            </w:r>
          </w:p>
          <w:p>
            <w:pPr>
              <w:spacing w:before="40" w:after="40"/>
            </w:pPr>
            <w:r>
              <w:rPr>
                <w:rFonts w:ascii="Arial" w:cs="Arial" w:eastAsia="Arial" w:hAnsi="Arial"/>
                <w:b w:val="false"/>
                <w:bCs w:val="false"/>
                <w:color w:val="2E2E2E"/>
                <w:sz w:val="20"/>
                <w:szCs w:val="20"/>
              </w:rPr>
              <w:t xml:space="preserve">Every failure record references the specific FAS v6.1.0 invariant that was violated.</w:t>
            </w:r>
          </w:p>
        </w:tc>
      </w:tr>
    </w:tbl>
    <w:p>
      <w:pPr>
        <w:pBdr>
          <w:bottom w:val="single" w:color="2E5F8A" w:sz="8" w:space="1"/>
        </w:pBdr>
        <w:spacing w:before="200" w:after="200"/>
      </w:pPr>
    </w:p>
    <w:p>
      <w:pPr>
        <w:shd w:fill="1A2F4A" w:val="clear"/>
        <w:spacing w:before="360" w:after="140"/>
      </w:pPr>
      <w:r>
        <w:rPr>
          <w:rFonts w:ascii="Arial" w:cs="Arial" w:eastAsia="Arial" w:hAnsi="Arial"/>
          <w:b/>
          <w:bCs/>
          <w:color w:val="A8C4E0"/>
          <w:sz w:val="26"/>
          <w:szCs w:val="26"/>
        </w:rPr>
        <w:t xml:space="preserve">  18  </w:t>
      </w:r>
      <w:r>
        <w:rPr>
          <w:rFonts w:ascii="Arial" w:cs="Arial" w:eastAsia="Arial" w:hAnsi="Arial"/>
          <w:b/>
          <w:bCs/>
          <w:color w:val="FFFFFF"/>
          <w:sz w:val="26"/>
          <w:szCs w:val="26"/>
        </w:rPr>
        <w:t xml:space="preserve">DEPLOYMENT AND INVOCATION MODEL</w:t>
      </w:r>
    </w:p>
    <w:p>
      <w:pPr>
        <w:spacing w:before="60" w:after="100"/>
      </w:pPr>
      <w:r>
        <w:rPr>
          <w:rFonts w:ascii="Arial" w:cs="Arial" w:eastAsia="Arial" w:hAnsi="Arial"/>
          <w:b w:val="false"/>
          <w:bCs w:val="false"/>
          <w:i w:val="false"/>
          <w:iCs w:val="false"/>
          <w:color w:val="2E2E2E"/>
          <w:sz w:val="20"/>
          <w:szCs w:val="20"/>
        </w:rPr>
        <w:t xml:space="preserve">The harness is deployed as a Python package that is a development and verification dependency of the JARVIS platform. It is not included in the production runtime package. It is not executed as part of any production service. Its deployment and invocation are restricted to verification contexts as defined in this section.</w:t>
      </w:r>
    </w:p>
    <w:p>
      <w:pPr>
        <w:spacing w:before="0" w:after="80"/>
      </w:pPr>
    </w:p>
    <w:p>
      <w:pPr>
        <w:spacing w:before="220" w:after="80"/>
      </w:pPr>
      <w:r>
        <w:rPr>
          <w:rFonts w:ascii="Arial" w:cs="Arial" w:eastAsia="Arial" w:hAnsi="Arial"/>
          <w:b/>
          <w:bCs/>
          <w:color w:val="2E5F8A"/>
          <w:sz w:val="21"/>
          <w:szCs w:val="21"/>
        </w:rPr>
        <w:t xml:space="preserve">18.1  Package Placement</w:t>
      </w:r>
    </w:p>
    <w:p>
      <w:pPr>
        <w:spacing w:before="80" w:after="80"/>
        <w:ind w:left="360"/>
      </w:pPr>
      <w:r>
        <w:rPr>
          <w:rFonts w:ascii="Arial" w:cs="Arial" w:eastAsia="Arial" w:hAnsi="Arial"/>
          <w:b/>
          <w:bCs/>
          <w:color w:val="1A2F4A"/>
          <w:sz w:val="20"/>
          <w:szCs w:val="20"/>
        </w:rPr>
        <w:t xml:space="preserve">DIM-01  </w:t>
      </w:r>
      <w:r>
        <w:rPr>
          <w:rFonts w:ascii="Arial" w:cs="Arial" w:eastAsia="Arial" w:hAnsi="Arial"/>
          <w:color w:val="2E2E2E"/>
          <w:sz w:val="20"/>
          <w:szCs w:val="20"/>
        </w:rPr>
        <w:t xml:space="preserve">The harness package jarvis/verification/ is excluded from the production runtime build. It is included in the development and verification requirements only. No production import chain may import any module from jarvis/verification/.</w:t>
      </w:r>
    </w:p>
    <w:p>
      <w:pPr>
        <w:spacing w:before="80" w:after="80"/>
        <w:ind w:left="360"/>
      </w:pPr>
      <w:r>
        <w:rPr>
          <w:rFonts w:ascii="Arial" w:cs="Arial" w:eastAsia="Arial" w:hAnsi="Arial"/>
          <w:b/>
          <w:bCs/>
          <w:color w:val="1A2F4A"/>
          <w:sz w:val="20"/>
          <w:szCs w:val="20"/>
        </w:rPr>
        <w:t xml:space="preserve">DIM-02  </w:t>
      </w:r>
      <w:r>
        <w:rPr>
          <w:rFonts w:ascii="Arial" w:cs="Arial" w:eastAsia="Arial" w:hAnsi="Arial"/>
          <w:color w:val="2E2E2E"/>
          <w:sz w:val="20"/>
          <w:szCs w:val="20"/>
        </w:rPr>
        <w:t xml:space="preserve">The harness is installed alongside the production source in a verification environment. The production Risk Engine is available as a local package import within the verification environment.</w:t>
      </w:r>
    </w:p>
    <w:p>
      <w:pPr>
        <w:spacing w:before="0" w:after="80"/>
      </w:pPr>
    </w:p>
    <w:p>
      <w:pPr>
        <w:spacing w:before="220" w:after="80"/>
      </w:pPr>
      <w:r>
        <w:rPr>
          <w:rFonts w:ascii="Arial" w:cs="Arial" w:eastAsia="Arial" w:hAnsi="Arial"/>
          <w:b/>
          <w:bCs/>
          <w:color w:val="2E5F8A"/>
          <w:sz w:val="21"/>
          <w:szCs w:val="21"/>
        </w:rPr>
        <w:t xml:space="preserve">18.2  Standard Invocation</w:t>
      </w:r>
    </w:p>
    <w:p>
      <w:pPr>
        <w:spacing w:before="80" w:after="80"/>
        <w:ind w:left="360"/>
      </w:pPr>
      <w:r>
        <w:rPr>
          <w:rFonts w:ascii="Arial" w:cs="Arial" w:eastAsia="Arial" w:hAnsi="Arial"/>
          <w:b/>
          <w:bCs/>
          <w:color w:val="1A2F4A"/>
          <w:sz w:val="20"/>
          <w:szCs w:val="20"/>
        </w:rPr>
        <w:t xml:space="preserve">DIM-03  </w:t>
      </w:r>
      <w:r>
        <w:rPr>
          <w:rFonts w:ascii="Arial" w:cs="Arial" w:eastAsia="Arial" w:hAnsi="Arial"/>
          <w:color w:val="2E2E2E"/>
          <w:sz w:val="20"/>
          <w:szCs w:val="20"/>
        </w:rPr>
        <w:t xml:space="preserve">Standard invocation format: python -m jarvis.verification.run_harness --manifest-path [path] --module-version 6.1.0 --runs-dir [path]</w:t>
      </w:r>
    </w:p>
    <w:p>
      <w:pPr>
        <w:spacing w:before="80" w:after="80"/>
        <w:ind w:left="360"/>
      </w:pPr>
      <w:r>
        <w:rPr>
          <w:rFonts w:ascii="Arial" w:cs="Arial" w:eastAsia="Arial" w:hAnsi="Arial"/>
          <w:b/>
          <w:bCs/>
          <w:color w:val="1A2F4A"/>
          <w:sz w:val="20"/>
          <w:szCs w:val="20"/>
        </w:rPr>
        <w:t xml:space="preserve">DIM-04  </w:t>
      </w:r>
      <w:r>
        <w:rPr>
          <w:rFonts w:ascii="Arial" w:cs="Arial" w:eastAsia="Arial" w:hAnsi="Arial"/>
          <w:color w:val="2E2E2E"/>
          <w:sz w:val="20"/>
          <w:szCs w:val="20"/>
        </w:rPr>
        <w:t xml:space="preserve">The --module-version argument must equal 6.1.0 for this harness version. If any other value is supplied, the harness fails hard with failure type CONTRACT_VIOLATION before executing any pipeline stage.</w:t>
      </w:r>
    </w:p>
    <w:p>
      <w:pPr>
        <w:spacing w:before="0" w:after="80"/>
      </w:pPr>
    </w:p>
    <w:p>
      <w:pPr>
        <w:spacing w:before="220" w:after="80"/>
      </w:pPr>
      <w:r>
        <w:rPr>
          <w:rFonts w:ascii="Arial" w:cs="Arial" w:eastAsia="Arial" w:hAnsi="Arial"/>
          <w:b/>
          <w:bCs/>
          <w:color w:val="2E5F8A"/>
          <w:sz w:val="21"/>
          <w:szCs w:val="21"/>
        </w:rPr>
        <w:t xml:space="preserve">18.3  Cross-Session Replay Invocation</w:t>
      </w:r>
    </w:p>
    <w:p>
      <w:pPr>
        <w:spacing w:before="80" w:after="80"/>
        <w:ind w:left="360"/>
      </w:pPr>
      <w:r>
        <w:rPr>
          <w:rFonts w:ascii="Arial" w:cs="Arial" w:eastAsia="Arial" w:hAnsi="Arial"/>
          <w:b/>
          <w:bCs/>
          <w:color w:val="1A2F4A"/>
          <w:sz w:val="20"/>
          <w:szCs w:val="20"/>
        </w:rPr>
        <w:t xml:space="preserve">DIM-05  </w:t>
      </w:r>
      <w:r>
        <w:rPr>
          <w:rFonts w:ascii="Arial" w:cs="Arial" w:eastAsia="Arial" w:hAnsi="Arial"/>
          <w:color w:val="2E2E2E"/>
          <w:sz w:val="20"/>
          <w:szCs w:val="20"/>
        </w:rPr>
        <w:t xml:space="preserve">Cross-session replay invocation format: python -m jarvis.verification.run_harness --manifest-path [path] --module-version 6.1.0 --runs-dir [path] --cross-session-replay --prior-record-path [path]</w:t>
      </w:r>
    </w:p>
    <w:p>
      <w:pPr>
        <w:spacing w:before="80" w:after="80"/>
        <w:ind w:left="360"/>
      </w:pPr>
      <w:r>
        <w:rPr>
          <w:rFonts w:ascii="Arial" w:cs="Arial" w:eastAsia="Arial" w:hAnsi="Arial"/>
          <w:b/>
          <w:bCs/>
          <w:color w:val="1A2F4A"/>
          <w:sz w:val="20"/>
          <w:szCs w:val="20"/>
        </w:rPr>
        <w:t xml:space="preserve">DIM-06  </w:t>
      </w:r>
      <w:r>
        <w:rPr>
          <w:rFonts w:ascii="Arial" w:cs="Arial" w:eastAsia="Arial" w:hAnsi="Arial"/>
          <w:color w:val="2E2E2E"/>
          <w:sz w:val="20"/>
          <w:szCs w:val="20"/>
        </w:rPr>
        <w:t xml:space="preserve">In cross-session replay mode, the ER stage is replaced by the record loader. The loaded records serve as the INITIAL stage records. The RE stage executes normally. The BIC stage compares the loaded records against fresh RE records.</w:t>
      </w:r>
    </w:p>
    <w:p>
      <w:pPr>
        <w:spacing w:before="0" w:after="80"/>
      </w:pPr>
    </w:p>
    <w:p>
      <w:pPr>
        <w:spacing w:before="220" w:after="80"/>
      </w:pPr>
      <w:r>
        <w:rPr>
          <w:rFonts w:ascii="Arial" w:cs="Arial" w:eastAsia="Arial" w:hAnsi="Arial"/>
          <w:b/>
          <w:bCs/>
          <w:color w:val="2E5F8A"/>
          <w:sz w:val="21"/>
          <w:szCs w:val="21"/>
        </w:rPr>
        <w:t xml:space="preserve">18.4  Environment Isolation Requirement</w:t>
      </w:r>
    </w:p>
    <w:p>
      <w:pPr>
        <w:spacing w:before="80" w:after="80"/>
        <w:ind w:left="360"/>
      </w:pPr>
      <w:r>
        <w:rPr>
          <w:rFonts w:ascii="Arial" w:cs="Arial" w:eastAsia="Arial" w:hAnsi="Arial"/>
          <w:b/>
          <w:bCs/>
          <w:color w:val="1A2F4A"/>
          <w:sz w:val="20"/>
          <w:szCs w:val="20"/>
        </w:rPr>
        <w:t xml:space="preserve">DIM-07  </w:t>
      </w:r>
      <w:r>
        <w:rPr>
          <w:rFonts w:ascii="Arial" w:cs="Arial" w:eastAsia="Arial" w:hAnsi="Arial"/>
          <w:color w:val="2E2E2E"/>
          <w:sz w:val="20"/>
          <w:szCs w:val="20"/>
        </w:rPr>
        <w:t xml:space="preserve">The harness must be executed in an environment that has no network access to live data sources, no connection to broker APIs, and no access to any real financial account. This isolation is a deployment requirement, not a harness enforcement mechanism.</w:t>
      </w:r>
    </w:p>
    <w:p>
      <w:pPr>
        <w:spacing w:before="80" w:after="80"/>
        <w:ind w:left="360"/>
      </w:pPr>
      <w:r>
        <w:rPr>
          <w:rFonts w:ascii="Arial" w:cs="Arial" w:eastAsia="Arial" w:hAnsi="Arial"/>
          <w:b/>
          <w:bCs/>
          <w:color w:val="1A2F4A"/>
          <w:sz w:val="20"/>
          <w:szCs w:val="20"/>
        </w:rPr>
        <w:t xml:space="preserve">DIM-08  </w:t>
      </w:r>
      <w:r>
        <w:rPr>
          <w:rFonts w:ascii="Arial" w:cs="Arial" w:eastAsia="Arial" w:hAnsi="Arial"/>
          <w:color w:val="2E2E2E"/>
          <w:sz w:val="20"/>
          <w:szCs w:val="20"/>
        </w:rPr>
        <w:t xml:space="preserve">The harness must not be executed on the same process or machine instance that is serving production Risk Engine calls at the time of harness execution.</w:t>
      </w:r>
    </w:p>
    <w:p>
      <w:pPr>
        <w:pBdr>
          <w:bottom w:val="single" w:color="2E5F8A" w:sz="8" w:space="1"/>
        </w:pBdr>
        <w:spacing w:before="200" w:after="200"/>
      </w:pPr>
    </w:p>
    <w:p>
      <w:pPr>
        <w:shd w:fill="1A2F4A" w:val="clear"/>
        <w:spacing w:before="360" w:after="140"/>
      </w:pPr>
      <w:r>
        <w:rPr>
          <w:rFonts w:ascii="Arial" w:cs="Arial" w:eastAsia="Arial" w:hAnsi="Arial"/>
          <w:b/>
          <w:bCs/>
          <w:color w:val="A8C4E0"/>
          <w:sz w:val="26"/>
          <w:szCs w:val="26"/>
        </w:rPr>
        <w:t xml:space="preserve">  19  </w:t>
      </w:r>
      <w:r>
        <w:rPr>
          <w:rFonts w:ascii="Arial" w:cs="Arial" w:eastAsia="Arial" w:hAnsi="Arial"/>
          <w:b/>
          <w:bCs/>
          <w:color w:val="FFFFFF"/>
          <w:sz w:val="26"/>
          <w:szCs w:val="26"/>
        </w:rPr>
        <w:t xml:space="preserve">OPERATIONAL CONSTRAINTS</w:t>
      </w:r>
    </w:p>
    <w:p>
      <w:pPr>
        <w:spacing w:before="60" w:after="100"/>
      </w:pPr>
      <w:r>
        <w:rPr>
          <w:rFonts w:ascii="Arial" w:cs="Arial" w:eastAsia="Arial" w:hAnsi="Arial"/>
          <w:b w:val="false"/>
          <w:bCs w:val="false"/>
          <w:i w:val="false"/>
          <w:iCs w:val="false"/>
          <w:color w:val="2E2E2E"/>
          <w:sz w:val="20"/>
          <w:szCs w:val="20"/>
        </w:rPr>
        <w:t xml:space="preserve">The following constraints govern the operational behaviour of the harness and apply to all invocations in all environments.</w:t>
      </w:r>
    </w:p>
    <w:p>
      <w:pPr>
        <w:spacing w:before="0" w:after="80"/>
      </w:pPr>
    </w:p>
    <w:p>
      <w:pPr>
        <w:spacing w:before="80" w:after="80"/>
        <w:ind w:left="360"/>
      </w:pPr>
      <w:r>
        <w:rPr>
          <w:rFonts w:ascii="Arial" w:cs="Arial" w:eastAsia="Arial" w:hAnsi="Arial"/>
          <w:b/>
          <w:bCs/>
          <w:color w:val="1A2F4A"/>
          <w:sz w:val="20"/>
          <w:szCs w:val="20"/>
        </w:rPr>
        <w:t xml:space="preserve">OC-01  </w:t>
      </w:r>
      <w:r>
        <w:rPr>
          <w:rFonts w:ascii="Arial" w:cs="Arial" w:eastAsia="Arial" w:hAnsi="Arial"/>
          <w:color w:val="2E2E2E"/>
          <w:sz w:val="20"/>
          <w:szCs w:val="20"/>
        </w:rPr>
        <w:t xml:space="preserve">The harness must complete a full run within a wall-clock time limit of ten minutes. If the harness has not completed within ten minutes, it must exit with code 4. This constraint exists to prevent indefinite blocking in CI pipelines. It does not affect the verification logic.</w:t>
      </w:r>
    </w:p>
    <w:p>
      <w:pPr>
        <w:spacing w:before="80" w:after="80"/>
        <w:ind w:left="360"/>
      </w:pPr>
      <w:r>
        <w:rPr>
          <w:rFonts w:ascii="Arial" w:cs="Arial" w:eastAsia="Arial" w:hAnsi="Arial"/>
          <w:b/>
          <w:bCs/>
          <w:color w:val="1A2F4A"/>
          <w:sz w:val="20"/>
          <w:szCs w:val="20"/>
        </w:rPr>
        <w:t xml:space="preserve">OC-02  </w:t>
      </w:r>
      <w:r>
        <w:rPr>
          <w:rFonts w:ascii="Arial" w:cs="Arial" w:eastAsia="Arial" w:hAnsi="Arial"/>
          <w:color w:val="2E2E2E"/>
          <w:sz w:val="20"/>
          <w:szCs w:val="20"/>
        </w:rPr>
        <w:t xml:space="preserve">The harness must not write to any path outside the configured runs directory, stderr, and stdout. No log file is created outside the runs directory.</w:t>
      </w:r>
    </w:p>
    <w:p>
      <w:pPr>
        <w:spacing w:before="80" w:after="80"/>
        <w:ind w:left="360"/>
      </w:pPr>
      <w:r>
        <w:rPr>
          <w:rFonts w:ascii="Arial" w:cs="Arial" w:eastAsia="Arial" w:hAnsi="Arial"/>
          <w:b/>
          <w:bCs/>
          <w:color w:val="1A2F4A"/>
          <w:sz w:val="20"/>
          <w:szCs w:val="20"/>
        </w:rPr>
        <w:t xml:space="preserve">OC-03  </w:t>
      </w:r>
      <w:r>
        <w:rPr>
          <w:rFonts w:ascii="Arial" w:cs="Arial" w:eastAsia="Arial" w:hAnsi="Arial"/>
          <w:color w:val="2E2E2E"/>
          <w:sz w:val="20"/>
          <w:szCs w:val="20"/>
        </w:rPr>
        <w:t xml:space="preserve">The harness must not modify THRESHOLD_MANIFEST.json or any production source file under any circumstance.</w:t>
      </w:r>
    </w:p>
    <w:p>
      <w:pPr>
        <w:spacing w:before="80" w:after="80"/>
        <w:ind w:left="360"/>
      </w:pPr>
      <w:r>
        <w:rPr>
          <w:rFonts w:ascii="Arial" w:cs="Arial" w:eastAsia="Arial" w:hAnsi="Arial"/>
          <w:b/>
          <w:bCs/>
          <w:color w:val="1A2F4A"/>
          <w:sz w:val="20"/>
          <w:szCs w:val="20"/>
        </w:rPr>
        <w:t xml:space="preserve">OC-04  </w:t>
      </w:r>
      <w:r>
        <w:rPr>
          <w:rFonts w:ascii="Arial" w:cs="Arial" w:eastAsia="Arial" w:hAnsi="Arial"/>
          <w:color w:val="2E2E2E"/>
          <w:sz w:val="20"/>
          <w:szCs w:val="20"/>
        </w:rPr>
        <w:t xml:space="preserve">The harness must not open any network connection. It operates exclusively with local file system resources.</w:t>
      </w:r>
    </w:p>
    <w:p>
      <w:pPr>
        <w:spacing w:before="80" w:after="80"/>
        <w:ind w:left="360"/>
      </w:pPr>
      <w:r>
        <w:rPr>
          <w:rFonts w:ascii="Arial" w:cs="Arial" w:eastAsia="Arial" w:hAnsi="Arial"/>
          <w:b/>
          <w:bCs/>
          <w:color w:val="1A2F4A"/>
          <w:sz w:val="20"/>
          <w:szCs w:val="20"/>
        </w:rPr>
        <w:t xml:space="preserve">OC-05  </w:t>
      </w:r>
      <w:r>
        <w:rPr>
          <w:rFonts w:ascii="Arial" w:cs="Arial" w:eastAsia="Arial" w:hAnsi="Arial"/>
          <w:color w:val="2E2E2E"/>
          <w:sz w:val="20"/>
          <w:szCs w:val="20"/>
        </w:rPr>
        <w:t xml:space="preserve">The harness must not cache or reuse Risk Engine invocation results across harness runs. Each harness run invokes the production module fresh for all ER and RE stage vectors.</w:t>
      </w:r>
    </w:p>
    <w:p>
      <w:pPr>
        <w:spacing w:before="80" w:after="80"/>
        <w:ind w:left="360"/>
      </w:pPr>
      <w:r>
        <w:rPr>
          <w:rFonts w:ascii="Arial" w:cs="Arial" w:eastAsia="Arial" w:hAnsi="Arial"/>
          <w:b/>
          <w:bCs/>
          <w:color w:val="1A2F4A"/>
          <w:sz w:val="20"/>
          <w:szCs w:val="20"/>
        </w:rPr>
        <w:t xml:space="preserve">OC-06  </w:t>
      </w:r>
      <w:r>
        <w:rPr>
          <w:rFonts w:ascii="Arial" w:cs="Arial" w:eastAsia="Arial" w:hAnsi="Arial"/>
          <w:color w:val="2E2E2E"/>
          <w:sz w:val="20"/>
          <w:szCs w:val="20"/>
        </w:rPr>
        <w:t xml:space="preserve">The runs directory must not be cleaned or pruned by the harness. Record accumulation over time is intentional. Retention management is the responsibility of the CI infrastructure, not the harness.</w:t>
      </w:r>
    </w:p>
    <w:p>
      <w:pPr>
        <w:spacing w:before="80" w:after="80"/>
        <w:ind w:left="360"/>
      </w:pPr>
      <w:r>
        <w:rPr>
          <w:rFonts w:ascii="Arial" w:cs="Arial" w:eastAsia="Arial" w:hAnsi="Arial"/>
          <w:b/>
          <w:bCs/>
          <w:color w:val="1A2F4A"/>
          <w:sz w:val="20"/>
          <w:szCs w:val="20"/>
        </w:rPr>
        <w:t xml:space="preserve">OC-07  </w:t>
      </w:r>
      <w:r>
        <w:rPr>
          <w:rFonts w:ascii="Arial" w:cs="Arial" w:eastAsia="Arial" w:hAnsi="Arial"/>
          <w:color w:val="2E2E2E"/>
          <w:sz w:val="20"/>
          <w:szCs w:val="20"/>
        </w:rPr>
        <w:t xml:space="preserve">The harness must not alter its verification behavior based on which user account or CI service account invokes it. All invocations must perform identical verification logic.</w:t>
      </w:r>
    </w:p>
    <w:p>
      <w:pPr>
        <w:spacing w:before="80" w:after="80"/>
        <w:ind w:left="360"/>
      </w:pPr>
      <w:r>
        <w:rPr>
          <w:rFonts w:ascii="Arial" w:cs="Arial" w:eastAsia="Arial" w:hAnsi="Arial"/>
          <w:b/>
          <w:bCs/>
          <w:color w:val="1A2F4A"/>
          <w:sz w:val="20"/>
          <w:szCs w:val="20"/>
        </w:rPr>
        <w:t xml:space="preserve">OC-08  </w:t>
      </w:r>
      <w:r>
        <w:rPr>
          <w:rFonts w:ascii="Arial" w:cs="Arial" w:eastAsia="Arial" w:hAnsi="Arial"/>
          <w:color w:val="2E2E2E"/>
          <w:sz w:val="20"/>
          <w:szCs w:val="20"/>
        </w:rPr>
        <w:t xml:space="preserve">The harness must be idempotent with respect to its output. Running the harness twice against an unchanged Risk Engine must produce two run records that differ only in run_id, execution_id fields, and timestamps, and must both exit with the same exit code.</w:t>
      </w:r>
    </w:p>
    <w:p>
      <w:pPr>
        <w:pBdr>
          <w:bottom w:val="single" w:color="2E5F8A" w:sz="8" w:space="1"/>
        </w:pBdr>
        <w:spacing w:before="200" w:after="200"/>
      </w:pPr>
    </w:p>
    <w:p>
      <w:pPr>
        <w:shd w:fill="1A2F4A" w:val="clear"/>
        <w:spacing w:before="360" w:after="140"/>
      </w:pPr>
      <w:r>
        <w:rPr>
          <w:rFonts w:ascii="Arial" w:cs="Arial" w:eastAsia="Arial" w:hAnsi="Arial"/>
          <w:b/>
          <w:bCs/>
          <w:color w:val="A8C4E0"/>
          <w:sz w:val="26"/>
          <w:szCs w:val="26"/>
        </w:rPr>
        <w:t xml:space="preserve">  20  </w:t>
      </w:r>
      <w:r>
        <w:rPr>
          <w:rFonts w:ascii="Arial" w:cs="Arial" w:eastAsia="Arial" w:hAnsi="Arial"/>
          <w:b/>
          <w:bCs/>
          <w:color w:val="FFFFFF"/>
          <w:sz w:val="26"/>
          <w:szCs w:val="26"/>
        </w:rPr>
        <w:t xml:space="preserve">GOVERNANCE COMPLIANCE DECLARATION</w:t>
      </w:r>
    </w:p>
    <w:p>
      <w:pPr>
        <w:spacing w:before="60" w:after="100"/>
      </w:pPr>
      <w:r>
        <w:rPr>
          <w:rFonts w:ascii="Arial" w:cs="Arial" w:eastAsia="Arial" w:hAnsi="Arial"/>
          <w:b w:val="false"/>
          <w:bCs w:val="false"/>
          <w:i w:val="false"/>
          <w:iCs w:val="false"/>
          <w:color w:val="2E2E2E"/>
          <w:sz w:val="20"/>
          <w:szCs w:val="20"/>
        </w:rPr>
        <w:t xml:space="preserve">This Implementation Blueprint is compliant with all applicable governance documents. The following formal declarations are made with respect to this blueprint and the harness it specifies.</w:t>
      </w:r>
    </w:p>
    <w:p>
      <w:pPr>
        <w:spacing w:before="0" w:after="80"/>
      </w:pPr>
    </w:p>
    <w:p>
      <w:pPr>
        <w:spacing w:before="220" w:after="80"/>
      </w:pPr>
      <w:r>
        <w:rPr>
          <w:rFonts w:ascii="Arial" w:cs="Arial" w:eastAsia="Arial" w:hAnsi="Arial"/>
          <w:b/>
          <w:bCs/>
          <w:color w:val="2E5F8A"/>
          <w:sz w:val="21"/>
          <w:szCs w:val="21"/>
        </w:rPr>
        <w:t xml:space="preserve">20.1  Zero Behavioral Modification Declaration</w:t>
      </w:r>
    </w:p>
    <w:p>
      <w:pPr>
        <w:spacing w:before="60" w:after="100"/>
      </w:pPr>
      <w:r>
        <w:rPr>
          <w:rFonts w:ascii="Arial" w:cs="Arial" w:eastAsia="Arial" w:hAnsi="Arial"/>
          <w:b w:val="false"/>
          <w:bCs w:val="false"/>
          <w:i w:val="false"/>
          <w:iCs w:val="false"/>
          <w:color w:val="2E2E2E"/>
          <w:sz w:val="20"/>
          <w:szCs w:val="20"/>
        </w:rPr>
        <w:t xml:space="preserve">This Deterministic Verification Harness Implementation Blueprint introduces zero behavioral modification to the production Risk Engine module jarvis/risk/risk_engine.py. Specifically and without exception:</w:t>
      </w:r>
    </w:p>
    <w:p>
      <w:pPr>
        <w:spacing w:before="50" w:after="50"/>
        <w:ind w:left="480"/>
      </w:pPr>
      <w:r>
        <w:rPr>
          <w:rFonts w:ascii="Arial" w:cs="Arial" w:eastAsia="Arial" w:hAnsi="Arial"/>
          <w:color w:val="2E2E2E"/>
          <w:sz w:val="20"/>
          <w:szCs w:val="20"/>
        </w:rPr>
        <w:t xml:space="preserve">No arithmetic expression in the production Risk Engine is introduced, modified, or removed by any component defined in this blueprint.</w:t>
      </w:r>
    </w:p>
    <w:p>
      <w:pPr>
        <w:spacing w:before="50" w:after="50"/>
        <w:ind w:left="480"/>
      </w:pPr>
      <w:r>
        <w:rPr>
          <w:rFonts w:ascii="Arial" w:cs="Arial" w:eastAsia="Arial" w:hAnsi="Arial"/>
          <w:color w:val="2E2E2E"/>
          <w:sz w:val="20"/>
          <w:szCs w:val="20"/>
        </w:rPr>
        <w:t xml:space="preserve">No constant value in the production Risk Engine or in THRESHOLD_MANIFEST.json is introduced, modified, or removed by any component defined in this blueprint.</w:t>
      </w:r>
    </w:p>
    <w:p>
      <w:pPr>
        <w:spacing w:before="50" w:after="50"/>
        <w:ind w:left="480"/>
      </w:pPr>
      <w:r>
        <w:rPr>
          <w:rFonts w:ascii="Arial" w:cs="Arial" w:eastAsia="Arial" w:hAnsi="Arial"/>
          <w:color w:val="2E2E2E"/>
          <w:sz w:val="20"/>
          <w:szCs w:val="20"/>
        </w:rPr>
        <w:t xml:space="preserve">No logic branch in the production Risk Engine is added, removed, short-circuited, or altered by any component defined in this blueprint.</w:t>
      </w:r>
    </w:p>
    <w:p>
      <w:pPr>
        <w:spacing w:before="50" w:after="50"/>
        <w:ind w:left="480"/>
      </w:pPr>
      <w:r>
        <w:rPr>
          <w:rFonts w:ascii="Arial" w:cs="Arial" w:eastAsia="Arial" w:hAnsi="Arial"/>
          <w:color w:val="2E2E2E"/>
          <w:sz w:val="20"/>
          <w:szCs w:val="20"/>
        </w:rPr>
        <w:t xml:space="preserve">No evaluation ordering in the production Risk Engine is changed by any component defined in this blueprint.</w:t>
      </w:r>
    </w:p>
    <w:p>
      <w:pPr>
        <w:spacing w:before="50" w:after="50"/>
        <w:ind w:left="480"/>
      </w:pPr>
      <w:r>
        <w:rPr>
          <w:rFonts w:ascii="Arial" w:cs="Arial" w:eastAsia="Arial" w:hAnsi="Arial"/>
          <w:color w:val="2E2E2E"/>
          <w:sz w:val="20"/>
          <w:szCs w:val="20"/>
        </w:rPr>
        <w:t xml:space="preserve">No execution path in the production Risk Engine is added or removed by any component defined in this blueprint.</w:t>
      </w:r>
    </w:p>
    <w:p>
      <w:pPr>
        <w:spacing w:before="50" w:after="50"/>
        <w:ind w:left="480"/>
      </w:pPr>
      <w:r>
        <w:rPr>
          <w:rFonts w:ascii="Arial" w:cs="Arial" w:eastAsia="Arial" w:hAnsi="Arial"/>
          <w:color w:val="2E2E2E"/>
          <w:sz w:val="20"/>
          <w:szCs w:val="20"/>
        </w:rPr>
        <w:t xml:space="preserve">No parameter default value in the production Risk Engine is altered by any component defined in this blueprint.</w:t>
      </w:r>
    </w:p>
    <w:p>
      <w:pPr>
        <w:spacing w:before="50" w:after="50"/>
        <w:ind w:left="480"/>
      </w:pPr>
      <w:r>
        <w:rPr>
          <w:rFonts w:ascii="Arial" w:cs="Arial" w:eastAsia="Arial" w:hAnsi="Arial"/>
          <w:color w:val="2E2E2E"/>
          <w:sz w:val="20"/>
          <w:szCs w:val="20"/>
        </w:rPr>
        <w:t xml:space="preserve">No output field of RiskOutput is added, removed, or redefined by any component defined in this blueprint.</w:t>
      </w:r>
    </w:p>
    <w:p>
      <w:pPr>
        <w:spacing w:before="0" w:after="80"/>
      </w:pPr>
    </w:p>
    <w:p>
      <w:pPr>
        <w:spacing w:before="220" w:after="80"/>
      </w:pPr>
      <w:r>
        <w:rPr>
          <w:rFonts w:ascii="Arial" w:cs="Arial" w:eastAsia="Arial" w:hAnsi="Arial"/>
          <w:b/>
          <w:bCs/>
          <w:color w:val="2E5F8A"/>
          <w:sz w:val="21"/>
          <w:szCs w:val="21"/>
        </w:rPr>
        <w:t xml:space="preserve">20.2  Authority Compliance</w:t>
      </w:r>
    </w:p>
    <w:p>
      <w:pPr>
        <w:spacing w:before="80" w:after="80"/>
        <w:ind w:left="360"/>
      </w:pPr>
      <w:r>
        <w:rPr>
          <w:rFonts w:ascii="Arial" w:cs="Arial" w:eastAsia="Arial" w:hAnsi="Arial"/>
          <w:b/>
          <w:bCs/>
          <w:color w:val="1A2F4A"/>
          <w:sz w:val="20"/>
          <w:szCs w:val="20"/>
        </w:rPr>
        <w:t xml:space="preserve">GCD-01  </w:t>
      </w:r>
      <w:r>
        <w:rPr>
          <w:rFonts w:ascii="Arial" w:cs="Arial" w:eastAsia="Arial" w:hAnsi="Arial"/>
          <w:color w:val="2E2E2E"/>
          <w:sz w:val="20"/>
          <w:szCs w:val="20"/>
        </w:rPr>
        <w:t xml:space="preserve">This blueprint is compliant with Risk Engine FAS v6.1.0. All invariants INV-01 through INV-12 are addressed by verification mechanisms defined in Sections 10, 11, and 12. No invariant is excluded.</w:t>
      </w:r>
    </w:p>
    <w:p>
      <w:pPr>
        <w:spacing w:before="80" w:after="80"/>
        <w:ind w:left="360"/>
      </w:pPr>
      <w:r>
        <w:rPr>
          <w:rFonts w:ascii="Arial" w:cs="Arial" w:eastAsia="Arial" w:hAnsi="Arial"/>
          <w:b/>
          <w:bCs/>
          <w:color w:val="1A2F4A"/>
          <w:sz w:val="20"/>
          <w:szCs w:val="20"/>
        </w:rPr>
        <w:t xml:space="preserve">GCD-02  </w:t>
      </w:r>
      <w:r>
        <w:rPr>
          <w:rFonts w:ascii="Arial" w:cs="Arial" w:eastAsia="Arial" w:hAnsi="Arial"/>
          <w:color w:val="2E2E2E"/>
          <w:sz w:val="20"/>
          <w:szCs w:val="20"/>
        </w:rPr>
        <w:t xml:space="preserve">This blueprint is compliant with Master FAS Governance Integration Layer v6.1.0-G. The Determinism Policy DET-P-01 through DET-P-06 is addressed by Sections 7, 10, and 15. The Clip Governance Standard is addressed by Section 11. The Backward Compatibility Doctrine is addressed by Sections 7 and 10. The Manifest Authority Policy is addressed by Section 12.</w:t>
      </w:r>
    </w:p>
    <w:p>
      <w:pPr>
        <w:spacing w:before="80" w:after="80"/>
        <w:ind w:left="360"/>
      </w:pPr>
      <w:r>
        <w:rPr>
          <w:rFonts w:ascii="Arial" w:cs="Arial" w:eastAsia="Arial" w:hAnsi="Arial"/>
          <w:b/>
          <w:bCs/>
          <w:color w:val="1A2F4A"/>
          <w:sz w:val="20"/>
          <w:szCs w:val="20"/>
        </w:rPr>
        <w:t xml:space="preserve">GCD-03  </w:t>
      </w:r>
      <w:r>
        <w:rPr>
          <w:rFonts w:ascii="Arial" w:cs="Arial" w:eastAsia="Arial" w:hAnsi="Arial"/>
          <w:color w:val="2E2E2E"/>
          <w:sz w:val="20"/>
          <w:szCs w:val="20"/>
        </w:rPr>
        <w:t xml:space="preserve">This blueprint is compliant with the DVH Architecture Design Specification. All seven pipeline components defined in that specification are implemented by the modules defined in Sections 4 and 5. All verification strategies defined in that specification are implemented by the methods defined in Sections 10 through 12.</w:t>
      </w:r>
    </w:p>
    <w:p>
      <w:pPr>
        <w:spacing w:before="0" w:after="80"/>
      </w:pPr>
    </w:p>
    <w:p>
      <w:pPr>
        <w:spacing w:before="220" w:after="80"/>
      </w:pPr>
      <w:r>
        <w:rPr>
          <w:rFonts w:ascii="Arial" w:cs="Arial" w:eastAsia="Arial" w:hAnsi="Arial"/>
          <w:b/>
          <w:bCs/>
          <w:color w:val="2E5F8A"/>
          <w:sz w:val="21"/>
          <w:szCs w:val="21"/>
        </w:rPr>
        <w:t xml:space="preserve">20.3  Non-Interference Contract Compliance</w:t>
      </w:r>
    </w:p>
    <w:p>
      <w:pPr>
        <w:spacing w:before="60" w:after="100"/>
      </w:pPr>
      <w:r>
        <w:rPr>
          <w:rFonts w:ascii="Arial" w:cs="Arial" w:eastAsia="Arial" w:hAnsi="Arial"/>
          <w:b w:val="false"/>
          <w:bCs w:val="false"/>
          <w:i w:val="false"/>
          <w:iCs w:val="false"/>
          <w:color w:val="2E2E2E"/>
          <w:sz w:val="20"/>
          <w:szCs w:val="20"/>
        </w:rPr>
        <w:t xml:space="preserve">All ten clauses of the Non-Interference Contract defined in Section 2 of this blueprint are satisfied by the design of every module defined in Sections 4 through 12. No module in the harness has access to the internal state of the production Risk Engine. No module in the harness introduces any mechanism that could alter the production Risk Engine's computation path.</w:t>
      </w:r>
    </w:p>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5C6B" w:sz="4"/>
              <w:left w:val="single" w:color="1A2F4A" w:sz="14"/>
              <w:bottom w:val="single" w:color="1A5C6B" w:sz="4"/>
              <w:right w:val="single" w:color="BBBBBB" w:sz="1"/>
            </w:tcBorders>
            <w:shd w:fill="F4F6F8" w:val="clear"/>
            <w:tcMar>
              <w:top w:type="dxa" w:w="120"/>
              <w:left w:type="dxa" w:w="240"/>
              <w:bottom w:type="dxa" w:w="120"/>
              <w:right w:type="dxa" w:w="240"/>
            </w:tcMar>
          </w:tcPr>
          <w:p>
            <w:pPr>
              <w:spacing w:before="40" w:after="40"/>
            </w:pPr>
            <w:r>
              <w:rPr>
                <w:rFonts w:ascii="Arial" w:cs="Arial" w:eastAsia="Arial" w:hAnsi="Arial"/>
                <w:b/>
                <w:bCs/>
                <w:color w:val="1A2F4A"/>
                <w:sz w:val="20"/>
                <w:szCs w:val="20"/>
              </w:rPr>
              <w:t xml:space="preserve">GCD-FINAL</w:t>
            </w:r>
          </w:p>
          <w:p>
            <w:pPr>
              <w:spacing w:before="40" w:after="40"/>
            </w:pPr>
            <w:r>
              <w:rPr>
                <w:rFonts w:ascii="Arial" w:cs="Arial" w:eastAsia="Arial" w:hAnsi="Arial"/>
                <w:b w:val="false"/>
                <w:bCs w:val="false"/>
                <w:color w:val="2E2E2E"/>
                <w:sz w:val="20"/>
                <w:szCs w:val="20"/>
              </w:rPr>
              <w:t xml:space="preserve">This Implementation Blueprint introduces zero behavioral modification to any production module.</w:t>
            </w:r>
          </w:p>
          <w:p>
            <w:pPr>
              <w:spacing w:before="40" w:after="40"/>
            </w:pPr>
            <w:r>
              <w:rPr>
                <w:rFonts w:ascii="Arial" w:cs="Arial" w:eastAsia="Arial" w:hAnsi="Arial"/>
                <w:b w:val="false"/>
                <w:bCs w:val="false"/>
                <w:color w:val="2E2E2E"/>
                <w:sz w:val="20"/>
                <w:szCs w:val="20"/>
              </w:rPr>
              <w:t xml:space="preserve">All FAS v6.1.0 invariants are addressed. All Master FAS v6.1.0-G policies are addressed.</w:t>
            </w:r>
          </w:p>
          <w:p>
            <w:pPr>
              <w:spacing w:before="40" w:after="40"/>
            </w:pPr>
            <w:r>
              <w:rPr>
                <w:rFonts w:ascii="Arial" w:cs="Arial" w:eastAsia="Arial" w:hAnsi="Arial"/>
                <w:b w:val="false"/>
                <w:bCs w:val="false"/>
                <w:color w:val="2E2E2E"/>
                <w:sz w:val="20"/>
                <w:szCs w:val="20"/>
              </w:rPr>
              <w:t xml:space="preserve">The Non-Interference Contract is satisfied by every component defined in this blueprint.</w:t>
            </w:r>
          </w:p>
          <w:p>
            <w:pPr>
              <w:spacing w:before="40" w:after="40"/>
            </w:pPr>
            <w:r>
              <w:rPr>
                <w:rFonts w:ascii="Arial" w:cs="Arial" w:eastAsia="Arial" w:hAnsi="Arial"/>
                <w:b w:val="false"/>
                <w:bCs w:val="false"/>
                <w:color w:val="2E2E2E"/>
                <w:sz w:val="20"/>
                <w:szCs w:val="20"/>
              </w:rPr>
              <w:t xml:space="preserve">This declaration is binding and forms part of the governance record for FAS v6.1.0.</w:t>
            </w:r>
          </w:p>
        </w:tc>
      </w:tr>
    </w:tbl>
    <w:p>
      <w:pPr>
        <w:spacing w:before="0" w:after="200"/>
      </w:pPr>
    </w:p>
    <w:p>
      <w:pPr>
        <w:pBdr>
          <w:bottom w:val="single" w:color="2E5F8A" w:sz="8" w:space="1"/>
        </w:pBdr>
        <w:spacing w:before="200" w:after="200"/>
      </w:pPr>
    </w:p>
    <w:p>
      <w:pPr>
        <w:spacing w:before="0" w:after="80"/>
      </w:pPr>
    </w:p>
    <w:p>
      <w:pPr>
        <w:spacing w:before="80" w:after="40"/>
        <w:jc w:val="center"/>
      </w:pPr>
      <w:r>
        <w:rPr>
          <w:rFonts w:ascii="Arial" w:cs="Arial" w:eastAsia="Arial" w:hAnsi="Arial"/>
          <w:b/>
          <w:bCs/>
          <w:color w:val="1A2F4A"/>
          <w:sz w:val="22"/>
          <w:szCs w:val="22"/>
        </w:rPr>
        <w:t xml:space="preserve">END OF DETERMINISTIC VERIFICATION HARNESS IMPLEMENTATION BLUEPRINT</w:t>
      </w:r>
    </w:p>
    <w:p>
      <w:pPr>
        <w:spacing w:before="40" w:after="40"/>
        <w:jc w:val="center"/>
      </w:pPr>
      <w:r>
        <w:rPr>
          <w:rFonts w:ascii="Arial" w:cs="Arial" w:eastAsia="Arial" w:hAnsi="Arial"/>
          <w:b/>
          <w:bCs/>
          <w:color w:val="1A2F4A"/>
          <w:sz w:val="22"/>
          <w:szCs w:val="22"/>
        </w:rPr>
        <w:t xml:space="preserve">Status: DESIGN FOR IMPLEMENTATION</w:t>
      </w:r>
    </w:p>
    <w:p>
      <w:pPr>
        <w:spacing w:before="40" w:after="120"/>
        <w:jc w:val="center"/>
      </w:pPr>
      <w:r>
        <w:rPr>
          <w:rFonts w:ascii="Arial" w:cs="Arial" w:eastAsia="Arial" w:hAnsi="Arial"/>
          <w:b/>
          <w:bCs/>
          <w:color w:val="1A2F4A"/>
          <w:sz w:val="22"/>
          <w:szCs w:val="22"/>
        </w:rPr>
        <w:t xml:space="preserve">Behavioral Modification: NONE</w:t>
      </w:r>
    </w:p>
    <w:p>
      <w:pPr>
        <w:pBdr>
          <w:bottom w:val="single" w:color="2E5F8A" w:sz="8" w:space="1"/>
        </w:pBdr>
        <w:spacing w:before="200" w:after="200"/>
      </w:pPr>
    </w:p>
    <w:sectPr>
      <w:headerReference w:type="default" r:id="rId6"/>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5F8A" w:sz="4" w:space="1"/>
      </w:pBdr>
      <w:spacing w:before="0" w:after="80"/>
    </w:pPr>
    <w:r>
      <w:rPr>
        <w:rFonts w:ascii="Arial" w:cs="Arial" w:eastAsia="Arial" w:hAnsi="Arial"/>
        <w:i/>
        <w:iCs/>
        <w:color w:val="888888"/>
        <w:sz w:val="16"/>
        <w:szCs w:val="16"/>
      </w:rPr>
      <w:t xml:space="preserve">DVH Implementation Blueprint  --  Risk Engine FAS v6.1.0  --  DESIGN FOR IMPLEMENTATION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hd w:fill="1A2F4A" w:val="clear"/>
      <w:spacing w:before="360" w:after="140"/>
      <w:outlineLvl w:val="0"/>
    </w:pPr>
    <w:rPr>
      <w:rFonts w:ascii="Arial" w:cs="Arial" w:eastAsia="Arial" w:hAnsi="Arial"/>
      <w:b/>
      <w:bCs/>
      <w:color w:val="FFFFFF"/>
      <w:sz w:val="26"/>
      <w:szCs w:val="26"/>
    </w:rPr>
  </w:style>
  <w:style w:type="paragraph" w:styleId="Heading2">
    <w:name w:val="Heading 2"/>
    <w:basedOn w:val="Normal"/>
    <w:next w:val="Normal"/>
    <w:qFormat/>
    <w:pPr>
      <w:spacing w:before="220" w:after="80"/>
      <w:outlineLvl w:val="1"/>
    </w:pPr>
    <w:rPr>
      <w:rFonts w:ascii="Arial" w:cs="Arial" w:eastAsia="Arial" w:hAnsi="Arial"/>
      <w:b/>
      <w:bCs/>
      <w:color w:val="2E5F8A"/>
      <w:sz w:val="21"/>
      <w:szCs w:val="2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2026-02-21T08:06:49.923Z</dcterms:created>
  <dcterms:modified xsi:type="dcterms:W3CDTF">2026-02-21T08:06:49.924Z</dcterms:modified>
</cp:coreProperties>
</file>

<file path=docProps/custom.xml><?xml version="1.0" encoding="utf-8"?>
<Properties xmlns="http://schemas.openxmlformats.org/officeDocument/2006/custom-properties" xmlns:vt="http://schemas.openxmlformats.org/officeDocument/2006/docPropsVTypes"/>
</file>