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EA193" w14:textId="1F302996" w:rsidR="00F71231" w:rsidRPr="00B84031" w:rsidRDefault="00F71231" w:rsidP="00F71231">
      <w:pPr>
        <w:rPr>
          <w:rFonts w:ascii="Calibri" w:hAnsi="Calibri" w:cs="Calibri"/>
          <w:b/>
          <w:szCs w:val="21"/>
        </w:rPr>
      </w:pPr>
      <w:r w:rsidRPr="00B84031">
        <w:rPr>
          <w:rFonts w:ascii="Calibri" w:hAnsi="Calibri" w:cs="Calibri"/>
          <w:b/>
          <w:szCs w:val="21"/>
        </w:rPr>
        <w:t xml:space="preserve">Case Ref: </w:t>
      </w:r>
      <w:r w:rsidR="00A46AD1">
        <w:rPr>
          <w:rFonts w:ascii="Calibri" w:hAnsi="Calibri" w:cs="Calibri"/>
          <w:b/>
          <w:szCs w:val="21"/>
        </w:rPr>
        <w:t>C2410</w:t>
      </w:r>
    </w:p>
    <w:p w14:paraId="62B95A91" w14:textId="77777777" w:rsidR="00F71231" w:rsidRPr="00B84031" w:rsidRDefault="00F71231" w:rsidP="00F71231">
      <w:pPr>
        <w:rPr>
          <w:rFonts w:ascii="Calibri" w:hAnsi="Calibri" w:cs="Calibri"/>
          <w:b/>
          <w:szCs w:val="21"/>
        </w:rPr>
      </w:pPr>
    </w:p>
    <w:p w14:paraId="7BD46887" w14:textId="77777777" w:rsidR="00F71231" w:rsidRPr="00B84031" w:rsidRDefault="00F71231" w:rsidP="00F71231">
      <w:pPr>
        <w:spacing w:line="300" w:lineRule="exact"/>
        <w:rPr>
          <w:rFonts w:ascii="Calibri" w:eastAsia="Microsoft YaHei" w:hAnsi="Calibri" w:cs="Calibri"/>
          <w:b/>
          <w:szCs w:val="21"/>
          <w:u w:val="single"/>
        </w:rPr>
      </w:pPr>
      <w:r w:rsidRPr="00B84031">
        <w:rPr>
          <w:rFonts w:ascii="Calibri" w:eastAsia="Microsoft YaHei" w:hAnsi="Calibri" w:cs="Calibri"/>
          <w:b/>
          <w:szCs w:val="21"/>
          <w:u w:val="single"/>
        </w:rPr>
        <w:t>Background of Subjects</w:t>
      </w:r>
    </w:p>
    <w:p w14:paraId="1EBB0CEA" w14:textId="77777777" w:rsidR="00F71231" w:rsidRPr="00B84031" w:rsidRDefault="00F71231" w:rsidP="00F71231">
      <w:pPr>
        <w:rPr>
          <w:rFonts w:ascii="Calibri" w:hAnsi="Calibri" w:cs="Calibri"/>
          <w:b/>
          <w:szCs w:val="21"/>
        </w:rPr>
      </w:pPr>
    </w:p>
    <w:p w14:paraId="08EB28E1" w14:textId="77777777" w:rsidR="00F71231" w:rsidRPr="00B84031" w:rsidRDefault="00C14053" w:rsidP="00F71231">
      <w:pPr>
        <w:pStyle w:val="NoSpacing"/>
        <w:jc w:val="both"/>
        <w:rPr>
          <w:rFonts w:ascii="Calibri" w:hAnsi="Calibri" w:cs="Calibri"/>
          <w:b/>
          <w:sz w:val="21"/>
          <w:szCs w:val="21"/>
        </w:rPr>
      </w:pPr>
      <w:r w:rsidRPr="00B84031">
        <w:rPr>
          <w:rFonts w:ascii="Calibri" w:hAnsi="Calibri" w:cs="Calibri"/>
          <w:b/>
          <w:sz w:val="21"/>
          <w:szCs w:val="21"/>
        </w:rPr>
        <w:t xml:space="preserve">Suspect </w:t>
      </w:r>
      <w:r w:rsidR="005A1BDC" w:rsidRPr="00B84031">
        <w:rPr>
          <w:rFonts w:ascii="Calibri" w:hAnsi="Calibri" w:cs="Calibri"/>
          <w:b/>
          <w:sz w:val="21"/>
          <w:szCs w:val="21"/>
        </w:rPr>
        <w:t>1</w:t>
      </w:r>
      <w:r w:rsidR="00F71231" w:rsidRPr="00B84031">
        <w:rPr>
          <w:rFonts w:ascii="Calibri" w:hAnsi="Calibri" w:cs="Calibri"/>
          <w:b/>
          <w:sz w:val="21"/>
          <w:szCs w:val="21"/>
        </w:rPr>
        <w:t>:</w:t>
      </w:r>
    </w:p>
    <w:p w14:paraId="408BF83C" w14:textId="6E94EE45" w:rsidR="003C255E" w:rsidRPr="00B84031" w:rsidRDefault="00F71231" w:rsidP="001405CC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 xml:space="preserve">Name / </w:t>
      </w:r>
      <w:r w:rsidR="00C503ED" w:rsidRPr="00B84031">
        <w:rPr>
          <w:rFonts w:ascii="Calibri" w:hAnsi="Calibri" w:cs="Calibri"/>
          <w:color w:val="000000" w:themeColor="text1"/>
          <w:szCs w:val="21"/>
        </w:rPr>
        <w:t xml:space="preserve">China Entry Permit </w:t>
      </w:r>
      <w:r w:rsidRPr="00B84031">
        <w:rPr>
          <w:rFonts w:ascii="Calibri" w:hAnsi="Calibri" w:cs="Calibri"/>
          <w:color w:val="000000" w:themeColor="text1"/>
          <w:szCs w:val="21"/>
        </w:rPr>
        <w:t>/ Country</w:t>
      </w:r>
      <w:r w:rsidR="00A46AD1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>:</w:t>
      </w:r>
      <w:r w:rsidR="00FA75FC" w:rsidRPr="00B84031">
        <w:rPr>
          <w:rFonts w:ascii="Calibri" w:hAnsi="Calibri" w:cs="Calibri"/>
          <w:szCs w:val="21"/>
        </w:rPr>
        <w:t xml:space="preserve"> </w:t>
      </w:r>
      <w:r w:rsidR="006270DE" w:rsidRPr="006270DE">
        <w:rPr>
          <w:rFonts w:ascii="Calibri" w:hAnsi="Calibri" w:cs="Calibri"/>
          <w:szCs w:val="21"/>
          <w:highlight w:val="yellow"/>
        </w:rPr>
        <w:t>CHAN TAI MAN</w:t>
      </w:r>
      <w:r w:rsidR="006270DE" w:rsidRPr="006270DE">
        <w:rPr>
          <w:rFonts w:ascii="Calibri" w:hAnsi="Calibri" w:cs="Calibri"/>
          <w:szCs w:val="21"/>
        </w:rPr>
        <w:t xml:space="preserve"> </w:t>
      </w:r>
      <w:r w:rsidR="00FA75FC" w:rsidRPr="00B84031">
        <w:rPr>
          <w:rFonts w:ascii="Calibri" w:hAnsi="Calibri" w:cs="Calibri"/>
          <w:color w:val="000000" w:themeColor="text1"/>
          <w:szCs w:val="21"/>
        </w:rPr>
        <w:t>(“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CHAN</w:t>
      </w:r>
      <w:r w:rsidR="00FA75FC" w:rsidRPr="00B84031">
        <w:rPr>
          <w:rFonts w:ascii="Calibri" w:hAnsi="Calibri" w:cs="Calibri"/>
          <w:color w:val="000000" w:themeColor="text1"/>
          <w:szCs w:val="21"/>
        </w:rPr>
        <w:t>”) /</w:t>
      </w:r>
      <w:r w:rsidR="006270DE" w:rsidRPr="006270DE">
        <w:t xml:space="preserve"> </w:t>
      </w:r>
      <w:r w:rsidR="006270DE" w:rsidRPr="006270DE">
        <w:rPr>
          <w:rFonts w:ascii="Calibri" w:hAnsi="Calibri" w:cs="Calibri"/>
          <w:color w:val="000000" w:themeColor="text1"/>
          <w:szCs w:val="21"/>
          <w:highlight w:val="yellow"/>
        </w:rPr>
        <w:t>A000001(0)</w:t>
      </w:r>
      <w:r w:rsidR="00FA75FC" w:rsidRPr="00B84031">
        <w:rPr>
          <w:rFonts w:ascii="Calibri" w:hAnsi="Calibri" w:cs="Calibri"/>
          <w:color w:val="000000" w:themeColor="text1"/>
          <w:szCs w:val="21"/>
        </w:rPr>
        <w:t xml:space="preserve"> / </w:t>
      </w:r>
      <w:r w:rsidR="00E81BAB">
        <w:rPr>
          <w:rFonts w:ascii="Calibri" w:hAnsi="Calibri" w:cs="Calibri"/>
          <w:color w:val="000000" w:themeColor="text1"/>
          <w:szCs w:val="21"/>
        </w:rPr>
        <w:t>CHINA</w:t>
      </w:r>
    </w:p>
    <w:p w14:paraId="54BEEDFD" w14:textId="77777777" w:rsidR="006561DB" w:rsidRPr="00B84031" w:rsidRDefault="00F71231" w:rsidP="006561DB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account:</w:t>
      </w:r>
      <w:r w:rsidR="00FA75FC" w:rsidRPr="00B84031">
        <w:rPr>
          <w:rFonts w:ascii="Calibri" w:hAnsi="Calibri" w:cs="Calibri"/>
          <w:color w:val="000000" w:themeColor="text1"/>
          <w:szCs w:val="21"/>
        </w:rPr>
        <w:t xml:space="preserve"> 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111-111111-101</w:t>
      </w:r>
      <w:r w:rsidR="006B7AFC" w:rsidRPr="006B7AFC">
        <w:rPr>
          <w:rFonts w:ascii="Calibri" w:hAnsi="Calibri" w:cs="Calibri"/>
          <w:color w:val="000000" w:themeColor="text1"/>
          <w:szCs w:val="21"/>
        </w:rPr>
        <w:t xml:space="preserve"> </w:t>
      </w:r>
      <w:r w:rsidR="000612E2">
        <w:rPr>
          <w:rFonts w:ascii="Calibri" w:hAnsi="Calibri" w:cs="Calibri"/>
          <w:color w:val="000000" w:themeColor="text1"/>
          <w:szCs w:val="21"/>
          <w:lang w:eastAsia="zh-TW"/>
        </w:rPr>
        <w:t xml:space="preserve">(opened on </w:t>
      </w:r>
      <w:r w:rsidR="00E81BAB">
        <w:rPr>
          <w:rFonts w:ascii="Calibri" w:hAnsi="Calibri" w:cs="Calibri"/>
          <w:color w:val="000000" w:themeColor="text1"/>
          <w:szCs w:val="21"/>
          <w:lang w:eastAsia="zh-TW"/>
        </w:rPr>
        <w:t xml:space="preserve">17 Nov </w:t>
      </w:r>
      <w:r w:rsidR="006B7AFC">
        <w:rPr>
          <w:rFonts w:ascii="Calibri" w:hAnsi="Calibri" w:cs="Calibri"/>
          <w:color w:val="000000" w:themeColor="text1"/>
          <w:szCs w:val="21"/>
          <w:lang w:eastAsia="zh-TW"/>
        </w:rPr>
        <w:t>2023</w:t>
      </w:r>
      <w:r w:rsidR="000E0943" w:rsidRPr="00B84031">
        <w:rPr>
          <w:rFonts w:ascii="Calibri" w:hAnsi="Calibri" w:cs="Calibri"/>
          <w:color w:val="000000" w:themeColor="text1"/>
          <w:szCs w:val="21"/>
          <w:lang w:eastAsia="zh-TW"/>
        </w:rPr>
        <w:t xml:space="preserve">, </w:t>
      </w:r>
      <w:r w:rsidR="006B7AFC" w:rsidRPr="00094C9D">
        <w:rPr>
          <w:rFonts w:ascii="Calibri" w:hAnsi="Calibri" w:cs="Calibri"/>
          <w:color w:val="000000" w:themeColor="text1"/>
          <w:szCs w:val="21"/>
          <w:highlight w:val="red"/>
          <w:lang w:eastAsia="zh-TW"/>
        </w:rPr>
        <w:t>closed</w:t>
      </w:r>
      <w:r w:rsidR="006B7AFC">
        <w:rPr>
          <w:rFonts w:ascii="Calibri" w:hAnsi="Calibri" w:cs="Calibri"/>
          <w:color w:val="000000" w:themeColor="text1"/>
          <w:szCs w:val="21"/>
          <w:lang w:eastAsia="zh-TW"/>
        </w:rPr>
        <w:t xml:space="preserve"> on 07 Aug</w:t>
      </w:r>
      <w:r w:rsidR="00B17471" w:rsidRPr="00B84031">
        <w:rPr>
          <w:rFonts w:ascii="Calibri" w:hAnsi="Calibri" w:cs="Calibri"/>
          <w:color w:val="000000" w:themeColor="text1"/>
          <w:szCs w:val="21"/>
          <w:lang w:eastAsia="zh-TW"/>
        </w:rPr>
        <w:t xml:space="preserve"> 2024</w:t>
      </w:r>
      <w:r w:rsidR="006561DB" w:rsidRPr="00B84031">
        <w:rPr>
          <w:rFonts w:ascii="Calibri" w:hAnsi="Calibri" w:cs="Calibri"/>
          <w:color w:val="000000" w:themeColor="text1"/>
          <w:szCs w:val="21"/>
          <w:lang w:eastAsia="zh-TW"/>
        </w:rPr>
        <w:t>)</w:t>
      </w:r>
    </w:p>
    <w:p w14:paraId="3BBCD4BC" w14:textId="77777777" w:rsidR="00F71231" w:rsidRPr="00B84031" w:rsidRDefault="00F71231" w:rsidP="001405CC">
      <w:pPr>
        <w:rPr>
          <w:rFonts w:ascii="Calibri" w:hAnsi="Calibri" w:cs="Calibri"/>
          <w:color w:val="000000" w:themeColor="text1"/>
          <w:szCs w:val="21"/>
        </w:rPr>
      </w:pPr>
    </w:p>
    <w:p w14:paraId="5639F142" w14:textId="77777777" w:rsidR="00AB2DD7" w:rsidRDefault="00AB2DD7" w:rsidP="00FA75FC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b/>
          <w:szCs w:val="21"/>
        </w:rPr>
        <w:t>Suspec</w:t>
      </w:r>
      <w:r w:rsidRPr="00D90B18">
        <w:rPr>
          <w:rFonts w:ascii="Calibri" w:hAnsi="Calibri" w:cs="Calibri"/>
          <w:b/>
          <w:szCs w:val="21"/>
        </w:rPr>
        <w:t>t</w:t>
      </w:r>
      <w:r w:rsidRPr="00D90B18">
        <w:rPr>
          <w:rFonts w:ascii="Calibri" w:hAnsi="Calibri" w:cs="Calibri"/>
          <w:b/>
          <w:color w:val="000000" w:themeColor="text1"/>
          <w:szCs w:val="21"/>
        </w:rPr>
        <w:t xml:space="preserve"> 2:</w:t>
      </w:r>
    </w:p>
    <w:p w14:paraId="07E95D54" w14:textId="71C02A54" w:rsidR="00FA75FC" w:rsidRPr="00B84031" w:rsidRDefault="00FA75FC" w:rsidP="00FA75FC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Name / China Entry Permit / Country</w:t>
      </w:r>
      <w:r w:rsidR="00A46AD1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>:</w:t>
      </w:r>
      <w:r w:rsidR="00A01454" w:rsidRPr="00A01454">
        <w:t xml:space="preserve"> 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CHUNG SIU</w:t>
      </w:r>
      <w:r w:rsidRPr="00B84031">
        <w:rPr>
          <w:rFonts w:ascii="Calibri" w:hAnsi="Calibri" w:cs="Calibri"/>
          <w:szCs w:val="21"/>
        </w:rPr>
        <w:t xml:space="preserve"> </w:t>
      </w:r>
      <w:r w:rsidR="00D47AD8" w:rsidRPr="00B84031">
        <w:rPr>
          <w:rFonts w:ascii="Calibri" w:hAnsi="Calibri" w:cs="Calibri"/>
          <w:color w:val="000000" w:themeColor="text1"/>
          <w:szCs w:val="21"/>
        </w:rPr>
        <w:t>(“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CHUNG</w:t>
      </w:r>
      <w:r w:rsidRPr="00B84031">
        <w:rPr>
          <w:rFonts w:ascii="Calibri" w:hAnsi="Calibri" w:cs="Calibri"/>
          <w:color w:val="000000" w:themeColor="text1"/>
          <w:szCs w:val="21"/>
        </w:rPr>
        <w:t>”) /</w:t>
      </w:r>
      <w:r w:rsidRPr="00B84031">
        <w:rPr>
          <w:rFonts w:ascii="Calibri" w:hAnsi="Calibri" w:cs="Calibri"/>
          <w:szCs w:val="21"/>
        </w:rPr>
        <w:t xml:space="preserve"> </w:t>
      </w:r>
      <w:r w:rsidR="006270DE" w:rsidRPr="006270DE">
        <w:rPr>
          <w:rFonts w:ascii="Calibri" w:hAnsi="Calibri" w:cs="Calibri"/>
          <w:szCs w:val="21"/>
          <w:highlight w:val="yellow"/>
        </w:rPr>
        <w:t>A000002(0)</w:t>
      </w:r>
      <w:r w:rsidR="006270DE" w:rsidRPr="006270DE">
        <w:rPr>
          <w:rFonts w:ascii="Calibri" w:hAnsi="Calibri" w:cs="Calibri"/>
          <w:szCs w:val="21"/>
        </w:rPr>
        <w:t xml:space="preserve"> 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/ </w:t>
      </w:r>
      <w:r w:rsidR="00A01454">
        <w:rPr>
          <w:rFonts w:ascii="Calibri" w:hAnsi="Calibri" w:cs="Calibri"/>
          <w:color w:val="000000" w:themeColor="text1"/>
          <w:szCs w:val="21"/>
        </w:rPr>
        <w:t>CHINA</w:t>
      </w:r>
    </w:p>
    <w:p w14:paraId="1EAE05A8" w14:textId="77777777" w:rsidR="00F71231" w:rsidRPr="00B84031" w:rsidRDefault="00F71231" w:rsidP="00F71231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account:</w:t>
      </w:r>
      <w:r w:rsidR="00FA75FC" w:rsidRPr="00B84031">
        <w:rPr>
          <w:rFonts w:ascii="Calibri" w:hAnsi="Calibri" w:cs="Calibri"/>
          <w:szCs w:val="21"/>
        </w:rPr>
        <w:t xml:space="preserve"> </w:t>
      </w:r>
      <w:r w:rsidR="006270DE">
        <w:rPr>
          <w:rFonts w:ascii="Calibri" w:hAnsi="Calibri" w:cs="Calibri"/>
          <w:szCs w:val="21"/>
          <w:highlight w:val="yellow"/>
        </w:rPr>
        <w:t>111-111111-102</w:t>
      </w:r>
      <w:r w:rsidR="00A01454" w:rsidRPr="00A01454">
        <w:rPr>
          <w:rFonts w:ascii="Calibri" w:hAnsi="Calibri" w:cs="Calibri"/>
          <w:szCs w:val="21"/>
        </w:rPr>
        <w:t xml:space="preserve"> </w:t>
      </w:r>
      <w:r w:rsidR="000612E2">
        <w:rPr>
          <w:rFonts w:ascii="Calibri" w:hAnsi="Calibri" w:cs="Calibri"/>
          <w:color w:val="000000" w:themeColor="text1"/>
          <w:szCs w:val="21"/>
          <w:lang w:eastAsia="zh-TW"/>
        </w:rPr>
        <w:t xml:space="preserve">(opened on </w:t>
      </w:r>
      <w:r w:rsidR="00A01454">
        <w:rPr>
          <w:rFonts w:ascii="Calibri" w:hAnsi="Calibri" w:cs="Calibri"/>
          <w:color w:val="000000" w:themeColor="text1"/>
          <w:szCs w:val="21"/>
          <w:lang w:eastAsia="zh-TW"/>
        </w:rPr>
        <w:t xml:space="preserve">14 May </w:t>
      </w:r>
      <w:r w:rsidR="000612E2">
        <w:rPr>
          <w:rFonts w:ascii="Calibri" w:hAnsi="Calibri" w:cs="Calibri"/>
          <w:color w:val="000000" w:themeColor="text1"/>
          <w:szCs w:val="21"/>
          <w:lang w:eastAsia="zh-TW"/>
        </w:rPr>
        <w:t>2024</w:t>
      </w:r>
      <w:r w:rsidR="000E0943" w:rsidRPr="00B84031">
        <w:rPr>
          <w:rFonts w:ascii="Calibri" w:hAnsi="Calibri" w:cs="Calibri"/>
          <w:color w:val="000000" w:themeColor="text1"/>
          <w:szCs w:val="21"/>
          <w:lang w:eastAsia="zh-TW"/>
        </w:rPr>
        <w:t xml:space="preserve">, </w:t>
      </w:r>
      <w:r w:rsidR="00A01454" w:rsidRPr="00094C9D">
        <w:rPr>
          <w:rFonts w:ascii="Calibri" w:hAnsi="Calibri" w:cs="Calibri"/>
          <w:color w:val="000000" w:themeColor="text1"/>
          <w:szCs w:val="21"/>
          <w:highlight w:val="red"/>
          <w:lang w:eastAsia="zh-TW"/>
        </w:rPr>
        <w:t>closed</w:t>
      </w:r>
      <w:r w:rsidR="00A01454">
        <w:rPr>
          <w:rFonts w:ascii="Calibri" w:hAnsi="Calibri" w:cs="Calibri"/>
          <w:color w:val="000000" w:themeColor="text1"/>
          <w:szCs w:val="21"/>
          <w:lang w:eastAsia="zh-TW"/>
        </w:rPr>
        <w:t xml:space="preserve"> on 24 Aug</w:t>
      </w:r>
      <w:r w:rsidR="00B17471" w:rsidRPr="00B84031">
        <w:rPr>
          <w:rFonts w:ascii="Calibri" w:hAnsi="Calibri" w:cs="Calibri"/>
          <w:color w:val="000000" w:themeColor="text1"/>
          <w:szCs w:val="21"/>
          <w:lang w:eastAsia="zh-TW"/>
        </w:rPr>
        <w:t xml:space="preserve"> 2024</w:t>
      </w:r>
      <w:r w:rsidR="000E0943" w:rsidRPr="00B84031">
        <w:rPr>
          <w:rFonts w:ascii="Calibri" w:hAnsi="Calibri" w:cs="Calibri"/>
          <w:color w:val="000000" w:themeColor="text1"/>
          <w:szCs w:val="21"/>
          <w:lang w:eastAsia="zh-TW"/>
        </w:rPr>
        <w:t>)</w:t>
      </w:r>
    </w:p>
    <w:p w14:paraId="151BC2F8" w14:textId="77777777" w:rsidR="00BC4508" w:rsidRDefault="00BC4508" w:rsidP="00F71231">
      <w:pPr>
        <w:rPr>
          <w:rFonts w:ascii="Calibri" w:hAnsi="Calibri" w:cs="Calibri"/>
          <w:color w:val="000000" w:themeColor="text1"/>
          <w:szCs w:val="21"/>
        </w:rPr>
      </w:pPr>
    </w:p>
    <w:p w14:paraId="65135BC3" w14:textId="77777777" w:rsidR="00BB1AB3" w:rsidRDefault="00BB1AB3" w:rsidP="00BB1AB3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b/>
          <w:szCs w:val="21"/>
        </w:rPr>
        <w:t>Suspec</w:t>
      </w:r>
      <w:r w:rsidRPr="00D90B18">
        <w:rPr>
          <w:rFonts w:ascii="Calibri" w:hAnsi="Calibri" w:cs="Calibri"/>
          <w:b/>
          <w:szCs w:val="21"/>
        </w:rPr>
        <w:t>t</w:t>
      </w:r>
      <w:r w:rsidRPr="00D90B18">
        <w:rPr>
          <w:rFonts w:ascii="Calibri" w:hAnsi="Calibri" w:cs="Calibri"/>
          <w:b/>
          <w:color w:val="000000" w:themeColor="text1"/>
          <w:szCs w:val="21"/>
        </w:rPr>
        <w:t xml:space="preserve"> </w:t>
      </w:r>
      <w:r>
        <w:rPr>
          <w:rFonts w:ascii="Calibri" w:hAnsi="Calibri" w:cs="Calibri"/>
          <w:b/>
          <w:color w:val="000000" w:themeColor="text1"/>
          <w:szCs w:val="21"/>
        </w:rPr>
        <w:t>3</w:t>
      </w:r>
      <w:r w:rsidRPr="00D90B18">
        <w:rPr>
          <w:rFonts w:ascii="Calibri" w:hAnsi="Calibri" w:cs="Calibri"/>
          <w:b/>
          <w:color w:val="000000" w:themeColor="text1"/>
          <w:szCs w:val="21"/>
        </w:rPr>
        <w:t>:</w:t>
      </w:r>
    </w:p>
    <w:p w14:paraId="32B44678" w14:textId="711117AA" w:rsidR="00BB1AB3" w:rsidRPr="00B84031" w:rsidRDefault="00BB1AB3" w:rsidP="00BB1AB3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Name / China Entry Permit / Country</w:t>
      </w:r>
      <w:r w:rsidR="00A46AD1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>:</w:t>
      </w:r>
      <w:r w:rsidRPr="00B84031">
        <w:rPr>
          <w:rFonts w:ascii="Calibri" w:hAnsi="Calibri" w:cs="Calibri"/>
          <w:szCs w:val="21"/>
        </w:rPr>
        <w:t xml:space="preserve"> </w:t>
      </w:r>
      <w:r w:rsidR="006270DE" w:rsidRPr="006270DE">
        <w:rPr>
          <w:rFonts w:ascii="Calibri" w:hAnsi="Calibri" w:cs="Calibri"/>
          <w:szCs w:val="21"/>
          <w:highlight w:val="yellow"/>
        </w:rPr>
        <w:t>CHIU YAN</w:t>
      </w:r>
      <w:r w:rsidR="006270DE" w:rsidRPr="006270DE">
        <w:rPr>
          <w:rFonts w:ascii="Calibri" w:hAnsi="Calibri" w:cs="Calibri"/>
          <w:szCs w:val="21"/>
        </w:rPr>
        <w:t xml:space="preserve"> </w:t>
      </w:r>
      <w:r w:rsidRPr="00B84031">
        <w:rPr>
          <w:rFonts w:ascii="Calibri" w:hAnsi="Calibri" w:cs="Calibri"/>
          <w:color w:val="000000" w:themeColor="text1"/>
          <w:szCs w:val="21"/>
        </w:rPr>
        <w:t>(“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CHIU</w:t>
      </w:r>
      <w:r w:rsidRPr="00B84031">
        <w:rPr>
          <w:rFonts w:ascii="Calibri" w:hAnsi="Calibri" w:cs="Calibri"/>
          <w:color w:val="000000" w:themeColor="text1"/>
          <w:szCs w:val="21"/>
        </w:rPr>
        <w:t>”) /</w:t>
      </w:r>
      <w:r w:rsidR="006270DE" w:rsidRPr="006270DE">
        <w:t xml:space="preserve"> </w:t>
      </w:r>
      <w:r w:rsidR="006270DE" w:rsidRPr="006270DE">
        <w:rPr>
          <w:rFonts w:ascii="Calibri" w:hAnsi="Calibri" w:cs="Calibri"/>
          <w:color w:val="000000" w:themeColor="text1"/>
          <w:szCs w:val="21"/>
          <w:highlight w:val="yellow"/>
        </w:rPr>
        <w:t>A000003(0)</w:t>
      </w:r>
      <w:r w:rsidRPr="00B84031">
        <w:rPr>
          <w:rFonts w:ascii="Calibri" w:hAnsi="Calibri" w:cs="Calibri"/>
          <w:szCs w:val="21"/>
        </w:rPr>
        <w:t xml:space="preserve"> 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/ </w:t>
      </w:r>
      <w:r w:rsidR="005F5770">
        <w:rPr>
          <w:rFonts w:ascii="Calibri" w:hAnsi="Calibri" w:cs="Calibri"/>
          <w:color w:val="000000" w:themeColor="text1"/>
          <w:szCs w:val="21"/>
        </w:rPr>
        <w:t>CHINA</w:t>
      </w:r>
    </w:p>
    <w:p w14:paraId="49004262" w14:textId="77777777" w:rsidR="00BB1AB3" w:rsidRPr="00B84031" w:rsidRDefault="00BB1AB3" w:rsidP="00BB1AB3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account:</w:t>
      </w:r>
      <w:r w:rsidRPr="00B84031">
        <w:rPr>
          <w:rFonts w:ascii="Calibri" w:hAnsi="Calibri" w:cs="Calibri"/>
          <w:szCs w:val="21"/>
        </w:rPr>
        <w:t xml:space="preserve"> </w:t>
      </w:r>
      <w:r w:rsidR="00AF6E43">
        <w:rPr>
          <w:rFonts w:ascii="Calibri" w:hAnsi="Calibri" w:cs="Calibri"/>
          <w:szCs w:val="21"/>
          <w:highlight w:val="yellow"/>
        </w:rPr>
        <w:t>111-111111-103</w:t>
      </w:r>
      <w:r>
        <w:rPr>
          <w:rFonts w:ascii="Calibri" w:hAnsi="Calibri" w:cs="Calibri"/>
          <w:color w:val="000000" w:themeColor="text1"/>
          <w:szCs w:val="21"/>
          <w:lang w:eastAsia="zh-TW"/>
        </w:rPr>
        <w:t xml:space="preserve">(opened on </w:t>
      </w:r>
      <w:r w:rsidR="003410B3">
        <w:rPr>
          <w:rFonts w:ascii="Calibri" w:hAnsi="Calibri" w:cs="Calibri"/>
          <w:color w:val="000000" w:themeColor="text1"/>
          <w:szCs w:val="21"/>
          <w:lang w:eastAsia="zh-TW"/>
        </w:rPr>
        <w:t xml:space="preserve">14 May </w:t>
      </w:r>
      <w:r>
        <w:rPr>
          <w:rFonts w:ascii="Calibri" w:hAnsi="Calibri" w:cs="Calibri"/>
          <w:color w:val="000000" w:themeColor="text1"/>
          <w:szCs w:val="21"/>
          <w:lang w:eastAsia="zh-TW"/>
        </w:rPr>
        <w:t>2024</w:t>
      </w:r>
      <w:r w:rsidRPr="00B84031">
        <w:rPr>
          <w:rFonts w:ascii="Calibri" w:hAnsi="Calibri" w:cs="Calibri"/>
          <w:color w:val="000000" w:themeColor="text1"/>
          <w:szCs w:val="21"/>
          <w:lang w:eastAsia="zh-TW"/>
        </w:rPr>
        <w:t>, restriction imposed</w:t>
      </w:r>
      <w:r w:rsidR="003410B3">
        <w:rPr>
          <w:rFonts w:ascii="Calibri" w:hAnsi="Calibri" w:cs="Calibri"/>
          <w:color w:val="000000" w:themeColor="text1"/>
          <w:szCs w:val="21"/>
          <w:lang w:eastAsia="zh-TW"/>
        </w:rPr>
        <w:t xml:space="preserve"> on 03 Oct</w:t>
      </w:r>
      <w:r w:rsidRPr="00B84031">
        <w:rPr>
          <w:rFonts w:ascii="Calibri" w:hAnsi="Calibri" w:cs="Calibri"/>
          <w:color w:val="000000" w:themeColor="text1"/>
          <w:szCs w:val="21"/>
          <w:lang w:eastAsia="zh-TW"/>
        </w:rPr>
        <w:t xml:space="preserve"> 2024)</w:t>
      </w:r>
    </w:p>
    <w:p w14:paraId="29FF8CCF" w14:textId="77777777" w:rsidR="00BB1AB3" w:rsidRPr="00BB1AB3" w:rsidRDefault="00BB1AB3" w:rsidP="00F71231">
      <w:pPr>
        <w:rPr>
          <w:rFonts w:ascii="Calibri" w:hAnsi="Calibri" w:cs="Calibri"/>
          <w:color w:val="000000" w:themeColor="text1"/>
          <w:szCs w:val="21"/>
        </w:rPr>
      </w:pPr>
    </w:p>
    <w:p w14:paraId="4BC9A78E" w14:textId="77777777" w:rsidR="00BC4508" w:rsidRPr="00B84031" w:rsidRDefault="00BC4508" w:rsidP="00F71231">
      <w:pPr>
        <w:rPr>
          <w:rFonts w:ascii="Calibri" w:eastAsia="DengXian" w:hAnsi="Calibri" w:cs="Calibri"/>
          <w:b/>
          <w:kern w:val="0"/>
          <w:szCs w:val="21"/>
          <w:lang w:eastAsia="en-US"/>
        </w:rPr>
      </w:pPr>
      <w:r w:rsidRPr="00B84031">
        <w:rPr>
          <w:rFonts w:ascii="Calibri" w:eastAsia="DengXian" w:hAnsi="Calibri" w:cs="Calibri"/>
          <w:b/>
          <w:kern w:val="0"/>
          <w:szCs w:val="21"/>
          <w:lang w:eastAsia="en-US"/>
        </w:rPr>
        <w:t>Victim</w:t>
      </w:r>
      <w:r w:rsidR="004A3D33">
        <w:rPr>
          <w:rFonts w:ascii="Calibri" w:eastAsia="DengXian" w:hAnsi="Calibri" w:cs="Calibri"/>
          <w:b/>
          <w:kern w:val="0"/>
          <w:szCs w:val="21"/>
          <w:lang w:eastAsia="en-US"/>
        </w:rPr>
        <w:t xml:space="preserve"> 1</w:t>
      </w:r>
      <w:r w:rsidR="006561DB" w:rsidRPr="00B84031">
        <w:rPr>
          <w:rFonts w:ascii="Calibri" w:eastAsia="DengXian" w:hAnsi="Calibri" w:cs="Calibri"/>
          <w:b/>
          <w:kern w:val="0"/>
          <w:szCs w:val="21"/>
          <w:lang w:eastAsia="en-US"/>
        </w:rPr>
        <w:t>:</w:t>
      </w:r>
    </w:p>
    <w:p w14:paraId="122DE1EF" w14:textId="7C9EBD81" w:rsidR="00F71231" w:rsidRPr="00B84031" w:rsidRDefault="00BC4508" w:rsidP="00F71231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Name / HKID / Country</w:t>
      </w:r>
      <w:r w:rsidR="00A46AD1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: </w:t>
      </w:r>
      <w:r w:rsidR="00AF6E43">
        <w:rPr>
          <w:rFonts w:ascii="Calibri" w:hAnsi="Calibri" w:cs="Calibri"/>
          <w:color w:val="000000" w:themeColor="text1"/>
          <w:szCs w:val="21"/>
          <w:highlight w:val="yellow"/>
        </w:rPr>
        <w:t>CHEUNG TAK SHING</w:t>
      </w:r>
      <w:r w:rsidR="00D5710A" w:rsidRPr="00D5710A">
        <w:rPr>
          <w:rFonts w:ascii="Calibri" w:hAnsi="Calibri" w:cs="Calibri"/>
          <w:color w:val="000000" w:themeColor="text1"/>
          <w:szCs w:val="21"/>
        </w:rPr>
        <w:t xml:space="preserve"> </w:t>
      </w:r>
      <w:r w:rsidRPr="00B84031">
        <w:rPr>
          <w:rFonts w:ascii="Calibri" w:hAnsi="Calibri" w:cs="Calibri"/>
          <w:color w:val="000000" w:themeColor="text1"/>
          <w:szCs w:val="21"/>
        </w:rPr>
        <w:t>(“</w:t>
      </w:r>
      <w:r w:rsidR="00AF6E43">
        <w:rPr>
          <w:rFonts w:ascii="Calibri" w:hAnsi="Calibri" w:cs="Calibri"/>
          <w:color w:val="000000" w:themeColor="text1"/>
          <w:szCs w:val="21"/>
          <w:highlight w:val="yellow"/>
        </w:rPr>
        <w:t>CHEUNG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”) / </w:t>
      </w:r>
      <w:r w:rsidR="00AF6E43" w:rsidRPr="00AF6E43">
        <w:rPr>
          <w:rFonts w:ascii="Calibri" w:hAnsi="Calibri" w:cs="Calibri"/>
          <w:color w:val="000000" w:themeColor="text1"/>
          <w:szCs w:val="21"/>
          <w:highlight w:val="yellow"/>
        </w:rPr>
        <w:t>B000001(0)</w:t>
      </w:r>
      <w:r w:rsidR="00AF6E43" w:rsidRPr="00AF6E43">
        <w:rPr>
          <w:rFonts w:ascii="Calibri" w:hAnsi="Calibri" w:cs="Calibri"/>
          <w:color w:val="000000" w:themeColor="text1"/>
          <w:szCs w:val="21"/>
        </w:rPr>
        <w:t xml:space="preserve"> </w:t>
      </w:r>
      <w:r w:rsidR="00347350" w:rsidRPr="00B84031">
        <w:rPr>
          <w:rFonts w:ascii="Calibri" w:hAnsi="Calibri" w:cs="Calibri"/>
          <w:color w:val="000000" w:themeColor="text1"/>
          <w:szCs w:val="21"/>
        </w:rPr>
        <w:t xml:space="preserve">/ </w:t>
      </w:r>
      <w:r w:rsidR="0079412E">
        <w:rPr>
          <w:rFonts w:ascii="Calibri" w:hAnsi="Calibri" w:cs="Calibri"/>
          <w:color w:val="000000" w:themeColor="text1"/>
          <w:szCs w:val="21"/>
        </w:rPr>
        <w:t>CHINA</w:t>
      </w:r>
    </w:p>
    <w:p w14:paraId="05413E28" w14:textId="77777777" w:rsidR="00BC4508" w:rsidRPr="00B84031" w:rsidRDefault="00BC4508" w:rsidP="00F71231">
      <w:pPr>
        <w:rPr>
          <w:rFonts w:ascii="Calibri" w:hAnsi="Calibri" w:cs="Calibri"/>
          <w:b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account:</w:t>
      </w:r>
      <w:r w:rsidRPr="00B84031">
        <w:rPr>
          <w:rFonts w:ascii="Calibri" w:hAnsi="Calibri" w:cs="Calibri"/>
          <w:szCs w:val="21"/>
        </w:rPr>
        <w:t xml:space="preserve"> </w:t>
      </w:r>
      <w:r w:rsidR="00AF6E43" w:rsidRPr="00AF6E43">
        <w:rPr>
          <w:rFonts w:ascii="Calibri" w:hAnsi="Calibri" w:cs="Calibri"/>
          <w:szCs w:val="21"/>
          <w:highlight w:val="yellow"/>
        </w:rPr>
        <w:t>222-222222-101</w:t>
      </w:r>
      <w:r w:rsidR="00AF6E43" w:rsidRPr="00AF6E43">
        <w:rPr>
          <w:rFonts w:ascii="Calibri" w:hAnsi="Calibri" w:cs="Calibri"/>
          <w:szCs w:val="21"/>
        </w:rPr>
        <w:t xml:space="preserve"> </w:t>
      </w:r>
      <w:r w:rsidR="006561DB" w:rsidRPr="00B84031">
        <w:rPr>
          <w:rFonts w:ascii="Calibri" w:hAnsi="Calibri" w:cs="Calibri"/>
          <w:color w:val="000000" w:themeColor="text1"/>
          <w:szCs w:val="21"/>
          <w:lang w:eastAsia="zh-TW"/>
        </w:rPr>
        <w:t>(opened on</w:t>
      </w:r>
      <w:r w:rsidR="001A012F">
        <w:rPr>
          <w:rFonts w:ascii="Calibri" w:hAnsi="Calibri" w:cs="Calibri"/>
          <w:color w:val="000000" w:themeColor="text1"/>
          <w:szCs w:val="21"/>
          <w:lang w:eastAsia="zh-TW"/>
        </w:rPr>
        <w:t xml:space="preserve"> 27 Apr 2021</w:t>
      </w:r>
      <w:r w:rsidR="006561DB" w:rsidRPr="00B84031">
        <w:rPr>
          <w:rFonts w:ascii="Calibri" w:hAnsi="Calibri" w:cs="Calibri"/>
          <w:color w:val="000000" w:themeColor="text1"/>
          <w:szCs w:val="21"/>
          <w:lang w:eastAsia="zh-TW"/>
        </w:rPr>
        <w:t>)</w:t>
      </w:r>
    </w:p>
    <w:p w14:paraId="32FA3E14" w14:textId="77777777" w:rsidR="006166BC" w:rsidRPr="00B84031" w:rsidRDefault="006166BC" w:rsidP="005A1BDC">
      <w:pPr>
        <w:rPr>
          <w:rFonts w:ascii="Calibri" w:hAnsi="Calibri" w:cs="Calibri"/>
          <w:color w:val="000000" w:themeColor="text1"/>
          <w:szCs w:val="21"/>
        </w:rPr>
      </w:pPr>
    </w:p>
    <w:p w14:paraId="452C4BEC" w14:textId="3295ADA2" w:rsidR="00F71231" w:rsidRPr="00B84031" w:rsidRDefault="00F71231" w:rsidP="00F71231">
      <w:pPr>
        <w:pStyle w:val="NoSpacing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B84031">
        <w:rPr>
          <w:rFonts w:ascii="Calibri" w:hAnsi="Calibri" w:cs="Calibri"/>
          <w:b/>
          <w:sz w:val="21"/>
          <w:szCs w:val="21"/>
          <w:u w:val="single"/>
        </w:rPr>
        <w:t>Trig</w:t>
      </w:r>
      <w:r w:rsidR="00AE1C77">
        <w:rPr>
          <w:rFonts w:ascii="Calibri" w:hAnsi="Calibri" w:cs="Calibri"/>
          <w:b/>
          <w:sz w:val="21"/>
          <w:szCs w:val="21"/>
          <w:u w:val="single"/>
        </w:rPr>
        <w:t>ge</w:t>
      </w:r>
      <w:r w:rsidRPr="00B84031">
        <w:rPr>
          <w:rFonts w:ascii="Calibri" w:hAnsi="Calibri" w:cs="Calibri"/>
          <w:b/>
          <w:sz w:val="21"/>
          <w:szCs w:val="21"/>
          <w:u w:val="single"/>
        </w:rPr>
        <w:t>ring Factors</w:t>
      </w:r>
      <w:r w:rsidR="00A404DB">
        <w:rPr>
          <w:rFonts w:ascii="Calibri" w:hAnsi="Calibri" w:cs="Calibri"/>
          <w:b/>
          <w:sz w:val="21"/>
          <w:szCs w:val="21"/>
          <w:u w:val="single"/>
        </w:rPr>
        <w:t xml:space="preserve"> and reported payments</w:t>
      </w:r>
    </w:p>
    <w:p w14:paraId="4F698196" w14:textId="77777777" w:rsidR="00F71231" w:rsidRPr="00B84031" w:rsidRDefault="00F71231" w:rsidP="00F71231">
      <w:pPr>
        <w:rPr>
          <w:rFonts w:ascii="Calibri" w:hAnsi="Calibri" w:cs="Calibri"/>
          <w:color w:val="000000" w:themeColor="text1"/>
          <w:szCs w:val="21"/>
        </w:rPr>
      </w:pPr>
    </w:p>
    <w:p w14:paraId="1D9D4411" w14:textId="585F45F1" w:rsidR="00F71231" w:rsidRDefault="00F71231" w:rsidP="001405CC">
      <w:pPr>
        <w:rPr>
          <w:rFonts w:ascii="Calibri" w:hAnsi="Calibri" w:cs="Calibri"/>
          <w:b/>
          <w:szCs w:val="21"/>
        </w:rPr>
      </w:pPr>
      <w:r w:rsidRPr="00B84031">
        <w:rPr>
          <w:rFonts w:ascii="Calibri" w:eastAsia="Microsoft YaHei" w:hAnsi="Calibri" w:cs="Calibri"/>
          <w:b/>
          <w:kern w:val="0"/>
          <w:szCs w:val="21"/>
        </w:rPr>
        <w:t>Intelli</w:t>
      </w:r>
      <w:r w:rsidR="00AE1C77">
        <w:rPr>
          <w:rFonts w:ascii="Calibri" w:eastAsia="Microsoft YaHei" w:hAnsi="Calibri" w:cs="Calibri"/>
          <w:b/>
          <w:kern w:val="0"/>
          <w:szCs w:val="21"/>
        </w:rPr>
        <w:t>ge</w:t>
      </w:r>
      <w:r w:rsidRPr="00B84031">
        <w:rPr>
          <w:rFonts w:ascii="Calibri" w:eastAsia="Microsoft YaHei" w:hAnsi="Calibri" w:cs="Calibri"/>
          <w:b/>
          <w:kern w:val="0"/>
          <w:szCs w:val="21"/>
        </w:rPr>
        <w:t>nce 1:</w:t>
      </w:r>
      <w:r w:rsidR="00DB1C17" w:rsidRPr="00B84031">
        <w:rPr>
          <w:rFonts w:ascii="Calibri" w:hAnsi="Calibri" w:cs="Calibri"/>
          <w:b/>
          <w:szCs w:val="21"/>
        </w:rPr>
        <w:t xml:space="preserve"> </w:t>
      </w:r>
      <w:r w:rsidR="00A46AD1">
        <w:rPr>
          <w:rFonts w:ascii="Calibri" w:hAnsi="Calibri" w:cs="Calibri"/>
          <w:b/>
          <w:szCs w:val="21"/>
        </w:rPr>
        <w:t>C2410</w:t>
      </w:r>
    </w:p>
    <w:p w14:paraId="3548FB38" w14:textId="77777777" w:rsidR="0010387A" w:rsidRPr="0010387A" w:rsidRDefault="0010387A" w:rsidP="001405CC">
      <w:pPr>
        <w:rPr>
          <w:rFonts w:ascii="Calibri" w:eastAsia="Microsoft YaHei" w:hAnsi="Calibri" w:cs="Calibri"/>
          <w:b/>
          <w:kern w:val="0"/>
          <w:szCs w:val="21"/>
        </w:rPr>
      </w:pPr>
      <w:r>
        <w:rPr>
          <w:rFonts w:ascii="Calibri" w:hAnsi="Calibri" w:cs="Calibri"/>
          <w:b/>
          <w:szCs w:val="21"/>
        </w:rPr>
        <w:t xml:space="preserve">Source: </w:t>
      </w:r>
      <w:r>
        <w:rPr>
          <w:rFonts w:ascii="Calibri" w:hAnsi="Calibri" w:cs="Calibri"/>
          <w:szCs w:val="21"/>
        </w:rPr>
        <w:t>Police Letter</w:t>
      </w:r>
      <w:r>
        <w:rPr>
          <w:rFonts w:ascii="Calibri" w:hAnsi="Calibri" w:cs="Calibri"/>
          <w:szCs w:val="21"/>
        </w:rPr>
        <w:br/>
      </w:r>
      <w:r>
        <w:rPr>
          <w:rFonts w:ascii="Calibri" w:hAnsi="Calibri" w:cs="Calibri"/>
          <w:b/>
          <w:szCs w:val="21"/>
        </w:rPr>
        <w:t xml:space="preserve">Fraud type: </w:t>
      </w:r>
      <w:r w:rsidRPr="0010387A">
        <w:rPr>
          <w:rFonts w:ascii="Calibri" w:hAnsi="Calibri" w:cs="Calibri"/>
          <w:szCs w:val="21"/>
        </w:rPr>
        <w:t>Telephone Deception</w:t>
      </w:r>
    </w:p>
    <w:p w14:paraId="4BDA7247" w14:textId="39DBE4C3" w:rsidR="005B4725" w:rsidRDefault="00D424D0" w:rsidP="009E5DCD">
      <w:pPr>
        <w:rPr>
          <w:rFonts w:ascii="Calibri" w:hAnsi="Calibri" w:cs="Calibri"/>
          <w:b/>
          <w:color w:val="000000" w:themeColor="text1"/>
          <w:szCs w:val="21"/>
          <w:lang w:eastAsia="zh-TW"/>
        </w:rPr>
      </w:pPr>
      <w:r>
        <w:rPr>
          <w:rFonts w:ascii="Calibri" w:hAnsi="Calibri" w:cs="Calibri"/>
          <w:b/>
          <w:color w:val="000000" w:themeColor="text1"/>
          <w:szCs w:val="21"/>
          <w:lang w:eastAsia="zh-TW"/>
        </w:rPr>
        <w:t xml:space="preserve">Police </w:t>
      </w:r>
      <w:r w:rsidR="005B4725" w:rsidRPr="009E5DCD">
        <w:rPr>
          <w:rFonts w:ascii="Calibri" w:hAnsi="Calibri" w:cs="Calibri"/>
          <w:b/>
          <w:color w:val="000000" w:themeColor="text1"/>
          <w:szCs w:val="21"/>
          <w:lang w:eastAsia="zh-TW"/>
        </w:rPr>
        <w:t xml:space="preserve">Ref.: </w:t>
      </w:r>
      <w:r w:rsidR="0005610B" w:rsidRPr="0005610B">
        <w:rPr>
          <w:rFonts w:ascii="Calibri" w:hAnsi="Calibri" w:cs="Calibri"/>
          <w:b/>
          <w:color w:val="000000" w:themeColor="text1"/>
          <w:szCs w:val="21"/>
          <w:highlight w:val="yellow"/>
          <w:lang w:eastAsia="zh-TW"/>
        </w:rPr>
        <w:t>Policeref1</w:t>
      </w:r>
    </w:p>
    <w:p w14:paraId="3FA0FEB9" w14:textId="77777777" w:rsidR="00D424D0" w:rsidRPr="00D424D0" w:rsidRDefault="00D424D0" w:rsidP="00D424D0">
      <w:pPr>
        <w:rPr>
          <w:rFonts w:ascii="Calibri" w:hAnsi="Calibri" w:cs="Calibri"/>
          <w:bCs/>
          <w:color w:val="000000" w:themeColor="text1"/>
          <w:szCs w:val="21"/>
          <w:lang w:eastAsia="zh-TW"/>
        </w:rPr>
      </w:pPr>
      <w:r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>Reported payments credited to CHAN’s HASE account (111-111111-101)</w:t>
      </w:r>
    </w:p>
    <w:p w14:paraId="173853D1" w14:textId="44E2B0AD" w:rsidR="00D424D0" w:rsidRPr="00D424D0" w:rsidRDefault="00D424D0" w:rsidP="00D424D0">
      <w:pPr>
        <w:rPr>
          <w:rFonts w:ascii="Calibri" w:hAnsi="Calibri" w:cs="Calibri"/>
          <w:bCs/>
          <w:color w:val="000000" w:themeColor="text1"/>
          <w:szCs w:val="21"/>
          <w:lang w:eastAsia="zh-TW"/>
        </w:rPr>
      </w:pPr>
      <w:r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1: </w:t>
      </w:r>
      <w:r>
        <w:rPr>
          <w:rFonts w:ascii="Calibri" w:hAnsi="Calibri" w:cs="Calibri"/>
          <w:bCs/>
          <w:szCs w:val="21"/>
        </w:rPr>
        <w:t xml:space="preserve">22 May </w:t>
      </w:r>
      <w:r w:rsidRPr="00B84031">
        <w:rPr>
          <w:rFonts w:ascii="Calibri" w:hAnsi="Calibri" w:cs="Calibri"/>
          <w:bCs/>
          <w:szCs w:val="21"/>
        </w:rPr>
        <w:t>2024</w:t>
      </w:r>
      <w:r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, </w:t>
      </w:r>
      <w:r>
        <w:rPr>
          <w:rFonts w:ascii="Calibri" w:hAnsi="Calibri" w:cs="Calibri"/>
          <w:bCs/>
          <w:color w:val="000000" w:themeColor="text1"/>
          <w:szCs w:val="21"/>
          <w:lang w:eastAsia="zh-TW"/>
        </w:rPr>
        <w:t>HKD</w:t>
      </w:r>
      <w:r>
        <w:rPr>
          <w:rFonts w:ascii="Calibri" w:hAnsi="Calibri" w:cs="Calibri"/>
          <w:bCs/>
          <w:szCs w:val="21"/>
        </w:rPr>
        <w:t>3,000</w:t>
      </w:r>
      <w:r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.00, debited from </w:t>
      </w:r>
      <w:r>
        <w:rPr>
          <w:rFonts w:ascii="Calibri" w:hAnsi="Calibri" w:cs="Calibri"/>
          <w:bCs/>
          <w:szCs w:val="21"/>
          <w:highlight w:val="yellow"/>
        </w:rPr>
        <w:t>CHEUNG</w:t>
      </w:r>
      <w:r w:rsidRPr="00E37E47">
        <w:rPr>
          <w:rFonts w:ascii="Calibri" w:hAnsi="Calibri" w:cs="Calibri"/>
          <w:bCs/>
          <w:szCs w:val="21"/>
        </w:rPr>
        <w:t>’s</w:t>
      </w:r>
      <w:r w:rsidRPr="00B84031">
        <w:rPr>
          <w:rFonts w:ascii="Calibri" w:hAnsi="Calibri" w:cs="Calibri"/>
          <w:bCs/>
          <w:szCs w:val="21"/>
        </w:rPr>
        <w:t xml:space="preserve"> </w:t>
      </w:r>
      <w:r>
        <w:rPr>
          <w:rFonts w:ascii="Calibri" w:hAnsi="Calibri" w:cs="Calibri"/>
          <w:bCs/>
          <w:szCs w:val="21"/>
        </w:rPr>
        <w:t>HASE</w:t>
      </w:r>
      <w:r w:rsidRPr="00B84031">
        <w:rPr>
          <w:rFonts w:ascii="Calibri" w:hAnsi="Calibri" w:cs="Calibri"/>
          <w:bCs/>
          <w:szCs w:val="21"/>
        </w:rPr>
        <w:t xml:space="preserve"> account </w:t>
      </w:r>
      <w:r>
        <w:rPr>
          <w:rFonts w:ascii="Calibri" w:hAnsi="Calibri" w:cs="Calibri"/>
          <w:bCs/>
          <w:szCs w:val="21"/>
          <w:highlight w:val="yellow"/>
        </w:rPr>
        <w:t>222-222222-101</w:t>
      </w:r>
      <w:r w:rsidR="00A46AD1">
        <w:rPr>
          <w:rFonts w:ascii="Calibri" w:hAnsi="Calibri" w:cs="Calibri"/>
          <w:bCs/>
          <w:szCs w:val="21"/>
        </w:rPr>
        <w:t xml:space="preserve"> via ATM</w:t>
      </w:r>
      <w:r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 – it can be located in banking system.</w:t>
      </w:r>
    </w:p>
    <w:p w14:paraId="43DBF49C" w14:textId="77777777" w:rsidR="00D424D0" w:rsidRDefault="00D424D0" w:rsidP="009E5DCD">
      <w:pPr>
        <w:rPr>
          <w:rFonts w:ascii="Calibri" w:hAnsi="Calibri" w:cs="Calibri"/>
          <w:b/>
          <w:color w:val="000000" w:themeColor="text1"/>
          <w:szCs w:val="21"/>
          <w:lang w:eastAsia="zh-TW"/>
        </w:rPr>
      </w:pPr>
    </w:p>
    <w:p w14:paraId="7CE15FBB" w14:textId="64AF4738" w:rsidR="00D424D0" w:rsidRPr="00D424D0" w:rsidRDefault="00D424D0" w:rsidP="00D424D0">
      <w:pPr>
        <w:rPr>
          <w:rFonts w:ascii="Calibri" w:hAnsi="Calibri" w:cs="Calibri"/>
          <w:bCs/>
          <w:color w:val="000000" w:themeColor="text1"/>
          <w:szCs w:val="21"/>
          <w:lang w:eastAsia="zh-TW"/>
        </w:rPr>
      </w:pPr>
      <w:r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Reported payments credited to </w:t>
      </w:r>
      <w:r>
        <w:rPr>
          <w:rFonts w:ascii="Calibri" w:hAnsi="Calibri" w:cs="Calibri"/>
          <w:bCs/>
          <w:color w:val="000000" w:themeColor="text1"/>
          <w:szCs w:val="21"/>
          <w:lang w:eastAsia="zh-TW"/>
        </w:rPr>
        <w:t>CHIU</w:t>
      </w:r>
      <w:r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>’s HASE account (111-111111-103)</w:t>
      </w:r>
    </w:p>
    <w:p w14:paraId="6D227654" w14:textId="7CFF152E" w:rsidR="00D424D0" w:rsidRPr="00D424D0" w:rsidRDefault="00730CD2" w:rsidP="00D424D0">
      <w:pPr>
        <w:rPr>
          <w:rFonts w:ascii="Calibri" w:hAnsi="Calibri" w:cs="Calibri"/>
          <w:bCs/>
          <w:color w:val="000000" w:themeColor="text1"/>
          <w:szCs w:val="21"/>
          <w:lang w:eastAsia="zh-TW"/>
        </w:rPr>
      </w:pPr>
      <w:r>
        <w:rPr>
          <w:rFonts w:ascii="Calibri" w:hAnsi="Calibri" w:cs="Calibri"/>
          <w:bCs/>
          <w:color w:val="000000" w:themeColor="text1"/>
          <w:szCs w:val="21"/>
          <w:lang w:eastAsia="zh-TW"/>
        </w:rPr>
        <w:t>2</w:t>
      </w:r>
      <w:r w:rsidR="00D424D0"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: </w:t>
      </w:r>
      <w:r w:rsidR="00D424D0">
        <w:rPr>
          <w:rFonts w:ascii="Calibri" w:hAnsi="Calibri" w:cs="Calibri"/>
          <w:bCs/>
          <w:szCs w:val="21"/>
        </w:rPr>
        <w:t xml:space="preserve">22 May </w:t>
      </w:r>
      <w:r w:rsidR="00D424D0" w:rsidRPr="00B84031">
        <w:rPr>
          <w:rFonts w:ascii="Calibri" w:hAnsi="Calibri" w:cs="Calibri"/>
          <w:bCs/>
          <w:szCs w:val="21"/>
        </w:rPr>
        <w:t>2024</w:t>
      </w:r>
      <w:r w:rsidR="00D424D0"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, </w:t>
      </w:r>
      <w:r w:rsidR="00D424D0">
        <w:rPr>
          <w:rFonts w:ascii="Calibri" w:hAnsi="Calibri" w:cs="Calibri"/>
          <w:bCs/>
          <w:color w:val="000000" w:themeColor="text1"/>
          <w:szCs w:val="21"/>
          <w:lang w:eastAsia="zh-TW"/>
        </w:rPr>
        <w:t>HKD</w:t>
      </w:r>
      <w:r>
        <w:rPr>
          <w:rFonts w:ascii="Calibri" w:hAnsi="Calibri" w:cs="Calibri"/>
          <w:bCs/>
          <w:szCs w:val="21"/>
        </w:rPr>
        <w:t>50</w:t>
      </w:r>
      <w:r w:rsidR="00D424D0">
        <w:rPr>
          <w:rFonts w:ascii="Calibri" w:hAnsi="Calibri" w:cs="Calibri"/>
          <w:bCs/>
          <w:szCs w:val="21"/>
        </w:rPr>
        <w:t>,000</w:t>
      </w:r>
      <w:r w:rsidR="00D424D0"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>.00</w:t>
      </w:r>
      <w:r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 </w:t>
      </w:r>
      <w:r w:rsidR="00A404DB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cash deposit </w:t>
      </w:r>
      <w:r w:rsidR="00D424D0">
        <w:rPr>
          <w:rFonts w:ascii="Calibri" w:hAnsi="Calibri" w:cs="Calibri"/>
          <w:bCs/>
          <w:szCs w:val="21"/>
        </w:rPr>
        <w:t xml:space="preserve">via </w:t>
      </w:r>
      <w:r w:rsidR="00A404DB">
        <w:rPr>
          <w:rFonts w:ascii="Calibri" w:hAnsi="Calibri" w:cs="Calibri"/>
          <w:bCs/>
          <w:szCs w:val="21"/>
        </w:rPr>
        <w:t xml:space="preserve">ATM </w:t>
      </w:r>
      <w:r w:rsidR="00D424D0" w:rsidRPr="00D424D0">
        <w:rPr>
          <w:rFonts w:ascii="Calibri" w:hAnsi="Calibri" w:cs="Calibri"/>
          <w:bCs/>
          <w:color w:val="000000" w:themeColor="text1"/>
          <w:szCs w:val="21"/>
          <w:lang w:eastAsia="zh-TW"/>
        </w:rPr>
        <w:t>– it can be located in banking system.</w:t>
      </w:r>
    </w:p>
    <w:p w14:paraId="57AE9029" w14:textId="77777777" w:rsidR="005A1BDC" w:rsidRPr="00B84031" w:rsidRDefault="005A1BDC" w:rsidP="00F71231">
      <w:pPr>
        <w:rPr>
          <w:rFonts w:ascii="Calibri" w:hAnsi="Calibri" w:cs="Calibri"/>
          <w:color w:val="000000" w:themeColor="text1"/>
          <w:szCs w:val="21"/>
        </w:rPr>
      </w:pPr>
    </w:p>
    <w:p w14:paraId="5EDD5327" w14:textId="77777777" w:rsidR="00F71231" w:rsidRPr="00B84031" w:rsidRDefault="004A096D" w:rsidP="00F71231">
      <w:pPr>
        <w:rPr>
          <w:rFonts w:ascii="Calibri" w:hAnsi="Calibri" w:cs="Calibri"/>
          <w:b/>
          <w:szCs w:val="21"/>
          <w:u w:val="single"/>
        </w:rPr>
      </w:pPr>
      <w:r w:rsidRPr="00B84031">
        <w:rPr>
          <w:rFonts w:ascii="Calibri" w:hAnsi="Calibri" w:cs="Calibri"/>
          <w:b/>
          <w:szCs w:val="21"/>
          <w:u w:val="single"/>
        </w:rPr>
        <w:t xml:space="preserve">KYC Review on </w:t>
      </w:r>
      <w:r w:rsidR="006270DE">
        <w:rPr>
          <w:rFonts w:ascii="Calibri" w:hAnsi="Calibri" w:cs="Calibri"/>
          <w:b/>
          <w:szCs w:val="21"/>
          <w:highlight w:val="yellow"/>
          <w:u w:val="single"/>
        </w:rPr>
        <w:t>CHIU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2967"/>
        <w:gridCol w:w="5653"/>
      </w:tblGrid>
      <w:tr w:rsidR="00D27EF1" w:rsidRPr="00D27EF1" w14:paraId="0D8D213D" w14:textId="77777777" w:rsidTr="00380057">
        <w:trPr>
          <w:trHeight w:val="300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EC56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D27EF1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69209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7EF1" w:rsidRPr="00D27EF1" w14:paraId="54DCC1CB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0DCF3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95489" w14:textId="77777777" w:rsidR="00D27EF1" w:rsidRPr="00E37E47" w:rsidRDefault="0005610B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05610B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A000003(0)</w:t>
            </w:r>
          </w:p>
        </w:tc>
      </w:tr>
      <w:tr w:rsidR="00D27EF1" w:rsidRPr="00D27EF1" w14:paraId="78F5D6B9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3612A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348A0" w14:textId="77777777" w:rsidR="00D27EF1" w:rsidRPr="00E37E47" w:rsidRDefault="006270DE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CHIU YAN </w:t>
            </w:r>
          </w:p>
        </w:tc>
      </w:tr>
      <w:tr w:rsidR="00D27EF1" w:rsidRPr="00D27EF1" w14:paraId="3AFEF69B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64AF" w14:textId="77777777" w:rsidR="00D27EF1" w:rsidRPr="00E37E47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37E4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234C4" w14:textId="77777777" w:rsidR="00D27EF1" w:rsidRPr="00E37E47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37E4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14 May 2024</w:t>
            </w:r>
          </w:p>
        </w:tc>
      </w:tr>
      <w:tr w:rsidR="00D27EF1" w:rsidRPr="00D27EF1" w14:paraId="23FDACCC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76303" w14:textId="77777777" w:rsidR="00D27EF1" w:rsidRPr="00D27EF1" w:rsidRDefault="00AE1C77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</w:t>
            </w:r>
            <w:r w:rsidR="00D27EF1"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nder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E4799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D27EF1" w:rsidRPr="00D27EF1" w14:paraId="6C77BF15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ADD62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BD92F" w14:textId="77777777" w:rsidR="00D27EF1" w:rsidRPr="00D27EF1" w:rsidRDefault="0005610B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5610B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03 Jan 2000</w:t>
            </w:r>
          </w:p>
        </w:tc>
      </w:tr>
      <w:tr w:rsidR="00D27EF1" w:rsidRPr="00D27EF1" w14:paraId="15352B09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A6EC2" w14:textId="14D5946A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A46AD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A46AD1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7D221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D27EF1" w:rsidRPr="00D27EF1" w14:paraId="4C5CF220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0B317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34364" w14:textId="77777777" w:rsidR="00D27EF1" w:rsidRPr="00E37E47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37E4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UNKN SALES/SERVICE  (last updated on 14 May 2024)</w:t>
            </w:r>
          </w:p>
        </w:tc>
      </w:tr>
      <w:tr w:rsidR="00D27EF1" w:rsidRPr="00D27EF1" w14:paraId="3A454DF5" w14:textId="77777777" w:rsidTr="0005610B">
        <w:trPr>
          <w:trHeight w:val="61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18235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CE7CC" w14:textId="77777777" w:rsidR="00D27EF1" w:rsidRPr="0005610B" w:rsidRDefault="0005610B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05610B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ABC3 Limited</w:t>
            </w:r>
          </w:p>
        </w:tc>
      </w:tr>
      <w:tr w:rsidR="00D27EF1" w:rsidRPr="00D27EF1" w14:paraId="27F92E04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C8979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Address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295CA" w14:textId="77777777" w:rsidR="00D27EF1" w:rsidRPr="0005610B" w:rsidRDefault="0005610B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05610B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Rm03, 1/F, 111 Argyle Street, Mong Kok, Hong Kong</w:t>
            </w:r>
          </w:p>
        </w:tc>
      </w:tr>
      <w:tr w:rsidR="00D27EF1" w:rsidRPr="00D27EF1" w14:paraId="51C2E371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1BCF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8B33" w14:textId="77777777" w:rsidR="00D27EF1" w:rsidRPr="00E37E47" w:rsidRDefault="0005610B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05610B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10000003</w:t>
            </w:r>
            <w:r w:rsidRPr="0005610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D27EF1" w:rsidRPr="00E37E4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(Mobile)</w:t>
            </w:r>
          </w:p>
        </w:tc>
      </w:tr>
      <w:tr w:rsidR="00D27EF1" w:rsidRPr="00D27EF1" w14:paraId="0C433848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C3D91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2C382" w14:textId="77777777" w:rsidR="00D27EF1" w:rsidRPr="00D27EF1" w:rsidRDefault="0005610B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5610B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10000003@hangseng.com</w:t>
            </w:r>
          </w:p>
        </w:tc>
      </w:tr>
      <w:tr w:rsidR="00D27EF1" w:rsidRPr="00D27EF1" w14:paraId="458470FC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2E4C5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F1F65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HKD65,000 (last updated on 14 May 2024)</w:t>
            </w:r>
          </w:p>
        </w:tc>
      </w:tr>
      <w:tr w:rsidR="00D27EF1" w:rsidRPr="00D27EF1" w14:paraId="2F81E8F9" w14:textId="77777777" w:rsidTr="00380057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F40CD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5B65C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D27EF1" w:rsidRPr="00D27EF1" w14:paraId="64E9655F" w14:textId="77777777" w:rsidTr="00380057">
        <w:trPr>
          <w:trHeight w:val="288"/>
        </w:trPr>
        <w:tc>
          <w:tcPr>
            <w:tcW w:w="29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37479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7FB88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CDD review was found and completed on 14 May 2024.</w:t>
            </w:r>
          </w:p>
        </w:tc>
      </w:tr>
      <w:tr w:rsidR="00D27EF1" w:rsidRPr="00D27EF1" w14:paraId="594A29A6" w14:textId="77777777" w:rsidTr="00380057">
        <w:trPr>
          <w:trHeight w:val="300"/>
        </w:trPr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2ECF6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9872" w14:textId="77777777" w:rsidR="00D27EF1" w:rsidRPr="00D27EF1" w:rsidRDefault="00D27EF1" w:rsidP="00D27EF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27EF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Account opening purpose is for save/invest in HK.</w:t>
            </w:r>
          </w:p>
        </w:tc>
      </w:tr>
    </w:tbl>
    <w:p w14:paraId="370205D6" w14:textId="77777777" w:rsidR="00982E55" w:rsidRPr="00B84031" w:rsidRDefault="00982E55" w:rsidP="00F71231">
      <w:pPr>
        <w:pStyle w:val="NoSpacing"/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14:paraId="63A6A6B3" w14:textId="77777777" w:rsidR="00F71231" w:rsidRPr="00B84031" w:rsidRDefault="00F71231" w:rsidP="00F71231">
      <w:pPr>
        <w:pStyle w:val="NoSpacing"/>
        <w:jc w:val="both"/>
        <w:rPr>
          <w:rFonts w:ascii="Calibri" w:eastAsia="Microsoft YaHei" w:hAnsi="Calibri" w:cs="Calibri"/>
          <w:b/>
          <w:color w:val="000000" w:themeColor="text1"/>
          <w:sz w:val="21"/>
          <w:szCs w:val="21"/>
          <w:u w:val="single"/>
        </w:rPr>
      </w:pPr>
      <w:r w:rsidRPr="00B84031">
        <w:rPr>
          <w:rFonts w:ascii="Calibri" w:eastAsia="Microsoft YaHei" w:hAnsi="Calibri" w:cs="Calibri"/>
          <w:b/>
          <w:color w:val="000000" w:themeColor="text1"/>
          <w:sz w:val="21"/>
          <w:szCs w:val="21"/>
          <w:u w:val="single"/>
        </w:rPr>
        <w:t>Conclusion and the Way Forward</w:t>
      </w:r>
      <w:r w:rsidR="00DA776C" w:rsidRPr="00B84031">
        <w:rPr>
          <w:rFonts w:ascii="Calibri" w:eastAsia="Microsoft YaHei" w:hAnsi="Calibri" w:cs="Calibri"/>
          <w:b/>
          <w:color w:val="000000" w:themeColor="text1"/>
          <w:sz w:val="21"/>
          <w:szCs w:val="21"/>
          <w:u w:val="single"/>
        </w:rPr>
        <w:t xml:space="preserve"> on </w:t>
      </w:r>
      <w:r w:rsidR="006270DE">
        <w:rPr>
          <w:rFonts w:ascii="Calibri" w:eastAsia="Microsoft YaHei" w:hAnsi="Calibri" w:cs="Calibri"/>
          <w:b/>
          <w:color w:val="000000" w:themeColor="text1"/>
          <w:sz w:val="21"/>
          <w:szCs w:val="21"/>
          <w:highlight w:val="yellow"/>
          <w:u w:val="single"/>
        </w:rPr>
        <w:t>CHIU</w:t>
      </w:r>
    </w:p>
    <w:p w14:paraId="0B561791" w14:textId="77777777" w:rsidR="00D06C80" w:rsidRPr="00B84031" w:rsidRDefault="00DA776C" w:rsidP="00E06E5B">
      <w:pPr>
        <w:pStyle w:val="ListParagraph"/>
        <w:numPr>
          <w:ilvl w:val="0"/>
          <w:numId w:val="10"/>
        </w:numPr>
        <w:ind w:firstLineChars="0"/>
        <w:rPr>
          <w:rFonts w:ascii="Calibri" w:eastAsia="Microsoft YaHei" w:hAnsi="Calibri" w:cs="Calibri"/>
          <w:szCs w:val="21"/>
        </w:rPr>
      </w:pPr>
      <w:r w:rsidRPr="00B84031">
        <w:rPr>
          <w:rFonts w:ascii="Calibri" w:eastAsia="Microsoft YaHei" w:hAnsi="Calibri" w:cs="Calibri"/>
          <w:szCs w:val="21"/>
        </w:rPr>
        <w:t>Intelli</w:t>
      </w:r>
      <w:r w:rsidR="00AE1C77">
        <w:rPr>
          <w:rFonts w:ascii="Calibri" w:eastAsia="Microsoft YaHei" w:hAnsi="Calibri" w:cs="Calibri"/>
          <w:szCs w:val="21"/>
        </w:rPr>
        <w:t>ge</w:t>
      </w:r>
      <w:r w:rsidRPr="00B84031">
        <w:rPr>
          <w:rFonts w:ascii="Calibri" w:eastAsia="Microsoft YaHei" w:hAnsi="Calibri" w:cs="Calibri"/>
          <w:szCs w:val="21"/>
        </w:rPr>
        <w:t xml:space="preserve">nce revealed that account </w:t>
      </w:r>
      <w:r w:rsidR="00AF6E43">
        <w:rPr>
          <w:rFonts w:ascii="Calibri" w:eastAsia="Microsoft YaHei" w:hAnsi="Calibri" w:cs="Calibri"/>
          <w:szCs w:val="21"/>
          <w:highlight w:val="yellow"/>
        </w:rPr>
        <w:t>111-111111-103</w:t>
      </w:r>
      <w:r w:rsidRPr="00B84031">
        <w:rPr>
          <w:rFonts w:ascii="Calibri" w:eastAsia="Microsoft YaHei" w:hAnsi="Calibri" w:cs="Calibri"/>
          <w:szCs w:val="21"/>
        </w:rPr>
        <w:t xml:space="preserve">of </w:t>
      </w:r>
      <w:r w:rsidR="006270DE">
        <w:rPr>
          <w:rFonts w:ascii="Calibri" w:hAnsi="Calibri" w:cs="Calibri"/>
          <w:color w:val="000000" w:themeColor="text1"/>
          <w:szCs w:val="21"/>
          <w:highlight w:val="yellow"/>
          <w:lang w:eastAsia="zh-TW"/>
        </w:rPr>
        <w:t>CHIU</w:t>
      </w:r>
      <w:r w:rsidRPr="00B84031">
        <w:rPr>
          <w:rFonts w:ascii="Calibri" w:eastAsia="Microsoft YaHei" w:hAnsi="Calibri" w:cs="Calibri"/>
          <w:szCs w:val="21"/>
        </w:rPr>
        <w:t xml:space="preserve"> </w:t>
      </w:r>
      <w:r w:rsidR="005A1BDC" w:rsidRPr="00B84031">
        <w:rPr>
          <w:rFonts w:ascii="Calibri" w:eastAsia="Microsoft YaHei" w:hAnsi="Calibri" w:cs="Calibri"/>
          <w:szCs w:val="21"/>
        </w:rPr>
        <w:t>was</w:t>
      </w:r>
      <w:r w:rsidR="00FE6272">
        <w:rPr>
          <w:rFonts w:ascii="Calibri" w:eastAsia="Microsoft YaHei" w:hAnsi="Calibri" w:cs="Calibri"/>
          <w:szCs w:val="21"/>
        </w:rPr>
        <w:t xml:space="preserve"> involved into</w:t>
      </w:r>
      <w:r w:rsidRPr="00B84031">
        <w:rPr>
          <w:rFonts w:ascii="Calibri" w:hAnsi="Calibri" w:cs="Calibri"/>
          <w:bCs/>
          <w:szCs w:val="21"/>
        </w:rPr>
        <w:t xml:space="preserve"> frau</w:t>
      </w:r>
      <w:r w:rsidRPr="00E06E5B">
        <w:rPr>
          <w:rFonts w:ascii="Calibri" w:hAnsi="Calibri" w:cs="Calibri"/>
          <w:bCs/>
          <w:szCs w:val="21"/>
        </w:rPr>
        <w:t>d</w:t>
      </w:r>
      <w:r w:rsidRPr="00E06E5B">
        <w:rPr>
          <w:rFonts w:ascii="Calibri" w:eastAsia="Microsoft YaHei" w:hAnsi="Calibri" w:cs="Calibri"/>
          <w:szCs w:val="21"/>
        </w:rPr>
        <w:t xml:space="preserve"> </w:t>
      </w:r>
      <w:r w:rsidR="00E06E5B" w:rsidRPr="00E06E5B">
        <w:rPr>
          <w:rFonts w:ascii="Calibri" w:hAnsi="Calibri" w:cs="Calibri"/>
          <w:bCs/>
          <w:szCs w:val="21"/>
        </w:rPr>
        <w:t>activity</w:t>
      </w:r>
      <w:r w:rsidR="00FE6272" w:rsidRPr="00E06E5B">
        <w:rPr>
          <w:rFonts w:ascii="Calibri" w:eastAsia="Microsoft YaHei" w:hAnsi="Calibri" w:cs="Calibri"/>
          <w:szCs w:val="21"/>
        </w:rPr>
        <w:t xml:space="preserve"> </w:t>
      </w:r>
      <w:r w:rsidRPr="00B84031">
        <w:rPr>
          <w:rFonts w:ascii="Calibri" w:eastAsia="Microsoft YaHei" w:hAnsi="Calibri" w:cs="Calibri"/>
          <w:szCs w:val="21"/>
        </w:rPr>
        <w:t xml:space="preserve">as suspect account. The involved </w:t>
      </w:r>
      <w:r w:rsidR="00E06E5B">
        <w:rPr>
          <w:rFonts w:ascii="Calibri" w:eastAsia="Microsoft YaHei" w:hAnsi="Calibri" w:cs="Calibri"/>
          <w:szCs w:val="21"/>
        </w:rPr>
        <w:t>1 count</w:t>
      </w:r>
      <w:r w:rsidRPr="00B84031">
        <w:rPr>
          <w:rFonts w:ascii="Calibri" w:eastAsia="Microsoft YaHei" w:hAnsi="Calibri" w:cs="Calibri"/>
          <w:szCs w:val="21"/>
        </w:rPr>
        <w:t xml:space="preserve"> </w:t>
      </w:r>
      <w:r w:rsidR="00D06C80" w:rsidRPr="00B84031">
        <w:rPr>
          <w:rFonts w:ascii="Calibri" w:eastAsia="Microsoft YaHei" w:hAnsi="Calibri" w:cs="Calibri"/>
          <w:szCs w:val="21"/>
        </w:rPr>
        <w:t>reported</w:t>
      </w:r>
      <w:r w:rsidRPr="00B84031">
        <w:rPr>
          <w:rFonts w:ascii="Calibri" w:eastAsia="Microsoft YaHei" w:hAnsi="Calibri" w:cs="Calibri"/>
          <w:szCs w:val="21"/>
        </w:rPr>
        <w:t xml:space="preserve"> payment</w:t>
      </w:r>
      <w:r w:rsidR="00E06E5B">
        <w:rPr>
          <w:rFonts w:ascii="Calibri" w:eastAsia="Microsoft YaHei" w:hAnsi="Calibri" w:cs="Calibri"/>
          <w:szCs w:val="21"/>
        </w:rPr>
        <w:t xml:space="preserve"> was</w:t>
      </w:r>
      <w:r w:rsidRPr="00B84031">
        <w:rPr>
          <w:rFonts w:ascii="Calibri" w:eastAsia="Microsoft YaHei" w:hAnsi="Calibri" w:cs="Calibri"/>
          <w:szCs w:val="21"/>
        </w:rPr>
        <w:t xml:space="preserve"> verified and could be located in the bank system. </w:t>
      </w:r>
    </w:p>
    <w:p w14:paraId="00D2D6CB" w14:textId="77777777" w:rsidR="007D26CA" w:rsidRPr="00B84031" w:rsidRDefault="006270DE" w:rsidP="00D92029">
      <w:pPr>
        <w:pStyle w:val="ListParagraph"/>
        <w:numPr>
          <w:ilvl w:val="0"/>
          <w:numId w:val="10"/>
        </w:numPr>
        <w:ind w:firstLineChars="0"/>
        <w:rPr>
          <w:rFonts w:ascii="Calibri" w:eastAsia="Microsoft YaHei" w:hAnsi="Calibri" w:cs="Calibri"/>
          <w:szCs w:val="21"/>
        </w:rPr>
      </w:pPr>
      <w:r>
        <w:rPr>
          <w:rFonts w:ascii="Calibri" w:eastAsia="Microsoft YaHei" w:hAnsi="Calibri" w:cs="Calibri"/>
          <w:szCs w:val="21"/>
          <w:highlight w:val="yellow"/>
        </w:rPr>
        <w:t>CHIU</w:t>
      </w:r>
      <w:r w:rsidR="007D26CA" w:rsidRPr="00B84031">
        <w:rPr>
          <w:rFonts w:ascii="Calibri" w:eastAsia="Microsoft YaHei" w:hAnsi="Calibri" w:cs="Calibri"/>
          <w:szCs w:val="21"/>
        </w:rPr>
        <w:t xml:space="preserve">’s </w:t>
      </w:r>
      <w:r w:rsidR="007D26CA" w:rsidRPr="00B84031">
        <w:rPr>
          <w:rStyle w:val="Style5"/>
          <w:rFonts w:ascii="Calibri" w:eastAsia="Microsoft YaHei" w:hAnsi="Calibri" w:cs="Calibri"/>
          <w:sz w:val="21"/>
          <w:szCs w:val="21"/>
        </w:rPr>
        <w:t>account was newly opened on</w:t>
      </w:r>
      <w:r w:rsidR="00E06E5B">
        <w:rPr>
          <w:rStyle w:val="Style5"/>
          <w:rFonts w:ascii="Calibri" w:eastAsia="Microsoft YaHei" w:hAnsi="Calibri" w:cs="Calibri"/>
          <w:sz w:val="21"/>
          <w:szCs w:val="21"/>
        </w:rPr>
        <w:t xml:space="preserve"> 14 May</w:t>
      </w:r>
      <w:r w:rsidR="00BA427E" w:rsidRPr="00B84031">
        <w:rPr>
          <w:rStyle w:val="Style5"/>
          <w:rFonts w:ascii="Calibri" w:eastAsia="Microsoft YaHei" w:hAnsi="Calibri" w:cs="Calibri"/>
          <w:sz w:val="21"/>
          <w:szCs w:val="21"/>
        </w:rPr>
        <w:t xml:space="preserve"> 2024</w:t>
      </w:r>
    </w:p>
    <w:p w14:paraId="56FE8F99" w14:textId="77777777" w:rsidR="00DA776C" w:rsidRPr="00B06E3F" w:rsidRDefault="00DA776C" w:rsidP="00B06E3F">
      <w:pPr>
        <w:rPr>
          <w:rFonts w:ascii="Calibri" w:eastAsia="Microsoft YaHei" w:hAnsi="Calibri" w:cs="Calibri"/>
          <w:szCs w:val="21"/>
        </w:rPr>
      </w:pPr>
    </w:p>
    <w:p w14:paraId="7ED7B1C3" w14:textId="77777777" w:rsidR="00AB0E81" w:rsidRPr="00B84031" w:rsidRDefault="00AB0E81" w:rsidP="00AB0E81">
      <w:pPr>
        <w:rPr>
          <w:rFonts w:ascii="Calibri" w:hAnsi="Calibri" w:cs="Calibri"/>
          <w:szCs w:val="21"/>
        </w:rPr>
      </w:pPr>
      <w:r w:rsidRPr="00B84031">
        <w:rPr>
          <w:rFonts w:ascii="Calibri" w:hAnsi="Calibri" w:cs="Calibri"/>
          <w:szCs w:val="21"/>
        </w:rPr>
        <w:t xml:space="preserve">In summary, the financial crime risk of </w:t>
      </w:r>
      <w:r w:rsidR="006270DE">
        <w:rPr>
          <w:rFonts w:ascii="Calibri" w:hAnsi="Calibri" w:cs="Calibri"/>
          <w:szCs w:val="21"/>
          <w:highlight w:val="yellow"/>
        </w:rPr>
        <w:t>CHIU</w:t>
      </w:r>
      <w:r w:rsidRPr="00B84031">
        <w:rPr>
          <w:rFonts w:ascii="Calibri" w:hAnsi="Calibri" w:cs="Calibri"/>
          <w:szCs w:val="21"/>
        </w:rPr>
        <w:t xml:space="preserve"> could be identified. Therefore, it is recommended to terminate the business relationship between the bank and </w:t>
      </w:r>
      <w:r w:rsidR="006270DE">
        <w:rPr>
          <w:rFonts w:ascii="Calibri" w:hAnsi="Calibri" w:cs="Calibri"/>
          <w:szCs w:val="21"/>
          <w:highlight w:val="yellow"/>
        </w:rPr>
        <w:t>CHIU</w:t>
      </w:r>
      <w:r w:rsidRPr="00B84031">
        <w:rPr>
          <w:rFonts w:ascii="Calibri" w:hAnsi="Calibri" w:cs="Calibri"/>
          <w:szCs w:val="21"/>
        </w:rPr>
        <w:t>.</w:t>
      </w:r>
    </w:p>
    <w:p w14:paraId="33CB91CF" w14:textId="77777777" w:rsidR="00FD66FA" w:rsidRDefault="00FD66FA" w:rsidP="00B17471">
      <w:pPr>
        <w:rPr>
          <w:rFonts w:ascii="Calibri" w:hAnsi="Calibri" w:cs="Calibri"/>
          <w:szCs w:val="21"/>
        </w:rPr>
      </w:pPr>
    </w:p>
    <w:p w14:paraId="23A5715E" w14:textId="77777777" w:rsidR="001C52A1" w:rsidRDefault="001C52A1" w:rsidP="00B17471">
      <w:pPr>
        <w:rPr>
          <w:rFonts w:ascii="Calibri" w:hAnsi="Calibri" w:cs="Calibri"/>
          <w:szCs w:val="21"/>
        </w:rPr>
      </w:pPr>
    </w:p>
    <w:p w14:paraId="1CFADB59" w14:textId="77777777" w:rsidR="001C52A1" w:rsidRPr="00E67B11" w:rsidRDefault="001C52A1" w:rsidP="001C52A1">
      <w:pPr>
        <w:rPr>
          <w:rFonts w:ascii="Calibri" w:hAnsi="Calibri" w:cs="Calibri"/>
          <w:color w:val="00B050"/>
          <w:szCs w:val="21"/>
        </w:rPr>
      </w:pPr>
      <w:r w:rsidRPr="00E67B11">
        <w:rPr>
          <w:rFonts w:ascii="Calibri" w:hAnsi="Calibri" w:cs="Calibri"/>
          <w:b/>
          <w:szCs w:val="21"/>
          <w:u w:val="single"/>
        </w:rPr>
        <w:t xml:space="preserve">Quick Closure for Police Source </w:t>
      </w:r>
      <w:r>
        <w:rPr>
          <w:rFonts w:ascii="Calibri" w:eastAsia="Microsoft YaHei" w:hAnsi="Calibri" w:cs="Calibri"/>
          <w:b/>
          <w:szCs w:val="21"/>
          <w:u w:val="single"/>
        </w:rPr>
        <w:t xml:space="preserve">on </w:t>
      </w:r>
      <w:r w:rsidR="006270DE">
        <w:rPr>
          <w:rFonts w:ascii="Calibri" w:eastAsia="Microsoft YaHei" w:hAnsi="Calibri" w:cs="Calibri"/>
          <w:b/>
          <w:szCs w:val="21"/>
          <w:highlight w:val="yellow"/>
          <w:u w:val="single"/>
        </w:rPr>
        <w:t>CHAN</w:t>
      </w:r>
      <w:r w:rsidRPr="00E67B11">
        <w:rPr>
          <w:rFonts w:ascii="Calibri" w:hAnsi="Calibri" w:cs="Calibri"/>
          <w:color w:val="00B050"/>
          <w:szCs w:val="21"/>
        </w:rPr>
        <w:t xml:space="preserve"> </w:t>
      </w:r>
    </w:p>
    <w:p w14:paraId="5EBDA1A6" w14:textId="5CD71A31" w:rsidR="001C52A1" w:rsidRPr="00AF3E44" w:rsidRDefault="001C52A1" w:rsidP="001C52A1">
      <w:pPr>
        <w:rPr>
          <w:rFonts w:ascii="Calibri" w:hAnsi="Calibri" w:cs="Calibri"/>
          <w:color w:val="000000" w:themeColor="text1"/>
          <w:szCs w:val="21"/>
        </w:rPr>
      </w:pPr>
      <w:r w:rsidRPr="00AF3E44">
        <w:rPr>
          <w:rFonts w:ascii="Calibri" w:hAnsi="Calibri" w:cs="Calibri"/>
          <w:color w:val="000000" w:themeColor="text1"/>
          <w:szCs w:val="21"/>
        </w:rPr>
        <w:t>Police Letter (</w:t>
      </w:r>
      <w:r w:rsidR="00A46AD1">
        <w:rPr>
          <w:rFonts w:ascii="Calibri" w:hAnsi="Calibri" w:cs="Calibri"/>
          <w:color w:val="000000" w:themeColor="text1"/>
          <w:szCs w:val="21"/>
        </w:rPr>
        <w:t>C2410</w:t>
      </w:r>
      <w:r w:rsidRPr="00AF3E44">
        <w:rPr>
          <w:rFonts w:ascii="Calibri" w:hAnsi="Calibri" w:cs="Calibri"/>
          <w:color w:val="000000" w:themeColor="text1"/>
          <w:szCs w:val="21"/>
        </w:rPr>
        <w:t>) was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 </w:t>
      </w:r>
      <w:r>
        <w:rPr>
          <w:rFonts w:ascii="Calibri" w:hAnsi="Calibri" w:cs="Calibri"/>
          <w:color w:val="000000" w:themeColor="text1"/>
          <w:szCs w:val="21"/>
        </w:rPr>
        <w:t>r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eceived and revealed that 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CHAN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 is purportedly suspected to be involved in fraud activity. 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CHAN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 has been reviewed in previous case (UCM Ref. </w:t>
      </w:r>
      <w:r w:rsidRPr="00C25566">
        <w:rPr>
          <w:rFonts w:ascii="Calibri" w:hAnsi="Calibri" w:cs="Calibri"/>
          <w:color w:val="000000" w:themeColor="text1"/>
          <w:szCs w:val="21"/>
        </w:rPr>
        <w:t>C23123</w:t>
      </w:r>
      <w:r w:rsidRPr="00E67B11">
        <w:rPr>
          <w:rFonts w:ascii="Calibri" w:hAnsi="Calibri" w:cs="Calibri"/>
          <w:color w:val="000000" w:themeColor="text1"/>
          <w:szCs w:val="21"/>
        </w:rPr>
        <w:t>) with financial crime risk identified to</w:t>
      </w:r>
      <w:r w:rsidR="00AE1C77">
        <w:rPr>
          <w:rFonts w:ascii="Calibri" w:hAnsi="Calibri" w:cs="Calibri"/>
          <w:color w:val="000000" w:themeColor="text1"/>
          <w:szCs w:val="21"/>
        </w:rPr>
        <w:t>ge</w:t>
      </w:r>
      <w:r w:rsidRPr="00E67B11">
        <w:rPr>
          <w:rFonts w:ascii="Calibri" w:hAnsi="Calibri" w:cs="Calibri"/>
          <w:color w:val="000000" w:themeColor="text1"/>
          <w:szCs w:val="21"/>
        </w:rPr>
        <w:t>ther with CSEM trig</w:t>
      </w:r>
      <w:r w:rsidR="00AE1C77">
        <w:rPr>
          <w:rFonts w:ascii="Calibri" w:hAnsi="Calibri" w:cs="Calibri"/>
          <w:color w:val="000000" w:themeColor="text1"/>
          <w:szCs w:val="21"/>
        </w:rPr>
        <w:t>ge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red (Cat </w:t>
      </w:r>
      <w:r w:rsidRPr="00AF3E44">
        <w:rPr>
          <w:rFonts w:ascii="Calibri" w:hAnsi="Calibri" w:cs="Calibri"/>
          <w:color w:val="000000" w:themeColor="text1"/>
          <w:szCs w:val="21"/>
        </w:rPr>
        <w:t>B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) on </w:t>
      </w:r>
      <w:r>
        <w:rPr>
          <w:rFonts w:ascii="Calibri" w:hAnsi="Calibri" w:cs="Calibri"/>
          <w:color w:val="000000" w:themeColor="text1"/>
          <w:szCs w:val="21"/>
        </w:rPr>
        <w:t>07 M</w:t>
      </w:r>
      <w:r>
        <w:rPr>
          <w:rFonts w:ascii="Calibri" w:hAnsi="Calibri" w:cs="Calibri" w:hint="eastAsia"/>
          <w:color w:val="000000" w:themeColor="text1"/>
          <w:szCs w:val="21"/>
        </w:rPr>
        <w:t>ar</w:t>
      </w:r>
      <w:r>
        <w:rPr>
          <w:rFonts w:ascii="Calibri" w:hAnsi="Calibri" w:cs="Calibri"/>
          <w:color w:val="000000" w:themeColor="text1"/>
          <w:szCs w:val="21"/>
        </w:rPr>
        <w:t xml:space="preserve"> 2024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. </w:t>
      </w:r>
      <w:r w:rsidRPr="00AF3E44">
        <w:rPr>
          <w:rFonts w:ascii="Calibri" w:hAnsi="Calibri" w:cs="Calibri"/>
          <w:color w:val="000000" w:themeColor="text1"/>
          <w:szCs w:val="21"/>
        </w:rPr>
        <w:t xml:space="preserve">Account was closed on 07 Aug 2024. 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No further investigation is required. Therefore, the case is closed at this </w:t>
      </w:r>
      <w:r w:rsidR="00AE1C77">
        <w:rPr>
          <w:rFonts w:ascii="Calibri" w:hAnsi="Calibri" w:cs="Calibri"/>
          <w:color w:val="000000" w:themeColor="text1"/>
          <w:szCs w:val="21"/>
        </w:rPr>
        <w:t>stage</w:t>
      </w:r>
      <w:r w:rsidRPr="00E67B11">
        <w:rPr>
          <w:rFonts w:ascii="Calibri" w:hAnsi="Calibri" w:cs="Calibri"/>
          <w:color w:val="000000" w:themeColor="text1"/>
          <w:szCs w:val="21"/>
        </w:rPr>
        <w:t>.</w:t>
      </w:r>
    </w:p>
    <w:p w14:paraId="2BEF3F9D" w14:textId="77777777" w:rsidR="001C52A1" w:rsidRDefault="001C52A1" w:rsidP="001C52A1">
      <w:pPr>
        <w:rPr>
          <w:rFonts w:ascii="Calibri" w:hAnsi="Calibri" w:cs="Calibri"/>
          <w:color w:val="000000" w:themeColor="text1"/>
          <w:szCs w:val="21"/>
        </w:rPr>
      </w:pPr>
    </w:p>
    <w:p w14:paraId="14682981" w14:textId="77777777" w:rsidR="001C52A1" w:rsidRPr="00E67B11" w:rsidRDefault="001C52A1" w:rsidP="001C52A1">
      <w:pPr>
        <w:rPr>
          <w:rFonts w:ascii="Calibri" w:hAnsi="Calibri" w:cs="Calibri"/>
          <w:color w:val="00B050"/>
          <w:szCs w:val="21"/>
        </w:rPr>
      </w:pPr>
      <w:r w:rsidRPr="00E67B11">
        <w:rPr>
          <w:rFonts w:ascii="Calibri" w:hAnsi="Calibri" w:cs="Calibri"/>
          <w:b/>
          <w:szCs w:val="21"/>
          <w:u w:val="single"/>
        </w:rPr>
        <w:t xml:space="preserve">Quick Closure for Police Source </w:t>
      </w:r>
      <w:r>
        <w:rPr>
          <w:rFonts w:ascii="Calibri" w:eastAsia="Microsoft YaHei" w:hAnsi="Calibri" w:cs="Calibri"/>
          <w:b/>
          <w:szCs w:val="21"/>
          <w:u w:val="single"/>
        </w:rPr>
        <w:t xml:space="preserve">on </w:t>
      </w:r>
      <w:r w:rsidR="006270DE">
        <w:rPr>
          <w:rFonts w:ascii="Calibri" w:eastAsia="Microsoft YaHei" w:hAnsi="Calibri" w:cs="Calibri"/>
          <w:b/>
          <w:szCs w:val="21"/>
          <w:highlight w:val="yellow"/>
          <w:u w:val="single"/>
        </w:rPr>
        <w:t>CHUNG</w:t>
      </w:r>
      <w:r w:rsidRPr="00E67B11">
        <w:rPr>
          <w:rFonts w:ascii="Calibri" w:hAnsi="Calibri" w:cs="Calibri"/>
          <w:color w:val="00B050"/>
          <w:szCs w:val="21"/>
        </w:rPr>
        <w:t xml:space="preserve"> </w:t>
      </w:r>
    </w:p>
    <w:p w14:paraId="7B0CE791" w14:textId="46C06AF4" w:rsidR="001C52A1" w:rsidRPr="00E67B11" w:rsidRDefault="001C52A1" w:rsidP="001C52A1">
      <w:pPr>
        <w:rPr>
          <w:rFonts w:ascii="Calibri" w:hAnsi="Calibri" w:cs="Calibri"/>
          <w:szCs w:val="21"/>
        </w:rPr>
      </w:pPr>
      <w:r w:rsidRPr="00AF3E44">
        <w:rPr>
          <w:rFonts w:ascii="Calibri" w:hAnsi="Calibri" w:cs="Calibri"/>
          <w:color w:val="000000" w:themeColor="text1"/>
          <w:szCs w:val="21"/>
        </w:rPr>
        <w:t>Police Letter (</w:t>
      </w:r>
      <w:r w:rsidR="00A46AD1">
        <w:rPr>
          <w:rFonts w:ascii="Calibri" w:hAnsi="Calibri" w:cs="Calibri"/>
          <w:color w:val="000000" w:themeColor="text1"/>
          <w:szCs w:val="21"/>
        </w:rPr>
        <w:t>C2410</w:t>
      </w:r>
      <w:r w:rsidRPr="00AF3E44">
        <w:rPr>
          <w:rFonts w:ascii="Calibri" w:hAnsi="Calibri" w:cs="Calibri"/>
          <w:color w:val="000000" w:themeColor="text1"/>
          <w:szCs w:val="21"/>
        </w:rPr>
        <w:t>) was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 received and revealed </w:t>
      </w:r>
      <w:r w:rsidRPr="00E37E47">
        <w:rPr>
          <w:rFonts w:ascii="Calibri" w:hAnsi="Calibri" w:cs="Calibri"/>
          <w:color w:val="000000" w:themeColor="text1"/>
          <w:szCs w:val="21"/>
        </w:rPr>
        <w:t xml:space="preserve">that 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CHUNG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 is purportedly suspected to be involved in fraud activity. </w:t>
      </w:r>
      <w:r w:rsidR="006270DE">
        <w:rPr>
          <w:rFonts w:ascii="Calibri" w:hAnsi="Calibri" w:cs="Calibri"/>
          <w:color w:val="000000" w:themeColor="text1"/>
          <w:szCs w:val="21"/>
          <w:highlight w:val="yellow"/>
        </w:rPr>
        <w:t>CHUNG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 has been reviewed in previous case (UCM Ref. </w:t>
      </w:r>
      <w:r w:rsidRPr="00834A84">
        <w:rPr>
          <w:rFonts w:ascii="Calibri" w:hAnsi="Calibri" w:cs="Calibri"/>
          <w:color w:val="000000" w:themeColor="text1"/>
          <w:szCs w:val="21"/>
        </w:rPr>
        <w:t>C240</w:t>
      </w:r>
      <w:r w:rsidR="0077263E">
        <w:rPr>
          <w:rFonts w:ascii="Calibri" w:hAnsi="Calibri" w:cs="Calibri"/>
          <w:color w:val="000000" w:themeColor="text1"/>
          <w:szCs w:val="21"/>
        </w:rPr>
        <w:t>88</w:t>
      </w:r>
      <w:r w:rsidRPr="00E67B11">
        <w:rPr>
          <w:rFonts w:ascii="Calibri" w:hAnsi="Calibri" w:cs="Calibri"/>
          <w:color w:val="000000" w:themeColor="text1"/>
          <w:szCs w:val="21"/>
        </w:rPr>
        <w:t>) with financial crime risk identified to</w:t>
      </w:r>
      <w:r w:rsidR="00AE1C77">
        <w:rPr>
          <w:rFonts w:ascii="Calibri" w:hAnsi="Calibri" w:cs="Calibri"/>
          <w:color w:val="000000" w:themeColor="text1"/>
          <w:szCs w:val="21"/>
        </w:rPr>
        <w:t>ge</w:t>
      </w:r>
      <w:r w:rsidRPr="00E67B11">
        <w:rPr>
          <w:rFonts w:ascii="Calibri" w:hAnsi="Calibri" w:cs="Calibri"/>
          <w:color w:val="000000" w:themeColor="text1"/>
          <w:szCs w:val="21"/>
        </w:rPr>
        <w:t>ther with CSEM trig</w:t>
      </w:r>
      <w:r w:rsidR="00AE1C77">
        <w:rPr>
          <w:rFonts w:ascii="Calibri" w:hAnsi="Calibri" w:cs="Calibri"/>
          <w:color w:val="000000" w:themeColor="text1"/>
          <w:szCs w:val="21"/>
        </w:rPr>
        <w:t>ge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red (Cat </w:t>
      </w:r>
      <w:r w:rsidRPr="00F51FEC">
        <w:rPr>
          <w:rFonts w:ascii="Calibri" w:hAnsi="Calibri" w:cs="Calibri"/>
          <w:color w:val="000000" w:themeColor="text1"/>
          <w:szCs w:val="21"/>
        </w:rPr>
        <w:t>B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) on </w:t>
      </w:r>
      <w:r>
        <w:rPr>
          <w:rFonts w:ascii="Calibri" w:hAnsi="Calibri" w:cs="Calibri"/>
          <w:color w:val="000000" w:themeColor="text1"/>
          <w:szCs w:val="21"/>
        </w:rPr>
        <w:t>07 Sep 2024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. </w:t>
      </w:r>
      <w:r w:rsidRPr="00F51FEC">
        <w:rPr>
          <w:rFonts w:ascii="Calibri" w:hAnsi="Calibri" w:cs="Calibri"/>
          <w:color w:val="000000" w:themeColor="text1"/>
          <w:szCs w:val="21"/>
        </w:rPr>
        <w:t xml:space="preserve">Account was closed on 24 Aug 2024. </w:t>
      </w:r>
      <w:r w:rsidRPr="00E67B11">
        <w:rPr>
          <w:rFonts w:ascii="Calibri" w:hAnsi="Calibri" w:cs="Calibri"/>
          <w:color w:val="000000" w:themeColor="text1"/>
          <w:szCs w:val="21"/>
        </w:rPr>
        <w:t xml:space="preserve">No further investigation is required. Therefore, the case is closed at this </w:t>
      </w:r>
      <w:r w:rsidR="00AE1C77">
        <w:rPr>
          <w:rFonts w:ascii="Calibri" w:hAnsi="Calibri" w:cs="Calibri"/>
          <w:color w:val="000000" w:themeColor="text1"/>
          <w:szCs w:val="21"/>
        </w:rPr>
        <w:t>stage</w:t>
      </w:r>
      <w:r w:rsidRPr="00E67B11">
        <w:rPr>
          <w:rFonts w:ascii="Calibri" w:hAnsi="Calibri" w:cs="Calibri"/>
          <w:color w:val="000000" w:themeColor="text1"/>
          <w:szCs w:val="21"/>
        </w:rPr>
        <w:t>.</w:t>
      </w:r>
    </w:p>
    <w:p w14:paraId="391C9E3C" w14:textId="77777777" w:rsidR="001C52A1" w:rsidRDefault="001C52A1" w:rsidP="00B17471">
      <w:pPr>
        <w:rPr>
          <w:rFonts w:ascii="Calibri" w:hAnsi="Calibri" w:cs="Calibri"/>
          <w:szCs w:val="21"/>
        </w:rPr>
      </w:pPr>
    </w:p>
    <w:p w14:paraId="19EF47AE" w14:textId="77777777" w:rsidR="00880BF4" w:rsidRPr="00687A0B" w:rsidRDefault="00880BF4" w:rsidP="00880BF4">
      <w:pPr>
        <w:rPr>
          <w:rFonts w:ascii="Calibri" w:hAnsi="Calibri" w:cs="Calibri"/>
          <w:b/>
          <w:szCs w:val="21"/>
          <w:u w:val="single"/>
        </w:rPr>
      </w:pPr>
      <w:r>
        <w:rPr>
          <w:rFonts w:ascii="Calibri" w:hAnsi="Calibri" w:cs="Calibri"/>
          <w:b/>
          <w:szCs w:val="21"/>
          <w:u w:val="single"/>
        </w:rPr>
        <w:t xml:space="preserve">KYC Review on </w:t>
      </w:r>
      <w:r w:rsidR="00AF6E43">
        <w:rPr>
          <w:rFonts w:ascii="Calibri" w:hAnsi="Calibri" w:cs="Calibri"/>
          <w:b/>
          <w:szCs w:val="21"/>
          <w:u w:val="single"/>
        </w:rPr>
        <w:t>CHEUNG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2561"/>
        <w:gridCol w:w="6059"/>
      </w:tblGrid>
      <w:tr w:rsidR="004A3D33" w:rsidRPr="004A3D33" w14:paraId="6B4BC2F4" w14:textId="77777777" w:rsidTr="004A3D33">
        <w:trPr>
          <w:trHeight w:val="300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D968F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4A3D33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6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5B634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A3D33" w:rsidRPr="004A3D33" w14:paraId="6CD2F1BB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F137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BE72" w14:textId="77777777" w:rsidR="004A3D33" w:rsidRPr="00C46E4C" w:rsidRDefault="00C46E4C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C46E4C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B000001(0)</w:t>
            </w:r>
          </w:p>
        </w:tc>
      </w:tr>
      <w:tr w:rsidR="004A3D33" w:rsidRPr="004A3D33" w14:paraId="5B79F449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0765C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9A920" w14:textId="77777777" w:rsidR="004A3D33" w:rsidRPr="00E37E47" w:rsidRDefault="00AF6E4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CHEUNG TAK SHING</w:t>
            </w:r>
          </w:p>
        </w:tc>
      </w:tr>
      <w:tr w:rsidR="004A3D33" w:rsidRPr="004A3D33" w14:paraId="5B94ABFB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D6F2E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2FAB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27 Apr 2021</w:t>
            </w:r>
          </w:p>
        </w:tc>
      </w:tr>
      <w:tr w:rsidR="004A3D33" w:rsidRPr="004A3D33" w14:paraId="3A5FE06D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6957F" w14:textId="77777777" w:rsidR="004A3D33" w:rsidRPr="004A3D33" w:rsidRDefault="00AE1C77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</w:t>
            </w:r>
            <w:r w:rsidR="004A3D33"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nder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216C2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FEMALE</w:t>
            </w:r>
          </w:p>
        </w:tc>
      </w:tr>
      <w:tr w:rsidR="004A3D33" w:rsidRPr="004A3D33" w14:paraId="2285BC6B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1882C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1B9E8" w14:textId="77777777" w:rsidR="004A3D33" w:rsidRPr="00E37E47" w:rsidRDefault="00C46E4C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01 Oct 1999</w:t>
            </w:r>
          </w:p>
        </w:tc>
      </w:tr>
      <w:tr w:rsidR="004A3D33" w:rsidRPr="004A3D33" w14:paraId="1EF4A5EB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A251E" w14:textId="018EAE98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A46AD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A46AD1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EDE57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4A3D33" w:rsidRPr="004A3D33" w14:paraId="029207E2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DFAF2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CFD6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CLERK-UNCLASSIFIED  (last updated on 11 Oct 2023)</w:t>
            </w:r>
          </w:p>
        </w:tc>
      </w:tr>
      <w:tr w:rsidR="004A3D33" w:rsidRPr="004A3D33" w14:paraId="54686613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512FD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63BFE" w14:textId="77777777" w:rsidR="004A3D33" w:rsidRPr="00C46E4C" w:rsidRDefault="00C46E4C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C46E4C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BBC1 Limited</w:t>
            </w:r>
          </w:p>
        </w:tc>
      </w:tr>
      <w:tr w:rsidR="004A3D33" w:rsidRPr="004A3D33" w14:paraId="0B4ED440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0C8D5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Address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57CBB" w14:textId="77777777" w:rsidR="004A3D33" w:rsidRPr="00C46E4C" w:rsidRDefault="00C46E4C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C46E4C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Rm01, 2/F, 222 Argyle Street, Mong Kok, Hong Kong</w:t>
            </w:r>
          </w:p>
        </w:tc>
      </w:tr>
      <w:tr w:rsidR="004A3D33" w:rsidRPr="004A3D33" w14:paraId="478226CC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14535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8F7AA" w14:textId="77777777" w:rsidR="004A3D33" w:rsidRPr="00C46E4C" w:rsidRDefault="00C46E4C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C46E4C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20000001</w:t>
            </w:r>
            <w:r w:rsidR="004A3D33" w:rsidRPr="00C46E4C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  <w:r w:rsidR="004A3D33" w:rsidRPr="00C46E4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(Mobile)</w:t>
            </w:r>
          </w:p>
        </w:tc>
      </w:tr>
      <w:tr w:rsidR="004A3D33" w:rsidRPr="004A3D33" w14:paraId="111011DE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74BA1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D526F" w14:textId="77777777" w:rsidR="004A3D33" w:rsidRPr="00C46E4C" w:rsidRDefault="00C46E4C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C46E4C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20000001@hangseng.com</w:t>
            </w:r>
          </w:p>
        </w:tc>
      </w:tr>
      <w:tr w:rsidR="004A3D33" w:rsidRPr="004A3D33" w14:paraId="30DABCE4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A2533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1month Salary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1EE2B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HKD0</w:t>
            </w:r>
          </w:p>
        </w:tc>
      </w:tr>
      <w:tr w:rsidR="004A3D33" w:rsidRPr="004A3D33" w14:paraId="64AA1689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456D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2month Salary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D5532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HKD0</w:t>
            </w:r>
          </w:p>
        </w:tc>
      </w:tr>
      <w:tr w:rsidR="004A3D33" w:rsidRPr="004A3D33" w14:paraId="64BC036C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F6886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3month Salary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9C5F4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HKD0</w:t>
            </w:r>
          </w:p>
        </w:tc>
      </w:tr>
      <w:tr w:rsidR="004A3D33" w:rsidRPr="004A3D33" w14:paraId="0091DC64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C21B9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4month Salary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687BA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HKD0</w:t>
            </w:r>
          </w:p>
        </w:tc>
      </w:tr>
      <w:tr w:rsidR="004A3D33" w:rsidRPr="004A3D33" w14:paraId="28676627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0986E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5month Salary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4A554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HKD0</w:t>
            </w:r>
          </w:p>
        </w:tc>
      </w:tr>
      <w:tr w:rsidR="004A3D33" w:rsidRPr="004A3D33" w14:paraId="3956475B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6A975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6month Salary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A553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</w:p>
        </w:tc>
      </w:tr>
      <w:tr w:rsidR="004A3D33" w:rsidRPr="004A3D33" w14:paraId="7A7C8404" w14:textId="77777777" w:rsidTr="004A3D33">
        <w:trPr>
          <w:trHeight w:val="300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C3E9B" w14:textId="77777777" w:rsidR="004A3D33" w:rsidRPr="004A3D33" w:rsidRDefault="004A3D33" w:rsidP="004A3D3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AA444" w14:textId="77777777" w:rsidR="004A3D33" w:rsidRPr="004A3D33" w:rsidRDefault="004A3D33" w:rsidP="003819EF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 w</w:t>
            </w:r>
            <w:r w:rsidR="003819E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as identified (case ref: C24013</w:t>
            </w:r>
            <w:r w:rsidRPr="004A3D3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) due to Money laundering.</w:t>
            </w:r>
          </w:p>
        </w:tc>
      </w:tr>
    </w:tbl>
    <w:p w14:paraId="15E179F4" w14:textId="77777777" w:rsidR="00880BF4" w:rsidRPr="004A3D33" w:rsidRDefault="00880BF4" w:rsidP="00880BF4">
      <w:pPr>
        <w:rPr>
          <w:rFonts w:ascii="Calibri" w:eastAsia="SimSun" w:hAnsi="Calibri" w:cs="Calibri"/>
          <w:color w:val="000000"/>
          <w:kern w:val="0"/>
          <w:szCs w:val="21"/>
        </w:rPr>
      </w:pPr>
    </w:p>
    <w:p w14:paraId="061039B8" w14:textId="77777777" w:rsidR="00880BF4" w:rsidRPr="003E2D77" w:rsidRDefault="00880BF4" w:rsidP="00880BF4">
      <w:pPr>
        <w:rPr>
          <w:rFonts w:ascii="Calibri" w:hAnsi="Calibri" w:cs="Calibri"/>
          <w:b/>
          <w:szCs w:val="21"/>
          <w:u w:val="single"/>
          <w:lang w:eastAsia="zh-TW"/>
        </w:rPr>
      </w:pPr>
      <w:r>
        <w:rPr>
          <w:rFonts w:ascii="Calibri" w:hAnsi="Calibri" w:cs="Calibri"/>
          <w:b/>
          <w:szCs w:val="21"/>
          <w:u w:val="single"/>
          <w:lang w:eastAsia="zh-TW"/>
        </w:rPr>
        <w:t xml:space="preserve">Findings and actions on </w:t>
      </w:r>
      <w:r w:rsidR="00AF6E43">
        <w:rPr>
          <w:rFonts w:ascii="Calibri" w:hAnsi="Calibri" w:cs="Calibri"/>
          <w:b/>
          <w:szCs w:val="21"/>
          <w:highlight w:val="yellow"/>
          <w:u w:val="single"/>
          <w:lang w:eastAsia="zh-TW"/>
        </w:rPr>
        <w:t>CHEUNG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73"/>
        <w:gridCol w:w="1418"/>
        <w:gridCol w:w="1023"/>
        <w:gridCol w:w="1812"/>
      </w:tblGrid>
      <w:tr w:rsidR="00880BF4" w:rsidRPr="003E2D77" w14:paraId="3851DA8E" w14:textId="77777777" w:rsidTr="00C80E95">
        <w:tc>
          <w:tcPr>
            <w:tcW w:w="8926" w:type="dxa"/>
            <w:gridSpan w:val="4"/>
            <w:shd w:val="clear" w:color="auto" w:fill="A6A6A6" w:themeFill="background1" w:themeFillShade="A6"/>
          </w:tcPr>
          <w:p w14:paraId="37830489" w14:textId="77777777" w:rsidR="00880BF4" w:rsidRPr="003E2D77" w:rsidRDefault="00880BF4" w:rsidP="00C80E95">
            <w:pPr>
              <w:rPr>
                <w:rFonts w:ascii="Calibri" w:hAnsi="Calibri" w:cs="Calibri"/>
                <w:b/>
                <w:sz w:val="24"/>
                <w:szCs w:val="24"/>
                <w:u w:val="single"/>
              </w:rPr>
            </w:pPr>
            <w:r w:rsidRPr="003E2D7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KYC</w:t>
            </w:r>
          </w:p>
        </w:tc>
      </w:tr>
      <w:tr w:rsidR="00880BF4" w:rsidRPr="003E2D77" w14:paraId="17E8F508" w14:textId="77777777" w:rsidTr="00C80E95">
        <w:tc>
          <w:tcPr>
            <w:tcW w:w="4673" w:type="dxa"/>
            <w:vAlign w:val="center"/>
          </w:tcPr>
          <w:p w14:paraId="373A4ACF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PVC</w:t>
            </w:r>
          </w:p>
        </w:tc>
        <w:tc>
          <w:tcPr>
            <w:tcW w:w="4253" w:type="dxa"/>
            <w:gridSpan w:val="3"/>
          </w:tcPr>
          <w:p w14:paraId="5254BD24" w14:textId="77777777" w:rsidR="00880BF4" w:rsidRPr="003E2D77" w:rsidRDefault="00745463" w:rsidP="00745463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880BF4" w:rsidRPr="003E2D77" w14:paraId="2EC52EAD" w14:textId="77777777" w:rsidTr="00C80E95">
        <w:tc>
          <w:tcPr>
            <w:tcW w:w="4673" w:type="dxa"/>
            <w:vAlign w:val="bottom"/>
          </w:tcPr>
          <w:p w14:paraId="5F0CFD69" w14:textId="77777777" w:rsidR="00880BF4" w:rsidRPr="003E2D77" w:rsidRDefault="00AE1C77" w:rsidP="00AE1C77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eastAsia="Times New Roman" w:hAnsi="Calibri" w:cs="Calibri"/>
                <w:szCs w:val="21"/>
              </w:rPr>
              <w:t>Potential negative media coverage</w:t>
            </w:r>
          </w:p>
        </w:tc>
        <w:tc>
          <w:tcPr>
            <w:tcW w:w="4253" w:type="dxa"/>
            <w:gridSpan w:val="3"/>
          </w:tcPr>
          <w:p w14:paraId="10628641" w14:textId="77777777" w:rsidR="00880BF4" w:rsidRPr="003E2D77" w:rsidRDefault="00880BF4" w:rsidP="00C80E95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880BF4" w:rsidRPr="003E2D77" w14:paraId="2246F93A" w14:textId="77777777" w:rsidTr="00C80E95">
        <w:tc>
          <w:tcPr>
            <w:tcW w:w="4673" w:type="dxa"/>
            <w:vAlign w:val="bottom"/>
          </w:tcPr>
          <w:p w14:paraId="5D9C6C20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Previous dispute record</w:t>
            </w:r>
          </w:p>
        </w:tc>
        <w:tc>
          <w:tcPr>
            <w:tcW w:w="4253" w:type="dxa"/>
            <w:gridSpan w:val="3"/>
          </w:tcPr>
          <w:p w14:paraId="54ECFA30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880BF4" w:rsidRPr="003E2D77" w14:paraId="6224E19E" w14:textId="77777777" w:rsidTr="00C80E95">
        <w:tc>
          <w:tcPr>
            <w:tcW w:w="4673" w:type="dxa"/>
            <w:vAlign w:val="bottom"/>
          </w:tcPr>
          <w:p w14:paraId="17D3EE3B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Financial status</w:t>
            </w:r>
          </w:p>
        </w:tc>
        <w:tc>
          <w:tcPr>
            <w:tcW w:w="4253" w:type="dxa"/>
            <w:gridSpan w:val="3"/>
          </w:tcPr>
          <w:p w14:paraId="3866FDD7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Refer KYC table</w:t>
            </w:r>
          </w:p>
        </w:tc>
      </w:tr>
      <w:tr w:rsidR="00880BF4" w:rsidRPr="003E2D77" w14:paraId="77A74DCA" w14:textId="77777777" w:rsidTr="00C80E95">
        <w:tc>
          <w:tcPr>
            <w:tcW w:w="4673" w:type="dxa"/>
            <w:vAlign w:val="bottom"/>
          </w:tcPr>
          <w:p w14:paraId="3BF0534C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</w:tcPr>
          <w:p w14:paraId="0DB86FD7" w14:textId="77777777" w:rsidR="00880BF4" w:rsidRPr="003E2D77" w:rsidRDefault="00880BF4" w:rsidP="00745463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880BF4" w:rsidRPr="003E2D77" w14:paraId="3FCFAF28" w14:textId="77777777" w:rsidTr="00C80E95">
        <w:tc>
          <w:tcPr>
            <w:tcW w:w="4673" w:type="dxa"/>
            <w:shd w:val="clear" w:color="auto" w:fill="A6A6A6" w:themeFill="background1" w:themeFillShade="A6"/>
            <w:vAlign w:val="bottom"/>
          </w:tcPr>
          <w:p w14:paraId="6860318C" w14:textId="77777777" w:rsidR="00880BF4" w:rsidRPr="003E2D77" w:rsidRDefault="00880BF4" w:rsidP="00C80E95">
            <w:pPr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E2D7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Findings on customer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bottom"/>
          </w:tcPr>
          <w:p w14:paraId="4D59A8BE" w14:textId="77777777" w:rsidR="00880BF4" w:rsidRPr="003E2D77" w:rsidRDefault="00880BF4" w:rsidP="00C80E95">
            <w:pPr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E2D77">
              <w:rPr>
                <w:rFonts w:ascii="Calibri" w:hAnsi="Calibri" w:cs="Calibr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bottom"/>
          </w:tcPr>
          <w:p w14:paraId="03AB558C" w14:textId="77777777" w:rsidR="00880BF4" w:rsidRPr="003E2D77" w:rsidRDefault="00880BF4" w:rsidP="00C80E95">
            <w:pPr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E2D77">
              <w:rPr>
                <w:rFonts w:ascii="Calibri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2" w:type="dxa"/>
            <w:shd w:val="clear" w:color="auto" w:fill="A6A6A6" w:themeFill="background1" w:themeFillShade="A6"/>
            <w:vAlign w:val="bottom"/>
          </w:tcPr>
          <w:p w14:paraId="5EFD8B23" w14:textId="77777777" w:rsidR="00880BF4" w:rsidRPr="003E2D77" w:rsidRDefault="00880BF4" w:rsidP="00C80E95">
            <w:pPr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E2D77">
              <w:rPr>
                <w:rFonts w:ascii="Calibri" w:hAnsi="Calibri" w:cs="Calibri"/>
                <w:b/>
                <w:bCs/>
                <w:sz w:val="24"/>
                <w:szCs w:val="24"/>
              </w:rPr>
              <w:t>Unknown</w:t>
            </w:r>
          </w:p>
        </w:tc>
      </w:tr>
      <w:tr w:rsidR="00880BF4" w:rsidRPr="003E2D77" w14:paraId="0A2FDEFF" w14:textId="77777777" w:rsidTr="00C80E95">
        <w:tc>
          <w:tcPr>
            <w:tcW w:w="4673" w:type="dxa"/>
            <w:vAlign w:val="bottom"/>
          </w:tcPr>
          <w:p w14:paraId="1D7F6B86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Lent</w:t>
            </w:r>
            <w:r w:rsidRPr="003E2D77">
              <w:rPr>
                <w:rFonts w:ascii="Calibri" w:eastAsia="Times New Roman" w:hAnsi="Calibri" w:cs="Calibri"/>
                <w:szCs w:val="21"/>
              </w:rPr>
              <w:t xml:space="preserve"> ATM card to a 3rd party</w:t>
            </w:r>
          </w:p>
        </w:tc>
        <w:tc>
          <w:tcPr>
            <w:tcW w:w="1418" w:type="dxa"/>
            <w:vAlign w:val="bottom"/>
          </w:tcPr>
          <w:p w14:paraId="3C4CACED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492D13E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F722CDC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56C39A62" w14:textId="77777777" w:rsidTr="00C80E95">
        <w:tc>
          <w:tcPr>
            <w:tcW w:w="4673" w:type="dxa"/>
            <w:vAlign w:val="bottom"/>
          </w:tcPr>
          <w:p w14:paraId="698AA5D7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Lost or stolen ATM card</w:t>
            </w:r>
          </w:p>
        </w:tc>
        <w:tc>
          <w:tcPr>
            <w:tcW w:w="1418" w:type="dxa"/>
            <w:vAlign w:val="bottom"/>
          </w:tcPr>
          <w:p w14:paraId="070914B5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026C10F1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6D28EF9" w14:textId="77777777" w:rsidR="00880BF4" w:rsidRPr="007965CF" w:rsidRDefault="00880BF4" w:rsidP="00C80E9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7828F9DB" w14:textId="77777777" w:rsidTr="00C80E95">
        <w:tc>
          <w:tcPr>
            <w:tcW w:w="4673" w:type="dxa"/>
            <w:vAlign w:val="bottom"/>
          </w:tcPr>
          <w:p w14:paraId="29068DB7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Authorized a 3rd party to use bank account</w:t>
            </w:r>
          </w:p>
        </w:tc>
        <w:tc>
          <w:tcPr>
            <w:tcW w:w="1418" w:type="dxa"/>
            <w:vAlign w:val="bottom"/>
          </w:tcPr>
          <w:p w14:paraId="7B777427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0AFF1BB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8D96C9F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69705779" w14:textId="77777777" w:rsidTr="00C80E95">
        <w:tc>
          <w:tcPr>
            <w:tcW w:w="4673" w:type="dxa"/>
            <w:vAlign w:val="bottom"/>
          </w:tcPr>
          <w:p w14:paraId="57064E8D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PIN written down on a physical/digital device or disclosed to a 3rd party</w:t>
            </w:r>
          </w:p>
        </w:tc>
        <w:tc>
          <w:tcPr>
            <w:tcW w:w="1418" w:type="dxa"/>
            <w:vAlign w:val="bottom"/>
          </w:tcPr>
          <w:p w14:paraId="28006B23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31AF77B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2C94F463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177BA123" w14:textId="77777777" w:rsidTr="00C80E95">
        <w:tc>
          <w:tcPr>
            <w:tcW w:w="4673" w:type="dxa"/>
            <w:vAlign w:val="bottom"/>
          </w:tcPr>
          <w:p w14:paraId="15D8B12C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Left the card in the ATM after cash withdrawal/ transfer</w:t>
            </w:r>
          </w:p>
        </w:tc>
        <w:tc>
          <w:tcPr>
            <w:tcW w:w="1418" w:type="dxa"/>
            <w:vAlign w:val="bottom"/>
          </w:tcPr>
          <w:p w14:paraId="3511B442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033D2890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C49D4F5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334B63C9" w14:textId="77777777" w:rsidTr="00C80E95">
        <w:tc>
          <w:tcPr>
            <w:tcW w:w="4673" w:type="dxa"/>
            <w:vAlign w:val="bottom"/>
          </w:tcPr>
          <w:p w14:paraId="7CE175EE" w14:textId="77777777" w:rsidR="00880BF4" w:rsidRPr="00745463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745463">
              <w:rPr>
                <w:rFonts w:ascii="Calibri" w:eastAsia="Times New Roman" w:hAnsi="Calibri" w:cs="Calibri"/>
                <w:szCs w:val="21"/>
              </w:rPr>
              <w:t xml:space="preserve">Reported payment was authorized by customer </w:t>
            </w:r>
          </w:p>
        </w:tc>
        <w:tc>
          <w:tcPr>
            <w:tcW w:w="1418" w:type="dxa"/>
            <w:vAlign w:val="bottom"/>
          </w:tcPr>
          <w:p w14:paraId="707630D5" w14:textId="77777777" w:rsidR="00880BF4" w:rsidRPr="00745463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45463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013C4183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7FA9E1E1" w14:textId="77777777" w:rsidR="00880BF4" w:rsidRPr="007965CF" w:rsidRDefault="00880BF4" w:rsidP="00C80E9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880BF4" w:rsidRPr="003E2D77" w14:paraId="06BABD27" w14:textId="77777777" w:rsidTr="00C80E95">
        <w:tc>
          <w:tcPr>
            <w:tcW w:w="4673" w:type="dxa"/>
            <w:vAlign w:val="bottom"/>
          </w:tcPr>
          <w:p w14:paraId="6E3FDC60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Inputted bank account information or personal e-Banking credentials onto a fake link/fake website</w:t>
            </w:r>
          </w:p>
        </w:tc>
        <w:tc>
          <w:tcPr>
            <w:tcW w:w="1418" w:type="dxa"/>
            <w:vAlign w:val="bottom"/>
          </w:tcPr>
          <w:p w14:paraId="22F63E38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5BBDC12F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19A915EC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5418C156" w14:textId="77777777" w:rsidTr="00C80E95">
        <w:tc>
          <w:tcPr>
            <w:tcW w:w="4673" w:type="dxa"/>
            <w:vAlign w:val="bottom"/>
          </w:tcPr>
          <w:p w14:paraId="44F74068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Downloaded a side-loaded application from an unofficial channel</w:t>
            </w:r>
          </w:p>
        </w:tc>
        <w:tc>
          <w:tcPr>
            <w:tcW w:w="1418" w:type="dxa"/>
            <w:vAlign w:val="bottom"/>
          </w:tcPr>
          <w:p w14:paraId="5C6EBB4F" w14:textId="77777777" w:rsidR="00880BF4" w:rsidRPr="007965CF" w:rsidRDefault="00880BF4" w:rsidP="00C80E9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F14A443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75EE5AA7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1BB867E2" w14:textId="77777777" w:rsidTr="00C80E95">
        <w:tc>
          <w:tcPr>
            <w:tcW w:w="4673" w:type="dxa"/>
            <w:vAlign w:val="bottom"/>
          </w:tcPr>
          <w:p w14:paraId="54BDE612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Was the card kept safely by the customer?</w:t>
            </w:r>
          </w:p>
        </w:tc>
        <w:tc>
          <w:tcPr>
            <w:tcW w:w="1418" w:type="dxa"/>
            <w:vAlign w:val="bottom"/>
          </w:tcPr>
          <w:p w14:paraId="1430149D" w14:textId="77777777" w:rsidR="00880BF4" w:rsidRPr="007965CF" w:rsidRDefault="00880BF4" w:rsidP="00C80E9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39376DF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1B440675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4D5514FF" w14:textId="77777777" w:rsidTr="00C80E95">
        <w:tc>
          <w:tcPr>
            <w:tcW w:w="4673" w:type="dxa"/>
            <w:vAlign w:val="bottom"/>
          </w:tcPr>
          <w:p w14:paraId="0C76177B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418" w:type="dxa"/>
            <w:vAlign w:val="bottom"/>
          </w:tcPr>
          <w:p w14:paraId="296F7D03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51B9FD3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7FCF4348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658BF65A" w14:textId="77777777" w:rsidTr="00C80E95">
        <w:tc>
          <w:tcPr>
            <w:tcW w:w="4673" w:type="dxa"/>
            <w:vAlign w:val="bottom"/>
          </w:tcPr>
          <w:p w14:paraId="54134D95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Has the customer provided updated contact information to receive bank’s notification?</w:t>
            </w:r>
          </w:p>
        </w:tc>
        <w:tc>
          <w:tcPr>
            <w:tcW w:w="1418" w:type="dxa"/>
            <w:vAlign w:val="bottom"/>
          </w:tcPr>
          <w:p w14:paraId="039429E5" w14:textId="77777777" w:rsidR="00880BF4" w:rsidRPr="007965CF" w:rsidRDefault="00880BF4" w:rsidP="00C80E9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617E4B8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3DAE5F54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79778881" w14:textId="77777777" w:rsidTr="00C80E95">
        <w:tc>
          <w:tcPr>
            <w:tcW w:w="4673" w:type="dxa"/>
            <w:vAlign w:val="bottom"/>
          </w:tcPr>
          <w:p w14:paraId="4576B68F" w14:textId="77777777" w:rsidR="00880BF4" w:rsidRPr="003E2D77" w:rsidRDefault="00880BF4" w:rsidP="00C80E95">
            <w:pPr>
              <w:spacing w:line="300" w:lineRule="exact"/>
              <w:rPr>
                <w:rFonts w:ascii="Calibri" w:eastAsia="DengXian" w:hAnsi="Calibri" w:cs="Calibri"/>
                <w:szCs w:val="21"/>
                <w:lang w:eastAsia="zh-TW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Did customer receive the SMS/ email notification delivered from the bank?</w:t>
            </w:r>
          </w:p>
        </w:tc>
        <w:tc>
          <w:tcPr>
            <w:tcW w:w="1418" w:type="dxa"/>
            <w:vAlign w:val="bottom"/>
          </w:tcPr>
          <w:p w14:paraId="764659F2" w14:textId="77777777" w:rsidR="00880BF4" w:rsidRPr="007965CF" w:rsidRDefault="00880BF4" w:rsidP="00C80E9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03F59C7E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0813FC1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73925DB9" w14:textId="77777777" w:rsidTr="00C80E95">
        <w:tc>
          <w:tcPr>
            <w:tcW w:w="4673" w:type="dxa"/>
            <w:vAlign w:val="bottom"/>
          </w:tcPr>
          <w:p w14:paraId="79BCC24F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Did customer pay attention to the notification delivered from the bank?</w:t>
            </w:r>
          </w:p>
        </w:tc>
        <w:tc>
          <w:tcPr>
            <w:tcW w:w="1418" w:type="dxa"/>
            <w:vAlign w:val="bottom"/>
          </w:tcPr>
          <w:p w14:paraId="59774968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50480C99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7718200C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48599E6A" w14:textId="77777777" w:rsidTr="00C80E95">
        <w:tc>
          <w:tcPr>
            <w:tcW w:w="4673" w:type="dxa"/>
            <w:vAlign w:val="bottom"/>
          </w:tcPr>
          <w:p w14:paraId="51227BAA" w14:textId="77777777" w:rsidR="00880BF4" w:rsidRPr="00745463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745463">
              <w:rPr>
                <w:rFonts w:ascii="Calibri" w:eastAsia="Times New Roman" w:hAnsi="Calibri" w:cs="Calibri"/>
                <w:szCs w:val="21"/>
              </w:rPr>
              <w:t>Reported lost/fraud incident to the bank timely</w:t>
            </w:r>
          </w:p>
        </w:tc>
        <w:tc>
          <w:tcPr>
            <w:tcW w:w="1418" w:type="dxa"/>
            <w:vAlign w:val="bottom"/>
          </w:tcPr>
          <w:p w14:paraId="32EF1388" w14:textId="77777777" w:rsidR="00880BF4" w:rsidRPr="00745463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8CD1C07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FB9074C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880BF4" w:rsidRPr="003E2D77" w14:paraId="10C05CF6" w14:textId="77777777" w:rsidTr="00C80E95">
        <w:tc>
          <w:tcPr>
            <w:tcW w:w="4673" w:type="dxa"/>
            <w:vAlign w:val="bottom"/>
          </w:tcPr>
          <w:p w14:paraId="311F1E01" w14:textId="77777777" w:rsidR="00880BF4" w:rsidRPr="00745463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745463">
              <w:rPr>
                <w:rFonts w:ascii="Calibri" w:eastAsia="Times New Roman" w:hAnsi="Calibri" w:cs="Calibri"/>
                <w:szCs w:val="21"/>
              </w:rPr>
              <w:t>Reported case to the Police</w:t>
            </w:r>
          </w:p>
        </w:tc>
        <w:tc>
          <w:tcPr>
            <w:tcW w:w="1418" w:type="dxa"/>
            <w:vAlign w:val="bottom"/>
          </w:tcPr>
          <w:p w14:paraId="11CEC982" w14:textId="77777777" w:rsidR="00880BF4" w:rsidRPr="00745463" w:rsidRDefault="00880BF4" w:rsidP="00C80E9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45463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45153C18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AAF4394" w14:textId="77777777" w:rsidR="00880BF4" w:rsidRPr="007965CF" w:rsidRDefault="00880BF4" w:rsidP="00C80E9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880BF4" w:rsidRPr="003E2D77" w14:paraId="690A482A" w14:textId="77777777" w:rsidTr="00C80E95">
        <w:tc>
          <w:tcPr>
            <w:tcW w:w="4673" w:type="dxa"/>
          </w:tcPr>
          <w:p w14:paraId="3EBAF4D3" w14:textId="77777777" w:rsidR="00880BF4" w:rsidRPr="003E2D77" w:rsidRDefault="00880BF4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  <w:vAlign w:val="bottom"/>
          </w:tcPr>
          <w:p w14:paraId="254F29FB" w14:textId="77777777" w:rsidR="00880BF4" w:rsidRPr="003E2D77" w:rsidRDefault="00745463" w:rsidP="00C80E95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>
              <w:rPr>
                <w:rFonts w:ascii="Calibri" w:eastAsia="DengXian" w:hAnsi="Calibri"/>
              </w:rPr>
              <w:t>N/A</w:t>
            </w:r>
          </w:p>
        </w:tc>
      </w:tr>
      <w:tr w:rsidR="00880BF4" w:rsidRPr="003E2D77" w14:paraId="147D9E90" w14:textId="77777777" w:rsidTr="00C80E95">
        <w:tc>
          <w:tcPr>
            <w:tcW w:w="8926" w:type="dxa"/>
            <w:gridSpan w:val="4"/>
            <w:shd w:val="clear" w:color="auto" w:fill="A6A6A6" w:themeFill="background1" w:themeFillShade="A6"/>
          </w:tcPr>
          <w:p w14:paraId="4A7F661F" w14:textId="77777777" w:rsidR="00880BF4" w:rsidRPr="003E2D77" w:rsidRDefault="00880BF4" w:rsidP="00C80E95">
            <w:pPr>
              <w:rPr>
                <w:rFonts w:ascii="Calibri" w:hAnsi="Calibri" w:cs="Calibri"/>
                <w:b/>
                <w:sz w:val="24"/>
                <w:szCs w:val="24"/>
                <w:u w:val="single"/>
              </w:rPr>
            </w:pPr>
            <w:r w:rsidRPr="003E2D7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Other</w:t>
            </w:r>
          </w:p>
        </w:tc>
      </w:tr>
      <w:tr w:rsidR="00880BF4" w:rsidRPr="003E2D77" w14:paraId="6FF59346" w14:textId="77777777" w:rsidTr="00C80E95">
        <w:tc>
          <w:tcPr>
            <w:tcW w:w="4673" w:type="dxa"/>
          </w:tcPr>
          <w:p w14:paraId="3238B1FC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Customer Return Document</w:t>
            </w:r>
          </w:p>
        </w:tc>
        <w:tc>
          <w:tcPr>
            <w:tcW w:w="4253" w:type="dxa"/>
            <w:gridSpan w:val="3"/>
          </w:tcPr>
          <w:p w14:paraId="4410E8D0" w14:textId="77777777" w:rsidR="00880BF4" w:rsidRPr="003E2D77" w:rsidRDefault="00880BF4" w:rsidP="00C80E95">
            <w:pPr>
              <w:spacing w:line="276" w:lineRule="auto"/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Please select the document(s) that customer provided.</w:t>
            </w:r>
          </w:p>
          <w:p w14:paraId="57C04C5A" w14:textId="77777777" w:rsidR="00880BF4" w:rsidRPr="003E2D77" w:rsidRDefault="00880BF4" w:rsidP="00C80E95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Police Witness Statement</w:t>
            </w:r>
          </w:p>
          <w:p w14:paraId="073DFBE7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 xml:space="preserve"> Others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:_</w:t>
            </w:r>
            <w:r>
              <w:rPr>
                <w:rFonts w:ascii="Calibri" w:hAnsi="Calibri" w:cs="Calibri"/>
                <w:szCs w:val="21"/>
                <w:u w:val="single"/>
              </w:rPr>
              <w:t xml:space="preserve"> 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N/A__</w:t>
            </w:r>
            <w:r w:rsidRPr="003E2D77">
              <w:rPr>
                <w:rFonts w:ascii="Calibri" w:hAnsi="Calibri" w:cs="Calibri"/>
                <w:szCs w:val="21"/>
              </w:rPr>
              <w:t>__</w:t>
            </w:r>
          </w:p>
        </w:tc>
      </w:tr>
      <w:tr w:rsidR="00880BF4" w:rsidRPr="003E2D77" w14:paraId="20AB586A" w14:textId="77777777" w:rsidTr="00C80E95">
        <w:tc>
          <w:tcPr>
            <w:tcW w:w="4673" w:type="dxa"/>
          </w:tcPr>
          <w:p w14:paraId="3B1FD3C6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eastAsia="Times New Roman" w:hAnsi="Calibri" w:cs="Calibri"/>
                <w:szCs w:val="21"/>
              </w:rPr>
              <w:t>Bank Control Weakness(es)/Error(s)</w:t>
            </w:r>
          </w:p>
        </w:tc>
        <w:tc>
          <w:tcPr>
            <w:tcW w:w="4253" w:type="dxa"/>
            <w:gridSpan w:val="3"/>
          </w:tcPr>
          <w:p w14:paraId="4F0C29C5" w14:textId="77777777" w:rsidR="00880BF4" w:rsidRPr="00F7200B" w:rsidRDefault="00880BF4" w:rsidP="00C80E95">
            <w:pPr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</w:t>
            </w:r>
            <w:r w:rsidRPr="003E2D77">
              <w:rPr>
                <w:rFonts w:ascii="Calibri" w:eastAsia="Times New Roman" w:hAnsi="Calibri" w:cs="Calibri"/>
                <w:szCs w:val="21"/>
              </w:rPr>
              <w:t xml:space="preserve">Yes  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3E2D77">
              <w:rPr>
                <w:rFonts w:ascii="Calibri" w:hAnsi="Calibri" w:cs="Calibri"/>
                <w:szCs w:val="21"/>
              </w:rPr>
              <w:t xml:space="preserve"> </w:t>
            </w:r>
            <w:r w:rsidRPr="003E2D77">
              <w:rPr>
                <w:rFonts w:ascii="Calibri" w:eastAsia="MS Gothic" w:hAnsi="Calibri" w:cs="Calibri"/>
                <w:szCs w:val="21"/>
              </w:rPr>
              <w:t>No</w:t>
            </w:r>
          </w:p>
        </w:tc>
      </w:tr>
      <w:tr w:rsidR="00880BF4" w:rsidRPr="003E2D77" w14:paraId="794677C4" w14:textId="77777777" w:rsidTr="00C80E95">
        <w:tc>
          <w:tcPr>
            <w:tcW w:w="4673" w:type="dxa"/>
            <w:vAlign w:val="center"/>
          </w:tcPr>
          <w:p w14:paraId="686B98EC" w14:textId="77777777" w:rsidR="00880BF4" w:rsidRPr="003E2D77" w:rsidRDefault="00880BF4" w:rsidP="00C80E95">
            <w:pPr>
              <w:rPr>
                <w:rFonts w:ascii="Calibri" w:eastAsia="Times New Roman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 xml:space="preserve">Customer raised Complaint           </w:t>
            </w:r>
          </w:p>
        </w:tc>
        <w:tc>
          <w:tcPr>
            <w:tcW w:w="4253" w:type="dxa"/>
            <w:gridSpan w:val="3"/>
            <w:vAlign w:val="bottom"/>
          </w:tcPr>
          <w:p w14:paraId="02D67B57" w14:textId="77777777" w:rsidR="00880BF4" w:rsidRPr="003E2D77" w:rsidRDefault="00880BF4" w:rsidP="00C80E95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FB2900">
              <w:rPr>
                <w:rFonts w:ascii="Calibri" w:hAnsi="Calibri" w:cs="Calibri"/>
                <w:szCs w:val="21"/>
              </w:rPr>
              <w:t>No complaints received from the frontline</w:t>
            </w:r>
          </w:p>
        </w:tc>
      </w:tr>
    </w:tbl>
    <w:p w14:paraId="1F6D9F21" w14:textId="77777777" w:rsidR="00880BF4" w:rsidRPr="003E2D77" w:rsidRDefault="00880BF4" w:rsidP="00880BF4">
      <w:pPr>
        <w:rPr>
          <w:rFonts w:ascii="Calibri" w:hAnsi="Calibri" w:cs="Calibri"/>
          <w:b/>
          <w:szCs w:val="21"/>
          <w:u w:val="single"/>
        </w:rPr>
      </w:pPr>
    </w:p>
    <w:p w14:paraId="4B7E8862" w14:textId="77777777" w:rsidR="00880BF4" w:rsidRPr="00976FD1" w:rsidRDefault="002C3049" w:rsidP="00880BF4">
      <w:pPr>
        <w:rPr>
          <w:rFonts w:ascii="Calibri" w:hAnsi="Calibri" w:cs="Calibri"/>
          <w:b/>
          <w:color w:val="0070C0"/>
          <w:szCs w:val="21"/>
        </w:rPr>
      </w:pPr>
      <w:r>
        <w:rPr>
          <w:rFonts w:ascii="Calibri" w:hAnsi="Calibri" w:cs="Calibri"/>
          <w:b/>
          <w:szCs w:val="21"/>
          <w:u w:val="single"/>
        </w:rPr>
        <w:t xml:space="preserve">Conclusion on </w:t>
      </w:r>
      <w:r w:rsidR="00AF6E43">
        <w:rPr>
          <w:rFonts w:ascii="Calibri" w:hAnsi="Calibri" w:cs="Calibri"/>
          <w:b/>
          <w:szCs w:val="21"/>
          <w:highlight w:val="yellow"/>
          <w:u w:val="single"/>
        </w:rPr>
        <w:t>CHEUNG</w:t>
      </w:r>
      <w:r w:rsidR="00880BF4">
        <w:rPr>
          <w:rFonts w:ascii="Calibri" w:hAnsi="Calibri" w:cs="Calibri"/>
          <w:b/>
          <w:color w:val="0070C0"/>
          <w:szCs w:val="21"/>
        </w:rPr>
        <w:t xml:space="preserve"> </w:t>
      </w:r>
    </w:p>
    <w:p w14:paraId="5042F7CF" w14:textId="77777777" w:rsidR="00880BF4" w:rsidRPr="00976FD1" w:rsidRDefault="00880BF4" w:rsidP="002C3049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Reported payment was confirmed to be debited from customer’s HASE account (</w:t>
      </w:r>
      <w:r w:rsidR="00C46E4C">
        <w:rPr>
          <w:rFonts w:ascii="Calibri" w:hAnsi="Calibri" w:cs="Calibri"/>
          <w:szCs w:val="21"/>
          <w:highlight w:val="yellow"/>
          <w:lang w:eastAsia="zh-TW"/>
        </w:rPr>
        <w:t>222-222222-101</w:t>
      </w:r>
      <w:r w:rsidRPr="00976FD1">
        <w:rPr>
          <w:rFonts w:ascii="Calibri" w:hAnsi="Calibri" w:cs="Calibri"/>
          <w:szCs w:val="21"/>
          <w:lang w:eastAsia="zh-TW"/>
        </w:rPr>
        <w:t>).</w:t>
      </w:r>
    </w:p>
    <w:p w14:paraId="3429A2BB" w14:textId="77777777" w:rsidR="00880BF4" w:rsidRPr="00976FD1" w:rsidRDefault="00880BF4" w:rsidP="00880BF4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 xml:space="preserve">Customer reported the case to the police with reference: </w:t>
      </w:r>
      <w:r w:rsidR="0005610B">
        <w:rPr>
          <w:rFonts w:ascii="Calibri" w:hAnsi="Calibri" w:cs="Calibri"/>
          <w:szCs w:val="21"/>
          <w:highlight w:val="yellow"/>
          <w:lang w:eastAsia="zh-TW"/>
        </w:rPr>
        <w:t>POLICEREF1</w:t>
      </w:r>
      <w:r w:rsidR="002C3049">
        <w:rPr>
          <w:rFonts w:ascii="Calibri" w:hAnsi="Calibri" w:cs="Calibri"/>
          <w:szCs w:val="21"/>
          <w:lang w:eastAsia="zh-TW"/>
        </w:rPr>
        <w:t>.</w:t>
      </w:r>
    </w:p>
    <w:p w14:paraId="3C54B44E" w14:textId="3B868EA5" w:rsidR="00880BF4" w:rsidRPr="00976FD1" w:rsidRDefault="00880BF4" w:rsidP="002C3049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Added CDS code (BEWARE OF FRAUDULENT INSTRUCTION / APPLICATION / IMPERSONATION REF:</w:t>
      </w:r>
      <w:r w:rsidR="002C3049" w:rsidRPr="002C3049">
        <w:t xml:space="preserve"> </w:t>
      </w:r>
      <w:r w:rsidR="00A46AD1">
        <w:rPr>
          <w:rFonts w:ascii="Calibri" w:hAnsi="Calibri" w:cs="Calibri"/>
          <w:szCs w:val="21"/>
          <w:lang w:eastAsia="zh-TW"/>
        </w:rPr>
        <w:t>C2410</w:t>
      </w:r>
      <w:r w:rsidRPr="00976FD1">
        <w:rPr>
          <w:rFonts w:ascii="Calibri" w:hAnsi="Calibri" w:cs="Calibri"/>
          <w:szCs w:val="21"/>
          <w:lang w:eastAsia="zh-TW"/>
        </w:rPr>
        <w:t xml:space="preserve"> FMS GZC.) in OBS for customer on</w:t>
      </w:r>
      <w:r w:rsidRPr="002C3049">
        <w:rPr>
          <w:rFonts w:ascii="Calibri" w:hAnsi="Calibri" w:cs="Calibri"/>
          <w:szCs w:val="21"/>
          <w:lang w:eastAsia="zh-TW"/>
        </w:rPr>
        <w:t xml:space="preserve"> </w:t>
      </w:r>
      <w:r w:rsidR="002C3049" w:rsidRPr="002C3049">
        <w:rPr>
          <w:rFonts w:ascii="Calibri" w:hAnsi="Calibri" w:cs="Calibri"/>
          <w:szCs w:val="21"/>
          <w:lang w:eastAsia="zh-TW"/>
        </w:rPr>
        <w:t>07 Oct 2024.</w:t>
      </w:r>
    </w:p>
    <w:p w14:paraId="1895DC0C" w14:textId="625601B9" w:rsidR="00880BF4" w:rsidRPr="002C35C3" w:rsidRDefault="00A46AD1" w:rsidP="002C35C3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Previous</w:t>
      </w:r>
      <w:r w:rsidR="002C35C3">
        <w:rPr>
          <w:rFonts w:ascii="Calibri" w:hAnsi="Calibri" w:cs="Calibri"/>
          <w:szCs w:val="21"/>
          <w:lang w:eastAsia="zh-TW"/>
        </w:rPr>
        <w:t xml:space="preserve"> case </w:t>
      </w:r>
      <w:r w:rsidR="002C35C3" w:rsidRPr="002C35C3">
        <w:rPr>
          <w:rFonts w:ascii="Calibri" w:hAnsi="Calibri" w:cs="Calibri"/>
          <w:szCs w:val="21"/>
          <w:lang w:eastAsia="zh-TW"/>
        </w:rPr>
        <w:t>C240138</w:t>
      </w:r>
      <w:r w:rsidR="002C35C3" w:rsidRPr="0047152C">
        <w:rPr>
          <w:rFonts w:ascii="Calibri" w:hAnsi="Calibri" w:cs="Calibri"/>
          <w:szCs w:val="21"/>
          <w:lang w:eastAsia="zh-TW"/>
        </w:rPr>
        <w:t xml:space="preserve"> was closed and previous financial crime risk was identified.</w:t>
      </w:r>
    </w:p>
    <w:p w14:paraId="48276551" w14:textId="77777777" w:rsidR="00880BF4" w:rsidRPr="00976FD1" w:rsidRDefault="00880BF4" w:rsidP="002C35C3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Account n</w:t>
      </w:r>
      <w:r w:rsidRPr="002C35C3">
        <w:rPr>
          <w:rFonts w:ascii="Calibri" w:hAnsi="Calibri" w:cs="Calibri"/>
          <w:szCs w:val="21"/>
          <w:lang w:eastAsia="zh-TW"/>
        </w:rPr>
        <w:t>o. (</w:t>
      </w:r>
      <w:r w:rsidR="006270DE">
        <w:rPr>
          <w:rFonts w:ascii="Calibri" w:hAnsi="Calibri" w:cs="Calibri"/>
          <w:szCs w:val="21"/>
          <w:highlight w:val="yellow"/>
          <w:lang w:eastAsia="zh-TW"/>
        </w:rPr>
        <w:t>111-111111-101</w:t>
      </w:r>
      <w:r w:rsidRPr="002C35C3">
        <w:rPr>
          <w:rFonts w:ascii="Calibri" w:hAnsi="Calibri" w:cs="Calibri"/>
          <w:szCs w:val="21"/>
          <w:lang w:eastAsia="zh-TW"/>
        </w:rPr>
        <w:t>) has bee</w:t>
      </w:r>
      <w:r w:rsidRPr="00976FD1">
        <w:rPr>
          <w:rFonts w:ascii="Calibri" w:hAnsi="Calibri" w:cs="Calibri"/>
          <w:szCs w:val="21"/>
          <w:lang w:eastAsia="zh-TW"/>
        </w:rPr>
        <w:t>n updated to</w:t>
      </w:r>
      <w:r w:rsidR="002C35C3">
        <w:rPr>
          <w:rFonts w:ascii="Calibri" w:hAnsi="Calibri" w:cs="Calibri"/>
          <w:szCs w:val="21"/>
          <w:lang w:eastAsia="zh-TW"/>
        </w:rPr>
        <w:t xml:space="preserve"> &lt;BLACKLISTED_ACCOUNT &gt; before.</w:t>
      </w:r>
    </w:p>
    <w:p w14:paraId="2A66ADAB" w14:textId="77777777" w:rsidR="00880BF4" w:rsidRPr="00976FD1" w:rsidRDefault="00880BF4" w:rsidP="00880BF4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color w:val="000000"/>
          <w:szCs w:val="21"/>
          <w:lang w:eastAsia="zh-TW"/>
        </w:rPr>
      </w:pPr>
      <w:r w:rsidRPr="00976FD1">
        <w:rPr>
          <w:rFonts w:ascii="Calibri" w:hAnsi="Calibri" w:cs="Calibri"/>
          <w:color w:val="000000"/>
          <w:szCs w:val="21"/>
          <w:lang w:eastAsia="zh-TW"/>
        </w:rPr>
        <w:t>Request of adding external bank beneficiary to the GPS alert list has been sent.</w:t>
      </w:r>
    </w:p>
    <w:p w14:paraId="40213969" w14:textId="77777777" w:rsidR="00880BF4" w:rsidRPr="00976FD1" w:rsidRDefault="00880BF4" w:rsidP="00880BF4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Conducted fraud tagging on the alle</w:t>
      </w:r>
      <w:r w:rsidR="00AE1C77">
        <w:rPr>
          <w:rFonts w:ascii="Calibri" w:hAnsi="Calibri" w:cs="Calibri"/>
          <w:szCs w:val="21"/>
          <w:lang w:eastAsia="zh-TW"/>
        </w:rPr>
        <w:t>ge</w:t>
      </w:r>
      <w:r w:rsidRPr="00976FD1">
        <w:rPr>
          <w:rFonts w:ascii="Calibri" w:hAnsi="Calibri" w:cs="Calibri"/>
          <w:szCs w:val="21"/>
          <w:lang w:eastAsia="zh-TW"/>
        </w:rPr>
        <w:t>d fraud transact</w:t>
      </w:r>
      <w:r w:rsidRPr="002C35C3">
        <w:rPr>
          <w:rFonts w:ascii="Calibri" w:hAnsi="Calibri" w:cs="Calibri"/>
          <w:szCs w:val="21"/>
          <w:lang w:eastAsia="zh-TW"/>
        </w:rPr>
        <w:t xml:space="preserve">ion on </w:t>
      </w:r>
      <w:r w:rsidR="002C35C3" w:rsidRPr="002C35C3">
        <w:rPr>
          <w:rFonts w:ascii="Calibri" w:hAnsi="Calibri" w:cs="Calibri"/>
          <w:szCs w:val="21"/>
          <w:lang w:eastAsia="zh-TW"/>
        </w:rPr>
        <w:t>03 Oct 2024.</w:t>
      </w:r>
    </w:p>
    <w:p w14:paraId="55A44523" w14:textId="77777777" w:rsidR="00880BF4" w:rsidRPr="00214DB6" w:rsidRDefault="00880BF4" w:rsidP="00880BF4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>No need to SMS per police source.</w:t>
      </w:r>
    </w:p>
    <w:p w14:paraId="19FD414F" w14:textId="77777777" w:rsidR="00880BF4" w:rsidRPr="00584268" w:rsidRDefault="00880BF4" w:rsidP="002C35C3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 w:val="22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>The reported transaction was authorized by</w:t>
      </w:r>
      <w:r>
        <w:rPr>
          <w:rFonts w:ascii="Calibri" w:hAnsi="Calibri" w:cs="Calibri"/>
          <w:szCs w:val="21"/>
          <w:lang w:eastAsia="zh-TW"/>
        </w:rPr>
        <w:t xml:space="preserve"> customer</w:t>
      </w:r>
      <w:r w:rsidRPr="00214DB6">
        <w:rPr>
          <w:rFonts w:ascii="Calibri" w:hAnsi="Calibri" w:cs="Calibri"/>
          <w:szCs w:val="21"/>
          <w:lang w:eastAsia="zh-TW"/>
        </w:rPr>
        <w:t>. Hence, the customer should be liable for any loss incurred in this incident.</w:t>
      </w:r>
      <w:r w:rsidRPr="00214DB6">
        <w:rPr>
          <w:rFonts w:ascii="Calibri" w:hAnsi="Calibri" w:cs="Calibri"/>
          <w:color w:val="00B050"/>
          <w:szCs w:val="21"/>
          <w:lang w:eastAsia="zh-TW"/>
        </w:rPr>
        <w:t xml:space="preserve"> </w:t>
      </w:r>
    </w:p>
    <w:p w14:paraId="23BF3543" w14:textId="77777777" w:rsidR="00880BF4" w:rsidRPr="002C35C3" w:rsidRDefault="00880BF4" w:rsidP="00B17471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696758">
        <w:rPr>
          <w:rFonts w:ascii="Calibri" w:hAnsi="Calibri" w:cs="Calibri"/>
          <w:szCs w:val="21"/>
          <w:lang w:eastAsia="zh-TW"/>
        </w:rPr>
        <w:t>No further investigation could be processed at the current sta</w:t>
      </w:r>
      <w:r w:rsidR="00C46E4C">
        <w:rPr>
          <w:rFonts w:ascii="Calibri" w:hAnsi="Calibri" w:cs="Calibri"/>
          <w:szCs w:val="21"/>
          <w:lang w:eastAsia="zh-TW"/>
        </w:rPr>
        <w:t>g</w:t>
      </w:r>
      <w:bookmarkStart w:id="0" w:name="_GoBack"/>
      <w:bookmarkEnd w:id="0"/>
      <w:r w:rsidR="00C46E4C">
        <w:rPr>
          <w:rFonts w:ascii="Calibri" w:hAnsi="Calibri" w:cs="Calibri"/>
          <w:szCs w:val="21"/>
          <w:lang w:eastAsia="zh-TW"/>
        </w:rPr>
        <w:t>e</w:t>
      </w:r>
      <w:r w:rsidRPr="00696758">
        <w:rPr>
          <w:rFonts w:ascii="Calibri" w:hAnsi="Calibri" w:cs="Calibri"/>
          <w:szCs w:val="21"/>
          <w:lang w:eastAsia="zh-TW"/>
        </w:rPr>
        <w:t>, close case first.</w:t>
      </w:r>
    </w:p>
    <w:sectPr w:rsidR="00880BF4" w:rsidRPr="002C35C3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CD8E2" w14:textId="77777777" w:rsidR="00A821F0" w:rsidRDefault="00A821F0" w:rsidP="00756DD1">
      <w:r>
        <w:separator/>
      </w:r>
    </w:p>
  </w:endnote>
  <w:endnote w:type="continuationSeparator" w:id="0">
    <w:p w14:paraId="709A245D" w14:textId="77777777" w:rsidR="00A821F0" w:rsidRDefault="00A821F0" w:rsidP="0075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FBDDB" w14:textId="77777777" w:rsidR="00395D63" w:rsidRDefault="00395D63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BDB6" w14:textId="77777777" w:rsidR="00347350" w:rsidRDefault="00347350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50012E" wp14:editId="493B90B0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a5e3498196172432820cb3a5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D618FA" w14:textId="06C85203" w:rsidR="00347350" w:rsidRPr="00A46AD1" w:rsidRDefault="00A46AD1" w:rsidP="00A46AD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46AD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0012E" id="_x0000_t202" coordsize="21600,21600" o:spt="202" path="m,l,21600r21600,l21600,xe">
              <v:stroke joinstyle="miter"/>
              <v:path gradientshapeok="t" o:connecttype="rect"/>
            </v:shapetype>
            <v:shape id="MSIPCMa5e3498196172432820cb3a5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Bf/Jra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06D618FA" w14:textId="06C85203" w:rsidR="00347350" w:rsidRPr="00A46AD1" w:rsidRDefault="00A46AD1" w:rsidP="00A46AD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46AD1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8ACD" w14:textId="77777777" w:rsidR="00395D63" w:rsidRDefault="00395D63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F4BA7" w14:textId="77777777" w:rsidR="00A821F0" w:rsidRDefault="00A821F0" w:rsidP="00756DD1">
      <w:r>
        <w:separator/>
      </w:r>
    </w:p>
  </w:footnote>
  <w:footnote w:type="continuationSeparator" w:id="0">
    <w:p w14:paraId="4A676EAD" w14:textId="77777777" w:rsidR="00A821F0" w:rsidRDefault="00A821F0" w:rsidP="0075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25"/>
    <w:multiLevelType w:val="hybridMultilevel"/>
    <w:tmpl w:val="00BA4398"/>
    <w:lvl w:ilvl="0" w:tplc="483A6D92">
      <w:start w:val="254"/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63722"/>
    <w:multiLevelType w:val="hybridMultilevel"/>
    <w:tmpl w:val="A7304716"/>
    <w:lvl w:ilvl="0" w:tplc="D40EA40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0808"/>
    <w:multiLevelType w:val="hybridMultilevel"/>
    <w:tmpl w:val="2ACAEFEE"/>
    <w:lvl w:ilvl="0" w:tplc="0B10E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327DA"/>
    <w:multiLevelType w:val="hybridMultilevel"/>
    <w:tmpl w:val="C36C8980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260A7B"/>
    <w:multiLevelType w:val="hybridMultilevel"/>
    <w:tmpl w:val="6938FB18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A0047D"/>
    <w:multiLevelType w:val="hybridMultilevel"/>
    <w:tmpl w:val="B92EA7C8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321ECD"/>
    <w:multiLevelType w:val="hybridMultilevel"/>
    <w:tmpl w:val="90605250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7B0600"/>
    <w:multiLevelType w:val="hybridMultilevel"/>
    <w:tmpl w:val="D178AA16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C51FA6"/>
    <w:multiLevelType w:val="hybridMultilevel"/>
    <w:tmpl w:val="ADEE0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BC07F0"/>
    <w:multiLevelType w:val="hybridMultilevel"/>
    <w:tmpl w:val="407073C0"/>
    <w:lvl w:ilvl="0" w:tplc="E6F038EA">
      <w:start w:val="1"/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4C0D6E"/>
    <w:multiLevelType w:val="hybridMultilevel"/>
    <w:tmpl w:val="D20CD22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CF5"/>
    <w:multiLevelType w:val="hybridMultilevel"/>
    <w:tmpl w:val="8CE2229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962723"/>
    <w:multiLevelType w:val="hybridMultilevel"/>
    <w:tmpl w:val="CC264EE2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E2A86"/>
    <w:multiLevelType w:val="hybridMultilevel"/>
    <w:tmpl w:val="C77C5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A825E7"/>
    <w:multiLevelType w:val="hybridMultilevel"/>
    <w:tmpl w:val="3B802E56"/>
    <w:lvl w:ilvl="0" w:tplc="64FC77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D800F8F"/>
    <w:multiLevelType w:val="hybridMultilevel"/>
    <w:tmpl w:val="9F26E9CA"/>
    <w:lvl w:ilvl="0" w:tplc="B2A28138">
      <w:start w:val="1"/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431155"/>
    <w:multiLevelType w:val="hybridMultilevel"/>
    <w:tmpl w:val="30B63B02"/>
    <w:lvl w:ilvl="0" w:tplc="9B185DA6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4"/>
  </w:num>
  <w:num w:numId="5">
    <w:abstractNumId w:val="16"/>
  </w:num>
  <w:num w:numId="6">
    <w:abstractNumId w:val="1"/>
  </w:num>
  <w:num w:numId="7">
    <w:abstractNumId w:val="12"/>
  </w:num>
  <w:num w:numId="8">
    <w:abstractNumId w:val="17"/>
  </w:num>
  <w:num w:numId="9">
    <w:abstractNumId w:val="7"/>
  </w:num>
  <w:num w:numId="10">
    <w:abstractNumId w:val="13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8"/>
  </w:num>
  <w:num w:numId="16">
    <w:abstractNumId w:val="11"/>
  </w:num>
  <w:num w:numId="17">
    <w:abstractNumId w:val="5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6C"/>
    <w:rsid w:val="000145AC"/>
    <w:rsid w:val="00023F1F"/>
    <w:rsid w:val="00032CB4"/>
    <w:rsid w:val="00036CE4"/>
    <w:rsid w:val="00054855"/>
    <w:rsid w:val="00054944"/>
    <w:rsid w:val="0005610B"/>
    <w:rsid w:val="000612E2"/>
    <w:rsid w:val="00061F85"/>
    <w:rsid w:val="000649D9"/>
    <w:rsid w:val="00077922"/>
    <w:rsid w:val="0009430E"/>
    <w:rsid w:val="00094C9D"/>
    <w:rsid w:val="000B5E1D"/>
    <w:rsid w:val="000C009F"/>
    <w:rsid w:val="000C240C"/>
    <w:rsid w:val="000D71F4"/>
    <w:rsid w:val="000E0943"/>
    <w:rsid w:val="0010387A"/>
    <w:rsid w:val="00114908"/>
    <w:rsid w:val="00125EEF"/>
    <w:rsid w:val="00134D95"/>
    <w:rsid w:val="001405CC"/>
    <w:rsid w:val="0014520B"/>
    <w:rsid w:val="00154FCA"/>
    <w:rsid w:val="00164E43"/>
    <w:rsid w:val="001667C1"/>
    <w:rsid w:val="001725D9"/>
    <w:rsid w:val="00174A8F"/>
    <w:rsid w:val="00181D2A"/>
    <w:rsid w:val="001A012F"/>
    <w:rsid w:val="001A205E"/>
    <w:rsid w:val="001A5C3D"/>
    <w:rsid w:val="001C52A1"/>
    <w:rsid w:val="001C62F9"/>
    <w:rsid w:val="001C761D"/>
    <w:rsid w:val="001D1ACE"/>
    <w:rsid w:val="001D566B"/>
    <w:rsid w:val="001E0C01"/>
    <w:rsid w:val="001E1F50"/>
    <w:rsid w:val="001E7791"/>
    <w:rsid w:val="001F048A"/>
    <w:rsid w:val="00221736"/>
    <w:rsid w:val="002312D4"/>
    <w:rsid w:val="0023342D"/>
    <w:rsid w:val="002C2B7B"/>
    <w:rsid w:val="002C3049"/>
    <w:rsid w:val="002C35C3"/>
    <w:rsid w:val="002D080E"/>
    <w:rsid w:val="002E0950"/>
    <w:rsid w:val="002F2622"/>
    <w:rsid w:val="002F67A1"/>
    <w:rsid w:val="002F6E4E"/>
    <w:rsid w:val="00314C97"/>
    <w:rsid w:val="00323FBF"/>
    <w:rsid w:val="0032410F"/>
    <w:rsid w:val="0032551D"/>
    <w:rsid w:val="003410B3"/>
    <w:rsid w:val="0034133B"/>
    <w:rsid w:val="00343D03"/>
    <w:rsid w:val="00347350"/>
    <w:rsid w:val="00351DCF"/>
    <w:rsid w:val="00380057"/>
    <w:rsid w:val="003819EF"/>
    <w:rsid w:val="0038748D"/>
    <w:rsid w:val="00395D63"/>
    <w:rsid w:val="003974FA"/>
    <w:rsid w:val="003B5C4D"/>
    <w:rsid w:val="003C255E"/>
    <w:rsid w:val="003D5C95"/>
    <w:rsid w:val="003E1344"/>
    <w:rsid w:val="00402956"/>
    <w:rsid w:val="00424BBE"/>
    <w:rsid w:val="00425B0F"/>
    <w:rsid w:val="004329A0"/>
    <w:rsid w:val="004433FF"/>
    <w:rsid w:val="00451CF3"/>
    <w:rsid w:val="0046441F"/>
    <w:rsid w:val="004814E3"/>
    <w:rsid w:val="004920DF"/>
    <w:rsid w:val="00492C25"/>
    <w:rsid w:val="004A08D4"/>
    <w:rsid w:val="004A096D"/>
    <w:rsid w:val="004A3D33"/>
    <w:rsid w:val="004A6FBE"/>
    <w:rsid w:val="004D097E"/>
    <w:rsid w:val="004E2B34"/>
    <w:rsid w:val="004E2EFC"/>
    <w:rsid w:val="004F64E6"/>
    <w:rsid w:val="004F79AD"/>
    <w:rsid w:val="005313AA"/>
    <w:rsid w:val="005352B3"/>
    <w:rsid w:val="0054696B"/>
    <w:rsid w:val="00547594"/>
    <w:rsid w:val="00553C5E"/>
    <w:rsid w:val="005A1BDC"/>
    <w:rsid w:val="005B4725"/>
    <w:rsid w:val="005C3681"/>
    <w:rsid w:val="005D7C28"/>
    <w:rsid w:val="005E02AD"/>
    <w:rsid w:val="005F5770"/>
    <w:rsid w:val="00615D1A"/>
    <w:rsid w:val="006166BC"/>
    <w:rsid w:val="006270DE"/>
    <w:rsid w:val="0063127C"/>
    <w:rsid w:val="00631E49"/>
    <w:rsid w:val="006344B2"/>
    <w:rsid w:val="00642ADC"/>
    <w:rsid w:val="006509D7"/>
    <w:rsid w:val="00652BE1"/>
    <w:rsid w:val="00652EE2"/>
    <w:rsid w:val="006561DB"/>
    <w:rsid w:val="00660AB8"/>
    <w:rsid w:val="0067020F"/>
    <w:rsid w:val="00676BE8"/>
    <w:rsid w:val="00690244"/>
    <w:rsid w:val="006974AD"/>
    <w:rsid w:val="006A6737"/>
    <w:rsid w:val="006B4DA6"/>
    <w:rsid w:val="006B7AFC"/>
    <w:rsid w:val="006D30E9"/>
    <w:rsid w:val="006E0566"/>
    <w:rsid w:val="00705203"/>
    <w:rsid w:val="00723C91"/>
    <w:rsid w:val="00724030"/>
    <w:rsid w:val="00730CD2"/>
    <w:rsid w:val="00736959"/>
    <w:rsid w:val="00745463"/>
    <w:rsid w:val="0074656F"/>
    <w:rsid w:val="00752385"/>
    <w:rsid w:val="00754FCF"/>
    <w:rsid w:val="00756DD1"/>
    <w:rsid w:val="0077263E"/>
    <w:rsid w:val="007936CD"/>
    <w:rsid w:val="0079412E"/>
    <w:rsid w:val="007B0BA4"/>
    <w:rsid w:val="007B1737"/>
    <w:rsid w:val="007C4C60"/>
    <w:rsid w:val="007C753C"/>
    <w:rsid w:val="007D26CA"/>
    <w:rsid w:val="007D3B51"/>
    <w:rsid w:val="007D4C59"/>
    <w:rsid w:val="00812257"/>
    <w:rsid w:val="00815B55"/>
    <w:rsid w:val="008222F0"/>
    <w:rsid w:val="008246C5"/>
    <w:rsid w:val="00834A84"/>
    <w:rsid w:val="00837802"/>
    <w:rsid w:val="0085773E"/>
    <w:rsid w:val="008601AA"/>
    <w:rsid w:val="00865086"/>
    <w:rsid w:val="00880BF4"/>
    <w:rsid w:val="00894AB2"/>
    <w:rsid w:val="008A058E"/>
    <w:rsid w:val="008C4A7B"/>
    <w:rsid w:val="008C51FA"/>
    <w:rsid w:val="008D1744"/>
    <w:rsid w:val="00900EA3"/>
    <w:rsid w:val="00906A8B"/>
    <w:rsid w:val="00922A8A"/>
    <w:rsid w:val="00925E4C"/>
    <w:rsid w:val="00946370"/>
    <w:rsid w:val="009542EC"/>
    <w:rsid w:val="009553DB"/>
    <w:rsid w:val="00957F7D"/>
    <w:rsid w:val="00977670"/>
    <w:rsid w:val="00982E55"/>
    <w:rsid w:val="0099664B"/>
    <w:rsid w:val="009A3808"/>
    <w:rsid w:val="009B3E97"/>
    <w:rsid w:val="009C5955"/>
    <w:rsid w:val="009E5DCD"/>
    <w:rsid w:val="009F195F"/>
    <w:rsid w:val="009F4598"/>
    <w:rsid w:val="00A01454"/>
    <w:rsid w:val="00A32FC7"/>
    <w:rsid w:val="00A33005"/>
    <w:rsid w:val="00A404DB"/>
    <w:rsid w:val="00A46AD1"/>
    <w:rsid w:val="00A46C69"/>
    <w:rsid w:val="00A52117"/>
    <w:rsid w:val="00A5525E"/>
    <w:rsid w:val="00A6515C"/>
    <w:rsid w:val="00A71CD8"/>
    <w:rsid w:val="00A821F0"/>
    <w:rsid w:val="00A87999"/>
    <w:rsid w:val="00AB0E81"/>
    <w:rsid w:val="00AB2DD7"/>
    <w:rsid w:val="00AB374C"/>
    <w:rsid w:val="00AB45A0"/>
    <w:rsid w:val="00AD16A4"/>
    <w:rsid w:val="00AD3570"/>
    <w:rsid w:val="00AD4555"/>
    <w:rsid w:val="00AE1C77"/>
    <w:rsid w:val="00AE2EA3"/>
    <w:rsid w:val="00AF3E44"/>
    <w:rsid w:val="00AF6E43"/>
    <w:rsid w:val="00AF72D3"/>
    <w:rsid w:val="00B05838"/>
    <w:rsid w:val="00B06E3F"/>
    <w:rsid w:val="00B12976"/>
    <w:rsid w:val="00B17471"/>
    <w:rsid w:val="00B30002"/>
    <w:rsid w:val="00B33870"/>
    <w:rsid w:val="00B57BA7"/>
    <w:rsid w:val="00B67087"/>
    <w:rsid w:val="00B84031"/>
    <w:rsid w:val="00BA2463"/>
    <w:rsid w:val="00BA427E"/>
    <w:rsid w:val="00BA70FA"/>
    <w:rsid w:val="00BB1AB3"/>
    <w:rsid w:val="00BB1AE8"/>
    <w:rsid w:val="00BC4508"/>
    <w:rsid w:val="00BD38CE"/>
    <w:rsid w:val="00BF2664"/>
    <w:rsid w:val="00BF5A2A"/>
    <w:rsid w:val="00BF6E50"/>
    <w:rsid w:val="00BF7B60"/>
    <w:rsid w:val="00C0127A"/>
    <w:rsid w:val="00C01BF3"/>
    <w:rsid w:val="00C14053"/>
    <w:rsid w:val="00C23F08"/>
    <w:rsid w:val="00C23F74"/>
    <w:rsid w:val="00C246FB"/>
    <w:rsid w:val="00C25566"/>
    <w:rsid w:val="00C4001A"/>
    <w:rsid w:val="00C46E4C"/>
    <w:rsid w:val="00C502D8"/>
    <w:rsid w:val="00C503ED"/>
    <w:rsid w:val="00C91D06"/>
    <w:rsid w:val="00CA08BD"/>
    <w:rsid w:val="00CA7B97"/>
    <w:rsid w:val="00CF3B21"/>
    <w:rsid w:val="00D06C80"/>
    <w:rsid w:val="00D070E1"/>
    <w:rsid w:val="00D2335C"/>
    <w:rsid w:val="00D27EF1"/>
    <w:rsid w:val="00D424D0"/>
    <w:rsid w:val="00D47AD8"/>
    <w:rsid w:val="00D54998"/>
    <w:rsid w:val="00D5710A"/>
    <w:rsid w:val="00D71A13"/>
    <w:rsid w:val="00D90B18"/>
    <w:rsid w:val="00D92689"/>
    <w:rsid w:val="00D945CE"/>
    <w:rsid w:val="00DA22C1"/>
    <w:rsid w:val="00DA3DC0"/>
    <w:rsid w:val="00DA776C"/>
    <w:rsid w:val="00DB1C17"/>
    <w:rsid w:val="00DB47AD"/>
    <w:rsid w:val="00DC653D"/>
    <w:rsid w:val="00E04715"/>
    <w:rsid w:val="00E06E5B"/>
    <w:rsid w:val="00E17A70"/>
    <w:rsid w:val="00E220AE"/>
    <w:rsid w:val="00E37E47"/>
    <w:rsid w:val="00E603BE"/>
    <w:rsid w:val="00E642C9"/>
    <w:rsid w:val="00E81BAB"/>
    <w:rsid w:val="00E92C02"/>
    <w:rsid w:val="00EC2499"/>
    <w:rsid w:val="00EC2DA8"/>
    <w:rsid w:val="00EC6E9C"/>
    <w:rsid w:val="00EF066D"/>
    <w:rsid w:val="00EF24FB"/>
    <w:rsid w:val="00F00942"/>
    <w:rsid w:val="00F0117C"/>
    <w:rsid w:val="00F25B3B"/>
    <w:rsid w:val="00F50E64"/>
    <w:rsid w:val="00F51FEC"/>
    <w:rsid w:val="00F57CE8"/>
    <w:rsid w:val="00F71231"/>
    <w:rsid w:val="00F74E29"/>
    <w:rsid w:val="00F87399"/>
    <w:rsid w:val="00F94C6C"/>
    <w:rsid w:val="00F95D0B"/>
    <w:rsid w:val="00FA6440"/>
    <w:rsid w:val="00FA75FC"/>
    <w:rsid w:val="00FC3D93"/>
    <w:rsid w:val="00FD2209"/>
    <w:rsid w:val="00FD66FA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8990B15"/>
  <w15:chartTrackingRefBased/>
  <w15:docId w15:val="{5D80CB31-84C2-4E19-9344-07F466E0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31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4001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6D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6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6DD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405CC"/>
    <w:pPr>
      <w:widowControl/>
      <w:spacing w:before="75" w:after="15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3C255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4001A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001A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F71231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9553DB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8601AA"/>
  </w:style>
  <w:style w:type="paragraph" w:customStyle="1" w:styleId="wordsection1">
    <w:name w:val="wordsection1"/>
    <w:basedOn w:val="Normal"/>
    <w:uiPriority w:val="99"/>
    <w:rsid w:val="008601AA"/>
    <w:pPr>
      <w:widowControl/>
      <w:spacing w:after="225"/>
      <w:jc w:val="left"/>
    </w:pPr>
    <w:rPr>
      <w:rFonts w:ascii="Times New Roman" w:eastAsia="SimSun" w:hAnsi="Times New Roman" w:cs="Times New Roman"/>
      <w:kern w:val="0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88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7143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540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0127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710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079DC4-7E85-4C6C-AD79-D654F384C714}"/>
</file>

<file path=customXml/itemProps2.xml><?xml version="1.0" encoding="utf-8"?>
<ds:datastoreItem xmlns:ds="http://schemas.openxmlformats.org/officeDocument/2006/customXml" ds:itemID="{C6F34085-4A1A-4CAE-8AAE-E85D6AFA6538}"/>
</file>

<file path=customXml/itemProps3.xml><?xml version="1.0" encoding="utf-8"?>
<ds:datastoreItem xmlns:ds="http://schemas.openxmlformats.org/officeDocument/2006/customXml" ds:itemID="{43EC8EB8-8033-4ABE-A947-3B532631A0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 LI</dc:creator>
  <cp:keywords>RESTRICTED</cp:keywords>
  <dc:description>RESTRICTED</dc:description>
  <cp:lastModifiedBy>Ka Hei SUM</cp:lastModifiedBy>
  <cp:revision>21</cp:revision>
  <dcterms:created xsi:type="dcterms:W3CDTF">2025-02-11T03:31:00Z</dcterms:created>
  <dcterms:modified xsi:type="dcterms:W3CDTF">2025-05-04T07:31:00Z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2025-05-04T07:31:14Z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48b32e53-68c7-4e01-a815-71b356ecfb65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