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0357E" w14:textId="08ECC909" w:rsidR="00546956" w:rsidRPr="00C068EA" w:rsidRDefault="00546956" w:rsidP="00546956">
      <w:pPr>
        <w:rPr>
          <w:rFonts w:ascii="Calibri" w:eastAsiaTheme="minorHAnsi" w:hAnsi="Calibri" w:cs="Calibri"/>
          <w:b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Our Ref.: </w:t>
      </w:r>
      <w:r w:rsidR="00E30B36">
        <w:rPr>
          <w:rFonts w:ascii="Calibri" w:eastAsiaTheme="minorHAnsi" w:hAnsi="Calibri" w:cs="Calibri"/>
          <w:b/>
          <w:sz w:val="20"/>
          <w:szCs w:val="20"/>
        </w:rPr>
        <w:t>C2531</w:t>
      </w:r>
    </w:p>
    <w:p w14:paraId="4D60D9EC" w14:textId="77777777" w:rsidR="00546956" w:rsidRPr="00C068EA" w:rsidRDefault="00546956" w:rsidP="00546956">
      <w:pPr>
        <w:rPr>
          <w:rFonts w:ascii="Calibri" w:eastAsiaTheme="minorHAnsi" w:hAnsi="Calibri" w:cs="Calibri"/>
          <w:b/>
          <w:sz w:val="20"/>
          <w:szCs w:val="20"/>
        </w:rPr>
      </w:pPr>
    </w:p>
    <w:p w14:paraId="17950096" w14:textId="77777777" w:rsidR="00546956" w:rsidRPr="00C068EA" w:rsidRDefault="00546956" w:rsidP="00546956">
      <w:pPr>
        <w:rPr>
          <w:rFonts w:ascii="Calibri" w:eastAsiaTheme="minorHAnsi" w:hAnsi="Calibri" w:cs="Calibri"/>
          <w:b/>
          <w:sz w:val="20"/>
          <w:szCs w:val="20"/>
          <w:u w:val="single"/>
        </w:rPr>
      </w:pPr>
      <w:r w:rsidRPr="00C068EA">
        <w:rPr>
          <w:rFonts w:ascii="Calibri" w:eastAsiaTheme="minorHAnsi" w:hAnsi="Calibri" w:cs="Calibri"/>
          <w:b/>
          <w:sz w:val="20"/>
          <w:szCs w:val="20"/>
          <w:u w:val="single"/>
        </w:rPr>
        <w:t>Subject’s Background</w:t>
      </w:r>
    </w:p>
    <w:p w14:paraId="4A4449C4" w14:textId="77777777" w:rsidR="00546956" w:rsidRPr="00C068EA" w:rsidRDefault="00546956" w:rsidP="00546956">
      <w:pPr>
        <w:rPr>
          <w:rFonts w:ascii="Calibri" w:eastAsiaTheme="minorHAnsi" w:hAnsi="Calibri" w:cs="Calibri"/>
          <w:b/>
          <w:sz w:val="20"/>
          <w:szCs w:val="20"/>
        </w:rPr>
      </w:pPr>
    </w:p>
    <w:p w14:paraId="38CEC4C9" w14:textId="77777777" w:rsidR="00546956" w:rsidRPr="00C068EA" w:rsidRDefault="00546956" w:rsidP="00546956">
      <w:pPr>
        <w:rPr>
          <w:rFonts w:ascii="Calibri" w:eastAsiaTheme="minorHAnsi" w:hAnsi="Calibri" w:cs="Calibri"/>
          <w:b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Suspect </w:t>
      </w:r>
    </w:p>
    <w:p w14:paraId="6F603207" w14:textId="1AA3A5E2" w:rsidR="00546956" w:rsidRPr="00C068EA" w:rsidRDefault="00546956" w:rsidP="00546956">
      <w:pPr>
        <w:spacing w:after="150" w:line="300" w:lineRule="atLeast"/>
        <w:rPr>
          <w:rFonts w:ascii="Calibri" w:eastAsiaTheme="minorHAnsi" w:hAnsi="Calibri" w:cs="Calibri"/>
          <w:sz w:val="20"/>
          <w:szCs w:val="20"/>
        </w:rPr>
      </w:pPr>
      <w:r w:rsidRPr="00C068EA">
        <w:rPr>
          <w:rFonts w:ascii="Calibri" w:eastAsiaTheme="minorHAnsi" w:hAnsi="Calibri" w:cs="Calibri"/>
          <w:sz w:val="20"/>
          <w:szCs w:val="20"/>
          <w:lang w:eastAsia="zh-TW"/>
        </w:rPr>
        <w:t xml:space="preserve">Name/ </w:t>
      </w:r>
      <w:r w:rsidRPr="00C068EA">
        <w:rPr>
          <w:rFonts w:ascii="Calibri" w:eastAsiaTheme="majorEastAsia" w:hAnsi="Calibri" w:cs="Calibri"/>
          <w:sz w:val="20"/>
          <w:szCs w:val="20"/>
          <w:lang w:eastAsia="zh-TW"/>
        </w:rPr>
        <w:t>HKID</w:t>
      </w:r>
      <w:r w:rsidRPr="00C068EA">
        <w:rPr>
          <w:rFonts w:ascii="Calibri" w:eastAsiaTheme="minorHAnsi" w:hAnsi="Calibri" w:cs="Calibri"/>
          <w:sz w:val="20"/>
          <w:szCs w:val="20"/>
          <w:lang w:eastAsia="zh-TW"/>
        </w:rPr>
        <w:t xml:space="preserve"> / Country</w:t>
      </w:r>
      <w:r w:rsidR="00E30B36">
        <w:rPr>
          <w:rFonts w:ascii="Calibri" w:eastAsiaTheme="minorHAnsi" w:hAnsi="Calibri" w:cs="Calibri"/>
          <w:sz w:val="20"/>
          <w:szCs w:val="20"/>
          <w:lang w:eastAsia="zh-TW"/>
        </w:rPr>
        <w:t xml:space="preserve"> or Region</w:t>
      </w:r>
      <w:r w:rsidRPr="00C068EA">
        <w:rPr>
          <w:rFonts w:ascii="Calibri" w:eastAsiaTheme="minorHAnsi" w:hAnsi="Calibri" w:cs="Calibri"/>
          <w:sz w:val="20"/>
          <w:szCs w:val="20"/>
          <w:lang w:eastAsia="zh-TW"/>
        </w:rPr>
        <w:t xml:space="preserve">: </w:t>
      </w:r>
      <w:r w:rsidR="000A7802">
        <w:rPr>
          <w:rFonts w:ascii="Calibri" w:eastAsiaTheme="minorHAnsi" w:hAnsi="Calibri" w:cs="Calibri"/>
          <w:sz w:val="20"/>
          <w:szCs w:val="20"/>
        </w:rPr>
        <w:t>CHAN TAI MAN</w:t>
      </w:r>
      <w:r w:rsidRPr="00C068EA">
        <w:rPr>
          <w:rFonts w:ascii="Calibri" w:eastAsiaTheme="minorHAnsi" w:hAnsi="Calibri" w:cs="Calibri"/>
          <w:sz w:val="20"/>
          <w:szCs w:val="20"/>
        </w:rPr>
        <w:t xml:space="preserve"> (</w:t>
      </w:r>
      <w:r w:rsidR="000A7802">
        <w:rPr>
          <w:rFonts w:ascii="Calibri" w:eastAsiaTheme="minorHAnsi" w:hAnsi="Calibri" w:cs="Calibri"/>
          <w:sz w:val="20"/>
          <w:szCs w:val="20"/>
        </w:rPr>
        <w:t>CHAN</w:t>
      </w:r>
      <w:r w:rsidRPr="00C068EA">
        <w:rPr>
          <w:rFonts w:ascii="Calibri" w:eastAsiaTheme="minorHAnsi" w:hAnsi="Calibri" w:cs="Calibri"/>
          <w:sz w:val="20"/>
          <w:szCs w:val="20"/>
        </w:rPr>
        <w:t xml:space="preserve">) / </w:t>
      </w:r>
      <w:r w:rsidR="000A7802">
        <w:rPr>
          <w:rFonts w:ascii="Calibri" w:eastAsiaTheme="minorHAnsi" w:hAnsi="Calibri" w:cs="Calibri"/>
          <w:sz w:val="20"/>
          <w:szCs w:val="20"/>
        </w:rPr>
        <w:t>A000001(0)</w:t>
      </w:r>
      <w:r w:rsidRPr="00C068EA">
        <w:rPr>
          <w:rFonts w:ascii="Calibri" w:eastAsiaTheme="minorHAnsi" w:hAnsi="Calibri" w:cs="Calibri"/>
          <w:sz w:val="20"/>
          <w:szCs w:val="20"/>
        </w:rPr>
        <w:t xml:space="preserve"> / HONG KONG</w:t>
      </w:r>
      <w:r w:rsidRPr="00C068EA">
        <w:rPr>
          <w:rFonts w:ascii="Calibri" w:eastAsiaTheme="minorHAnsi" w:hAnsi="Calibri" w:cs="Calibri"/>
          <w:sz w:val="20"/>
          <w:szCs w:val="20"/>
        </w:rPr>
        <w:br/>
        <w:t xml:space="preserve">HASE Account no: </w:t>
      </w:r>
      <w:r w:rsidR="00710955" w:rsidRPr="00710955">
        <w:rPr>
          <w:rFonts w:ascii="Calibri" w:eastAsiaTheme="minorHAnsi" w:hAnsi="Calibri" w:cs="Calibri"/>
          <w:sz w:val="20"/>
          <w:szCs w:val="20"/>
        </w:rPr>
        <w:t xml:space="preserve">111-111111-101 </w:t>
      </w:r>
      <w:r w:rsidRPr="00C068EA">
        <w:rPr>
          <w:rFonts w:ascii="Calibri" w:eastAsiaTheme="minorHAnsi" w:hAnsi="Calibri" w:cs="Calibri"/>
          <w:sz w:val="20"/>
          <w:szCs w:val="20"/>
          <w:lang w:eastAsia="zh-TW"/>
        </w:rPr>
        <w:t>(opened on 09 J</w:t>
      </w:r>
      <w:r w:rsidRPr="00C068EA">
        <w:rPr>
          <w:rFonts w:ascii="Calibri" w:eastAsiaTheme="minorHAnsi" w:hAnsi="Calibri" w:cs="Calibri"/>
          <w:sz w:val="20"/>
          <w:szCs w:val="20"/>
        </w:rPr>
        <w:t>an</w:t>
      </w:r>
      <w:r w:rsidRPr="00C068EA">
        <w:rPr>
          <w:rFonts w:ascii="Calibri" w:eastAsiaTheme="minorHAnsi" w:hAnsi="Calibri" w:cs="Calibri"/>
          <w:sz w:val="20"/>
          <w:szCs w:val="20"/>
          <w:lang w:eastAsia="zh-TW"/>
        </w:rPr>
        <w:t xml:space="preserve"> 2025</w:t>
      </w:r>
      <w:r w:rsidRPr="00C068EA">
        <w:rPr>
          <w:rFonts w:ascii="Calibri" w:eastAsiaTheme="minorHAnsi" w:hAnsi="Calibri" w:cs="Calibri"/>
          <w:sz w:val="20"/>
          <w:szCs w:val="20"/>
        </w:rPr>
        <w:t>, account restriction imposed on 06 Feb 2025)</w:t>
      </w:r>
    </w:p>
    <w:p w14:paraId="2105E8A9" w14:textId="46C1C5E1" w:rsidR="006C2762" w:rsidRPr="00C068EA" w:rsidRDefault="006C2762">
      <w:pPr>
        <w:rPr>
          <w:rFonts w:ascii="Calibri" w:hAnsi="Calibri" w:cs="Calibri"/>
          <w:sz w:val="20"/>
          <w:szCs w:val="20"/>
        </w:rPr>
      </w:pPr>
    </w:p>
    <w:p w14:paraId="7ABB656C" w14:textId="47B21B54" w:rsidR="00546956" w:rsidRPr="00C068EA" w:rsidRDefault="00546956" w:rsidP="00546956">
      <w:pPr>
        <w:rPr>
          <w:rFonts w:ascii="Calibri" w:eastAsiaTheme="minorHAnsi" w:hAnsi="Calibri" w:cs="Calibri"/>
          <w:b/>
          <w:sz w:val="20"/>
          <w:szCs w:val="20"/>
          <w:u w:val="single"/>
        </w:rPr>
      </w:pPr>
      <w:r w:rsidRPr="00C068EA">
        <w:rPr>
          <w:rFonts w:ascii="Calibri" w:eastAsiaTheme="minorHAnsi" w:hAnsi="Calibri" w:cs="Calibri"/>
          <w:b/>
          <w:sz w:val="20"/>
          <w:szCs w:val="20"/>
          <w:u w:val="single"/>
        </w:rPr>
        <w:t>Triggering Factors</w:t>
      </w:r>
      <w:r w:rsidR="00E30B36">
        <w:rPr>
          <w:rFonts w:ascii="Calibri" w:eastAsiaTheme="minorHAnsi" w:hAnsi="Calibri" w:cs="Calibri"/>
          <w:b/>
          <w:sz w:val="20"/>
          <w:szCs w:val="20"/>
          <w:u w:val="single"/>
        </w:rPr>
        <w:t xml:space="preserve"> and reported payments</w:t>
      </w:r>
    </w:p>
    <w:p w14:paraId="022ECBC3" w14:textId="16CF4A26" w:rsidR="00546956" w:rsidRPr="00C068EA" w:rsidRDefault="00546956" w:rsidP="00546956">
      <w:pPr>
        <w:rPr>
          <w:rFonts w:ascii="Calibri" w:hAnsi="Calibri" w:cs="Calibri"/>
          <w:color w:val="333333"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Source 1: </w:t>
      </w:r>
    </w:p>
    <w:p w14:paraId="584B9E21" w14:textId="77777777" w:rsidR="00546956" w:rsidRDefault="000A780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ADCC</w:t>
      </w:r>
    </w:p>
    <w:p w14:paraId="67FE2ADC" w14:textId="77777777" w:rsidR="00710955" w:rsidRDefault="0071095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Others – Compensated dating deception</w:t>
      </w:r>
    </w:p>
    <w:p w14:paraId="1CBF26B8" w14:textId="77777777" w:rsidR="00710955" w:rsidRDefault="00710955">
      <w:p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Police Reference: </w:t>
      </w:r>
      <w:r w:rsidRPr="00710955">
        <w:rPr>
          <w:rFonts w:ascii="Calibri" w:hAnsi="Calibri" w:cs="Calibri"/>
          <w:sz w:val="20"/>
          <w:szCs w:val="20"/>
        </w:rPr>
        <w:t xml:space="preserve">ESPS </w:t>
      </w:r>
      <w:r w:rsidRPr="00710955">
        <w:rPr>
          <w:rFonts w:ascii="Arial" w:hAnsi="Arial" w:cs="Arial"/>
          <w:sz w:val="20"/>
          <w:szCs w:val="20"/>
        </w:rPr>
        <w:t>■■■■</w:t>
      </w:r>
      <w:r w:rsidRPr="00710955">
        <w:rPr>
          <w:rFonts w:ascii="Calibri" w:hAnsi="Calibri" w:cs="Calibri"/>
          <w:sz w:val="20"/>
          <w:szCs w:val="20"/>
        </w:rPr>
        <w:t xml:space="preserve">/2025 and e-Hub </w:t>
      </w:r>
      <w:r w:rsidRPr="00710955">
        <w:rPr>
          <w:rFonts w:ascii="Arial" w:hAnsi="Arial" w:cs="Arial"/>
          <w:sz w:val="20"/>
          <w:szCs w:val="20"/>
        </w:rPr>
        <w:t>■■■■■■■■</w:t>
      </w:r>
    </w:p>
    <w:p w14:paraId="0285AE52" w14:textId="77777777" w:rsidR="00710955" w:rsidRPr="00710955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  <w:r w:rsidRPr="00710955">
        <w:rPr>
          <w:rStyle w:val="Strong"/>
          <w:rFonts w:ascii="Calibri" w:hAnsi="Calibri" w:cs="Calibri"/>
          <w:b w:val="0"/>
          <w:sz w:val="20"/>
          <w:szCs w:val="20"/>
        </w:rPr>
        <w:t>Reported Payments credited to CHAN’s HASE account (111-111111-101):</w:t>
      </w:r>
    </w:p>
    <w:p w14:paraId="5D7D39DB" w14:textId="77777777" w:rsidR="00710955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  <w:r>
        <w:rPr>
          <w:rStyle w:val="Strong"/>
          <w:rFonts w:ascii="Calibri" w:hAnsi="Calibri" w:cs="Calibri"/>
          <w:b w:val="0"/>
          <w:sz w:val="20"/>
          <w:szCs w:val="20"/>
        </w:rPr>
        <w:t xml:space="preserve">1: </w:t>
      </w:r>
      <w:r w:rsidRPr="00C068EA">
        <w:rPr>
          <w:rFonts w:ascii="Calibri" w:hAnsi="Calibri" w:cs="Calibri"/>
          <w:sz w:val="20"/>
          <w:szCs w:val="20"/>
        </w:rPr>
        <w:t>04 Feb 2025</w:t>
      </w:r>
      <w:r>
        <w:rPr>
          <w:rStyle w:val="Strong"/>
          <w:rFonts w:ascii="Calibri" w:hAnsi="Calibri" w:cs="Calibri"/>
          <w:b w:val="0"/>
          <w:sz w:val="20"/>
          <w:szCs w:val="20"/>
        </w:rPr>
        <w:t>, HKD110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>,</w:t>
      </w:r>
      <w:r>
        <w:rPr>
          <w:rStyle w:val="Strong"/>
          <w:rFonts w:ascii="Calibri" w:hAnsi="Calibri" w:cs="Calibri"/>
          <w:b w:val="0"/>
          <w:sz w:val="20"/>
          <w:szCs w:val="20"/>
        </w:rPr>
        <w:t>555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 xml:space="preserve">.00, from </w:t>
      </w:r>
      <w:r>
        <w:rPr>
          <w:rFonts w:ascii="Calibri" w:hAnsi="Calibri" w:cs="Calibri"/>
          <w:sz w:val="20"/>
          <w:szCs w:val="20"/>
        </w:rPr>
        <w:t>CHEUNG TAK</w:t>
      </w:r>
      <w:r w:rsidR="00231DC6">
        <w:rPr>
          <w:rFonts w:ascii="Calibri" w:hAnsi="Calibri" w:cs="Calibri"/>
          <w:sz w:val="20"/>
          <w:szCs w:val="20"/>
        </w:rPr>
        <w:t xml:space="preserve"> SHING’s</w:t>
      </w:r>
      <w:r>
        <w:rPr>
          <w:rFonts w:ascii="Calibri" w:hAnsi="Calibri" w:cs="Calibri"/>
          <w:sz w:val="20"/>
          <w:szCs w:val="20"/>
        </w:rPr>
        <w:t xml:space="preserve"> CCBA</w:t>
      </w:r>
      <w:r>
        <w:rPr>
          <w:rStyle w:val="Strong"/>
          <w:rFonts w:ascii="Calibri" w:hAnsi="Calibri" w:cs="Calibri"/>
          <w:b w:val="0"/>
          <w:sz w:val="20"/>
          <w:szCs w:val="20"/>
        </w:rPr>
        <w:t xml:space="preserve"> account 444-4444444-101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>- It can be located in the banking system</w:t>
      </w:r>
    </w:p>
    <w:p w14:paraId="28217E00" w14:textId="77777777" w:rsidR="00710955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</w:p>
    <w:p w14:paraId="27EB7EA6" w14:textId="77777777" w:rsidR="00710955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  <w:r>
        <w:rPr>
          <w:rStyle w:val="Strong"/>
          <w:rFonts w:ascii="Calibri" w:hAnsi="Calibri" w:cs="Calibri"/>
          <w:b w:val="0"/>
          <w:sz w:val="20"/>
          <w:szCs w:val="20"/>
        </w:rPr>
        <w:t>2:</w:t>
      </w:r>
      <w:r w:rsidRPr="00710955">
        <w:rPr>
          <w:rFonts w:ascii="Calibri" w:hAnsi="Calibri" w:cs="Calibri"/>
          <w:sz w:val="20"/>
          <w:szCs w:val="20"/>
        </w:rPr>
        <w:t xml:space="preserve"> </w:t>
      </w:r>
      <w:r w:rsidRPr="00C068EA">
        <w:rPr>
          <w:rFonts w:ascii="Calibri" w:hAnsi="Calibri" w:cs="Calibri"/>
          <w:sz w:val="20"/>
          <w:szCs w:val="20"/>
        </w:rPr>
        <w:t>04 Feb 2025</w:t>
      </w:r>
      <w:r>
        <w:rPr>
          <w:rStyle w:val="Strong"/>
          <w:rFonts w:ascii="Calibri" w:hAnsi="Calibri" w:cs="Calibri"/>
          <w:b w:val="0"/>
          <w:sz w:val="20"/>
          <w:szCs w:val="20"/>
        </w:rPr>
        <w:t>, HKD50,000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 xml:space="preserve">.00, from </w:t>
      </w:r>
      <w:r>
        <w:rPr>
          <w:rFonts w:ascii="Calibri" w:hAnsi="Calibri" w:cs="Calibri"/>
          <w:sz w:val="20"/>
          <w:szCs w:val="20"/>
        </w:rPr>
        <w:t>CHEUNG TAK</w:t>
      </w:r>
      <w:r w:rsidR="00231DC6">
        <w:rPr>
          <w:rFonts w:ascii="Calibri" w:hAnsi="Calibri" w:cs="Calibri"/>
          <w:sz w:val="20"/>
          <w:szCs w:val="20"/>
        </w:rPr>
        <w:t xml:space="preserve"> SHING’s</w:t>
      </w:r>
      <w:r>
        <w:rPr>
          <w:rFonts w:ascii="Calibri" w:hAnsi="Calibri" w:cs="Calibri"/>
          <w:sz w:val="20"/>
          <w:szCs w:val="20"/>
        </w:rPr>
        <w:t xml:space="preserve"> CCBA</w:t>
      </w:r>
      <w:r>
        <w:rPr>
          <w:rStyle w:val="Strong"/>
          <w:rFonts w:ascii="Calibri" w:hAnsi="Calibri" w:cs="Calibri"/>
          <w:b w:val="0"/>
          <w:sz w:val="20"/>
          <w:szCs w:val="20"/>
        </w:rPr>
        <w:t xml:space="preserve"> account 444-4444444-101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>- It can be located in the banking system</w:t>
      </w:r>
    </w:p>
    <w:p w14:paraId="10666612" w14:textId="77777777" w:rsidR="00710955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</w:p>
    <w:p w14:paraId="43668A1E" w14:textId="77777777" w:rsidR="00710955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  <w:r>
        <w:rPr>
          <w:rStyle w:val="Strong"/>
          <w:rFonts w:ascii="Calibri" w:hAnsi="Calibri" w:cs="Calibri"/>
          <w:b w:val="0"/>
          <w:sz w:val="20"/>
          <w:szCs w:val="20"/>
        </w:rPr>
        <w:t>3:</w:t>
      </w:r>
      <w:r w:rsidRPr="0071095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05</w:t>
      </w:r>
      <w:r w:rsidRPr="00C068EA">
        <w:rPr>
          <w:rFonts w:ascii="Calibri" w:hAnsi="Calibri" w:cs="Calibri"/>
          <w:sz w:val="20"/>
          <w:szCs w:val="20"/>
        </w:rPr>
        <w:t xml:space="preserve"> Feb 2025</w:t>
      </w:r>
      <w:r>
        <w:rPr>
          <w:rStyle w:val="Strong"/>
          <w:rFonts w:ascii="Calibri" w:hAnsi="Calibri" w:cs="Calibri"/>
          <w:b w:val="0"/>
          <w:sz w:val="20"/>
          <w:szCs w:val="20"/>
        </w:rPr>
        <w:t>, HKD200,000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 xml:space="preserve">.00, from </w:t>
      </w:r>
      <w:r>
        <w:rPr>
          <w:rFonts w:ascii="Calibri" w:hAnsi="Calibri" w:cs="Calibri"/>
          <w:sz w:val="20"/>
          <w:szCs w:val="20"/>
        </w:rPr>
        <w:t>CHEUNG TAK</w:t>
      </w:r>
      <w:r w:rsidR="00231DC6">
        <w:rPr>
          <w:rFonts w:ascii="Calibri" w:hAnsi="Calibri" w:cs="Calibri"/>
          <w:sz w:val="20"/>
          <w:szCs w:val="20"/>
        </w:rPr>
        <w:t xml:space="preserve"> SHING’s</w:t>
      </w:r>
      <w:r>
        <w:rPr>
          <w:rFonts w:ascii="Calibri" w:hAnsi="Calibri" w:cs="Calibri"/>
          <w:sz w:val="20"/>
          <w:szCs w:val="20"/>
        </w:rPr>
        <w:t xml:space="preserve"> CCBA</w:t>
      </w:r>
      <w:r>
        <w:rPr>
          <w:rStyle w:val="Strong"/>
          <w:rFonts w:ascii="Calibri" w:hAnsi="Calibri" w:cs="Calibri"/>
          <w:b w:val="0"/>
          <w:sz w:val="20"/>
          <w:szCs w:val="20"/>
        </w:rPr>
        <w:t xml:space="preserve"> account 444-4444444-101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>- It can be located in the banking system</w:t>
      </w:r>
    </w:p>
    <w:p w14:paraId="4FCD88F9" w14:textId="77777777" w:rsidR="00710955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</w:p>
    <w:p w14:paraId="1B0C9DC3" w14:textId="77777777" w:rsidR="00710955" w:rsidRPr="00C068EA" w:rsidRDefault="00710955" w:rsidP="00710955">
      <w:pPr>
        <w:rPr>
          <w:rStyle w:val="Strong"/>
          <w:rFonts w:ascii="Calibri" w:hAnsi="Calibri" w:cs="Calibri"/>
          <w:b w:val="0"/>
          <w:sz w:val="20"/>
          <w:szCs w:val="20"/>
        </w:rPr>
      </w:pPr>
      <w:r>
        <w:rPr>
          <w:rStyle w:val="Strong"/>
          <w:rFonts w:ascii="Calibri" w:hAnsi="Calibri" w:cs="Calibri"/>
          <w:b w:val="0"/>
          <w:sz w:val="20"/>
          <w:szCs w:val="20"/>
        </w:rPr>
        <w:t xml:space="preserve">4: </w:t>
      </w:r>
      <w:r>
        <w:rPr>
          <w:rFonts w:ascii="Calibri" w:hAnsi="Calibri" w:cs="Calibri"/>
          <w:sz w:val="20"/>
          <w:szCs w:val="20"/>
        </w:rPr>
        <w:t>05</w:t>
      </w:r>
      <w:r w:rsidRPr="00C068EA">
        <w:rPr>
          <w:rFonts w:ascii="Calibri" w:hAnsi="Calibri" w:cs="Calibri"/>
          <w:sz w:val="20"/>
          <w:szCs w:val="20"/>
        </w:rPr>
        <w:t xml:space="preserve"> Feb 2025</w:t>
      </w:r>
      <w:r>
        <w:rPr>
          <w:rStyle w:val="Strong"/>
          <w:rFonts w:ascii="Calibri" w:hAnsi="Calibri" w:cs="Calibri"/>
          <w:b w:val="0"/>
          <w:sz w:val="20"/>
          <w:szCs w:val="20"/>
        </w:rPr>
        <w:t>, HKD200,000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 xml:space="preserve">.00, from </w:t>
      </w:r>
      <w:r>
        <w:rPr>
          <w:rFonts w:ascii="Calibri" w:hAnsi="Calibri" w:cs="Calibri"/>
          <w:sz w:val="20"/>
          <w:szCs w:val="20"/>
        </w:rPr>
        <w:t>CHEUNG TAK</w:t>
      </w:r>
      <w:r w:rsidR="00231DC6">
        <w:rPr>
          <w:rFonts w:ascii="Calibri" w:hAnsi="Calibri" w:cs="Calibri"/>
          <w:sz w:val="20"/>
          <w:szCs w:val="20"/>
        </w:rPr>
        <w:t xml:space="preserve"> SHING’s</w:t>
      </w:r>
      <w:r>
        <w:rPr>
          <w:rFonts w:ascii="Calibri" w:hAnsi="Calibri" w:cs="Calibri"/>
          <w:sz w:val="20"/>
          <w:szCs w:val="20"/>
        </w:rPr>
        <w:t xml:space="preserve"> </w:t>
      </w:r>
      <w:r w:rsidR="002246B1">
        <w:rPr>
          <w:rFonts w:ascii="Calibri" w:hAnsi="Calibri" w:cs="Calibri"/>
          <w:sz w:val="20"/>
          <w:szCs w:val="20"/>
        </w:rPr>
        <w:t>DBS</w:t>
      </w:r>
      <w:r>
        <w:rPr>
          <w:rStyle w:val="Strong"/>
          <w:rFonts w:ascii="Calibri" w:hAnsi="Calibri" w:cs="Calibri"/>
          <w:b w:val="0"/>
          <w:sz w:val="20"/>
          <w:szCs w:val="20"/>
        </w:rPr>
        <w:t xml:space="preserve"> account </w:t>
      </w:r>
      <w:r w:rsidR="00691E3E">
        <w:rPr>
          <w:rStyle w:val="Strong"/>
          <w:rFonts w:ascii="Calibri" w:hAnsi="Calibri" w:cs="Calibri"/>
          <w:b w:val="0"/>
          <w:sz w:val="20"/>
          <w:szCs w:val="20"/>
        </w:rPr>
        <w:t>666-666666</w:t>
      </w:r>
      <w:r>
        <w:rPr>
          <w:rStyle w:val="Strong"/>
          <w:rFonts w:ascii="Calibri" w:hAnsi="Calibri" w:cs="Calibri"/>
          <w:b w:val="0"/>
          <w:sz w:val="20"/>
          <w:szCs w:val="20"/>
        </w:rPr>
        <w:t>-101</w:t>
      </w:r>
      <w:r w:rsidRPr="00710955">
        <w:rPr>
          <w:rStyle w:val="Strong"/>
          <w:rFonts w:ascii="Calibri" w:hAnsi="Calibri" w:cs="Calibri"/>
          <w:b w:val="0"/>
          <w:sz w:val="20"/>
          <w:szCs w:val="20"/>
        </w:rPr>
        <w:t>- It can be located in the banking system</w:t>
      </w:r>
    </w:p>
    <w:p w14:paraId="4E0D0B7E" w14:textId="77777777" w:rsidR="00F57BA9" w:rsidRPr="00C068EA" w:rsidRDefault="00F57BA9">
      <w:pPr>
        <w:rPr>
          <w:rFonts w:ascii="Calibri" w:hAnsi="Calibri" w:cs="Calibri"/>
          <w:sz w:val="20"/>
          <w:szCs w:val="20"/>
        </w:rPr>
      </w:pPr>
    </w:p>
    <w:p w14:paraId="657ECFD1" w14:textId="77777777" w:rsidR="00F57BA9" w:rsidRPr="00C068EA" w:rsidRDefault="00F57BA9" w:rsidP="00F57BA9">
      <w:pPr>
        <w:rPr>
          <w:rFonts w:ascii="Calibri" w:hAnsi="Calibri" w:cs="Calibri"/>
          <w:color w:val="333333"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Source 2: </w:t>
      </w:r>
      <w:r w:rsidR="000A7802">
        <w:rPr>
          <w:rFonts w:ascii="Calibri" w:hAnsi="Calibri" w:cs="Calibri"/>
          <w:color w:val="333333"/>
          <w:sz w:val="20"/>
          <w:szCs w:val="20"/>
        </w:rPr>
        <w:t>C2502416</w:t>
      </w:r>
    </w:p>
    <w:p w14:paraId="4CF7661B" w14:textId="77777777" w:rsidR="00F57BA9" w:rsidRDefault="0071095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4A150A33" w14:textId="77777777" w:rsidR="00710955" w:rsidRDefault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2435320D" w14:textId="77777777" w:rsidR="00231DC6" w:rsidRPr="00C068EA" w:rsidRDefault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Reported</w:t>
      </w:r>
      <w:r w:rsidRPr="00C068EA">
        <w:rPr>
          <w:rFonts w:ascii="Calibri" w:hAnsi="Calibri" w:cs="Calibri"/>
          <w:sz w:val="20"/>
          <w:szCs w:val="20"/>
        </w:rPr>
        <w:t xml:space="preserve"> payment is same as source 1 alert payment 3.</w:t>
      </w:r>
    </w:p>
    <w:p w14:paraId="27CDE94D" w14:textId="77777777" w:rsidR="00C64F07" w:rsidRPr="00C068EA" w:rsidRDefault="00C64F07">
      <w:pPr>
        <w:rPr>
          <w:rFonts w:ascii="Calibri" w:hAnsi="Calibri" w:cs="Calibri"/>
          <w:sz w:val="20"/>
          <w:szCs w:val="20"/>
        </w:rPr>
      </w:pPr>
    </w:p>
    <w:p w14:paraId="217BFAE1" w14:textId="77777777" w:rsidR="00C64F07" w:rsidRPr="00C068EA" w:rsidRDefault="00C64F07" w:rsidP="00C64F07">
      <w:pPr>
        <w:rPr>
          <w:rFonts w:ascii="Calibri" w:hAnsi="Calibri" w:cs="Calibri"/>
          <w:color w:val="333333"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Source 3: </w:t>
      </w:r>
      <w:r w:rsidR="000A7802">
        <w:rPr>
          <w:rFonts w:ascii="Calibri" w:hAnsi="Calibri" w:cs="Calibri"/>
          <w:color w:val="333333"/>
          <w:sz w:val="20"/>
          <w:szCs w:val="20"/>
        </w:rPr>
        <w:t>C2502488</w:t>
      </w:r>
    </w:p>
    <w:p w14:paraId="2C543D4A" w14:textId="77777777" w:rsidR="00231DC6" w:rsidRDefault="00231DC6" w:rsidP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36C01886" w14:textId="77777777" w:rsidR="00231DC6" w:rsidRDefault="00231DC6" w:rsidP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0279A1F4" w14:textId="77777777" w:rsidR="00C64F07" w:rsidRPr="00C068EA" w:rsidRDefault="00231DC6" w:rsidP="00C64F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Reported</w:t>
      </w:r>
      <w:r w:rsidR="00C64F07" w:rsidRPr="00C068EA">
        <w:rPr>
          <w:rFonts w:ascii="Calibri" w:hAnsi="Calibri" w:cs="Calibri"/>
          <w:sz w:val="20"/>
          <w:szCs w:val="20"/>
        </w:rPr>
        <w:t xml:space="preserve"> payment is same as source 1 alert payment 1.</w:t>
      </w:r>
    </w:p>
    <w:p w14:paraId="0F46B5E1" w14:textId="77777777" w:rsidR="00C64F07" w:rsidRPr="00C068EA" w:rsidRDefault="00C64F07">
      <w:pPr>
        <w:rPr>
          <w:rFonts w:ascii="Calibri" w:hAnsi="Calibri" w:cs="Calibri"/>
          <w:sz w:val="20"/>
          <w:szCs w:val="20"/>
        </w:rPr>
      </w:pPr>
    </w:p>
    <w:p w14:paraId="26BC40F9" w14:textId="77777777" w:rsidR="00C64F07" w:rsidRPr="00C068EA" w:rsidRDefault="00C64F07" w:rsidP="00C64F07">
      <w:pPr>
        <w:rPr>
          <w:rFonts w:ascii="Calibri" w:hAnsi="Calibri" w:cs="Calibri"/>
          <w:color w:val="333333"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Source 4: </w:t>
      </w:r>
      <w:r w:rsidR="000A7802">
        <w:rPr>
          <w:rFonts w:ascii="Calibri" w:hAnsi="Calibri" w:cs="Calibri"/>
          <w:color w:val="333333"/>
          <w:sz w:val="20"/>
          <w:szCs w:val="20"/>
        </w:rPr>
        <w:t>C2502468</w:t>
      </w:r>
    </w:p>
    <w:p w14:paraId="1F155ED6" w14:textId="77777777" w:rsidR="00231DC6" w:rsidRDefault="00231DC6" w:rsidP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11E3EB12" w14:textId="77777777" w:rsidR="00231DC6" w:rsidRDefault="00231DC6" w:rsidP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6FBDD546" w14:textId="77777777" w:rsidR="00C64F07" w:rsidRPr="00C068EA" w:rsidRDefault="002246B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Reported</w:t>
      </w:r>
      <w:r w:rsidR="00C64F07" w:rsidRPr="00C068EA">
        <w:rPr>
          <w:rFonts w:ascii="Calibri" w:hAnsi="Calibri" w:cs="Calibri"/>
          <w:sz w:val="20"/>
          <w:szCs w:val="20"/>
        </w:rPr>
        <w:t xml:space="preserve"> payment is same as source 1 alert payment 2.</w:t>
      </w:r>
    </w:p>
    <w:p w14:paraId="60ABC00F" w14:textId="77777777" w:rsidR="00C64F07" w:rsidRPr="00C068EA" w:rsidRDefault="00C64F07">
      <w:pPr>
        <w:rPr>
          <w:rFonts w:ascii="Calibri" w:hAnsi="Calibri" w:cs="Calibri"/>
          <w:sz w:val="20"/>
          <w:szCs w:val="20"/>
        </w:rPr>
      </w:pPr>
    </w:p>
    <w:p w14:paraId="37F3F35D" w14:textId="77777777" w:rsidR="00C64F07" w:rsidRPr="00C068EA" w:rsidRDefault="00C64F07" w:rsidP="00C64F07">
      <w:pPr>
        <w:rPr>
          <w:rFonts w:ascii="Calibri" w:hAnsi="Calibri" w:cs="Calibri"/>
          <w:color w:val="333333"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Source 5: </w:t>
      </w:r>
      <w:r w:rsidR="000A7802">
        <w:rPr>
          <w:rFonts w:ascii="Calibri" w:hAnsi="Calibri" w:cs="Calibri"/>
          <w:color w:val="333333"/>
          <w:sz w:val="20"/>
          <w:szCs w:val="20"/>
        </w:rPr>
        <w:t>C25024683</w:t>
      </w:r>
    </w:p>
    <w:p w14:paraId="24CC108D" w14:textId="77777777" w:rsidR="00231DC6" w:rsidRDefault="00231DC6" w:rsidP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43A3BBED" w14:textId="77777777" w:rsidR="00231DC6" w:rsidRDefault="00231DC6" w:rsidP="00231DC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Fraud type: Not provided</w:t>
      </w:r>
    </w:p>
    <w:p w14:paraId="7B6D509B" w14:textId="77777777" w:rsidR="00C64F07" w:rsidRPr="00C068EA" w:rsidRDefault="002246B1" w:rsidP="00C64F0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Reported</w:t>
      </w:r>
      <w:r w:rsidR="00C64F07" w:rsidRPr="00C068EA">
        <w:rPr>
          <w:rFonts w:ascii="Calibri" w:hAnsi="Calibri" w:cs="Calibri"/>
          <w:sz w:val="20"/>
          <w:szCs w:val="20"/>
        </w:rPr>
        <w:t xml:space="preserve"> payment is same as source 1 alert payment 4.</w:t>
      </w:r>
    </w:p>
    <w:p w14:paraId="2BBA3E86" w14:textId="77777777" w:rsidR="00C64F07" w:rsidRPr="00C068EA" w:rsidRDefault="00C64F07">
      <w:pPr>
        <w:rPr>
          <w:rFonts w:ascii="Calibri" w:hAnsi="Calibri" w:cs="Calibri"/>
          <w:sz w:val="20"/>
          <w:szCs w:val="20"/>
        </w:rPr>
      </w:pPr>
    </w:p>
    <w:p w14:paraId="22FD6A08" w14:textId="191699CC" w:rsidR="00C64F07" w:rsidRPr="00C068EA" w:rsidRDefault="00F026E3" w:rsidP="00C64F07">
      <w:pPr>
        <w:rPr>
          <w:rFonts w:ascii="Calibri" w:hAnsi="Calibri" w:cs="Calibri"/>
          <w:color w:val="333333"/>
          <w:sz w:val="20"/>
          <w:szCs w:val="20"/>
        </w:rPr>
      </w:pPr>
      <w:r>
        <w:rPr>
          <w:rFonts w:ascii="Calibri" w:eastAsiaTheme="minorHAnsi" w:hAnsi="Calibri" w:cs="Calibri"/>
          <w:b/>
          <w:sz w:val="20"/>
          <w:szCs w:val="20"/>
        </w:rPr>
        <w:t>Source 6:</w:t>
      </w:r>
    </w:p>
    <w:p w14:paraId="6ED97617" w14:textId="77777777" w:rsidR="00C64F07" w:rsidRDefault="002246B1">
      <w:pPr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>Source: Police Letter</w:t>
      </w:r>
    </w:p>
    <w:p w14:paraId="2794519C" w14:textId="77777777" w:rsidR="002246B1" w:rsidRDefault="002246B1">
      <w:pPr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>Fraud type: Romance scam</w:t>
      </w:r>
    </w:p>
    <w:p w14:paraId="000B8DE4" w14:textId="77777777" w:rsidR="00F5222D" w:rsidRDefault="00F5222D">
      <w:pPr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 xml:space="preserve">Police Reference: </w:t>
      </w:r>
      <w:r w:rsidRPr="00F5222D">
        <w:rPr>
          <w:rFonts w:ascii="Calibri" w:eastAsiaTheme="minorHAnsi" w:hAnsi="Calibri" w:cs="Calibri"/>
          <w:sz w:val="20"/>
          <w:szCs w:val="20"/>
        </w:rPr>
        <w:t>POLICEREF1</w:t>
      </w:r>
    </w:p>
    <w:p w14:paraId="564F0A7D" w14:textId="77777777" w:rsidR="00F5222D" w:rsidRPr="00C068EA" w:rsidRDefault="00F5222D">
      <w:pPr>
        <w:rPr>
          <w:rFonts w:ascii="Calibr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 xml:space="preserve">Police team: </w:t>
      </w:r>
      <w:r w:rsidRPr="00F5222D">
        <w:rPr>
          <w:rFonts w:ascii="Calibri" w:eastAsiaTheme="minorHAnsi" w:hAnsi="Calibri" w:cs="Calibri"/>
          <w:sz w:val="20"/>
          <w:szCs w:val="20"/>
        </w:rPr>
        <w:t>District Investigation Team 5</w:t>
      </w:r>
    </w:p>
    <w:p w14:paraId="31525320" w14:textId="77777777" w:rsidR="00252A88" w:rsidRPr="00C068EA" w:rsidRDefault="002246B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Reported</w:t>
      </w:r>
      <w:r w:rsidRPr="00C068EA">
        <w:rPr>
          <w:rFonts w:ascii="Calibri" w:hAnsi="Calibri" w:cs="Calibri"/>
          <w:sz w:val="20"/>
          <w:szCs w:val="20"/>
        </w:rPr>
        <w:t xml:space="preserve"> </w:t>
      </w:r>
      <w:r w:rsidR="00252A88" w:rsidRPr="00C068EA">
        <w:rPr>
          <w:rFonts w:ascii="Calibri" w:hAnsi="Calibri" w:cs="Calibri"/>
          <w:sz w:val="20"/>
          <w:szCs w:val="20"/>
        </w:rPr>
        <w:t>payment</w:t>
      </w:r>
      <w:r w:rsidR="006009BD" w:rsidRPr="00C068EA">
        <w:rPr>
          <w:rFonts w:ascii="Calibri" w:hAnsi="Calibri" w:cs="Calibri"/>
          <w:sz w:val="20"/>
          <w:szCs w:val="20"/>
        </w:rPr>
        <w:t>s</w:t>
      </w:r>
      <w:r w:rsidR="00252A88" w:rsidRPr="00C068EA">
        <w:rPr>
          <w:rFonts w:ascii="Calibri" w:hAnsi="Calibri" w:cs="Calibri"/>
          <w:sz w:val="20"/>
          <w:szCs w:val="20"/>
        </w:rPr>
        <w:t xml:space="preserve"> are same as source 1 alert payment 1-4.</w:t>
      </w:r>
    </w:p>
    <w:p w14:paraId="3E4BC173" w14:textId="77777777" w:rsidR="006009BD" w:rsidRPr="00C068EA" w:rsidRDefault="006009BD">
      <w:pPr>
        <w:rPr>
          <w:rFonts w:ascii="Calibri" w:hAnsi="Calibri" w:cs="Calibri"/>
          <w:sz w:val="20"/>
          <w:szCs w:val="20"/>
        </w:rPr>
      </w:pPr>
    </w:p>
    <w:p w14:paraId="7B4935E9" w14:textId="77777777" w:rsidR="006009BD" w:rsidRPr="00C068EA" w:rsidRDefault="006009BD" w:rsidP="006009BD">
      <w:pPr>
        <w:rPr>
          <w:rFonts w:ascii="Calibri" w:hAnsi="Calibri" w:cs="Calibri"/>
          <w:color w:val="333333"/>
          <w:sz w:val="20"/>
          <w:szCs w:val="20"/>
        </w:rPr>
      </w:pPr>
      <w:r w:rsidRPr="00C068EA">
        <w:rPr>
          <w:rFonts w:ascii="Calibri" w:eastAsiaTheme="minorHAnsi" w:hAnsi="Calibri" w:cs="Calibri"/>
          <w:b/>
          <w:sz w:val="20"/>
          <w:szCs w:val="20"/>
        </w:rPr>
        <w:t xml:space="preserve">Source 7: </w:t>
      </w:r>
      <w:r w:rsidR="000A7802">
        <w:rPr>
          <w:rFonts w:ascii="Calibri" w:hAnsi="Calibri" w:cs="Calibri"/>
          <w:color w:val="333333"/>
          <w:sz w:val="20"/>
          <w:szCs w:val="20"/>
        </w:rPr>
        <w:t>C2503478</w:t>
      </w:r>
    </w:p>
    <w:p w14:paraId="42A62361" w14:textId="77777777" w:rsidR="00A40344" w:rsidRDefault="00691E3E" w:rsidP="00A40344">
      <w:pPr>
        <w:pStyle w:val="NoSpacing"/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>Source: Search Warrant</w:t>
      </w:r>
    </w:p>
    <w:p w14:paraId="7AA82444" w14:textId="77777777" w:rsidR="00691E3E" w:rsidRDefault="00691E3E" w:rsidP="00A40344">
      <w:pPr>
        <w:pStyle w:val="NoSpacing"/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>Fraud type: Not provided</w:t>
      </w:r>
    </w:p>
    <w:p w14:paraId="1F84315A" w14:textId="0EACC83F" w:rsidR="00691E3E" w:rsidRDefault="00691E3E" w:rsidP="00A40344">
      <w:pPr>
        <w:pStyle w:val="NoSpacing"/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 xml:space="preserve">Police Reference: </w:t>
      </w:r>
      <w:r w:rsidRPr="00691E3E">
        <w:rPr>
          <w:rFonts w:ascii="Calibri" w:eastAsiaTheme="minorHAnsi" w:hAnsi="Calibri" w:cs="Calibri"/>
          <w:sz w:val="20"/>
          <w:szCs w:val="20"/>
        </w:rPr>
        <w:t>POLICEREF1</w:t>
      </w:r>
      <w:r w:rsidR="00F026E3">
        <w:rPr>
          <w:rFonts w:ascii="Calibri" w:eastAsiaTheme="minorHAnsi" w:hAnsi="Calibri" w:cs="Calibri"/>
          <w:sz w:val="20"/>
          <w:szCs w:val="20"/>
        </w:rPr>
        <w:t xml:space="preserve">, Writ No.: </w:t>
      </w:r>
      <w:r w:rsidR="00F026E3" w:rsidRPr="00F026E3">
        <w:rPr>
          <w:rFonts w:ascii="Calibri" w:eastAsiaTheme="minorHAnsi" w:hAnsi="Calibri" w:cs="Calibri"/>
          <w:sz w:val="20"/>
          <w:szCs w:val="20"/>
        </w:rPr>
        <w:t>5</w:t>
      </w:r>
      <w:r w:rsidR="00F026E3" w:rsidRPr="00F026E3">
        <w:rPr>
          <w:rFonts w:ascii="Arial" w:eastAsiaTheme="minorHAnsi" w:hAnsi="Arial" w:cs="Arial"/>
          <w:sz w:val="20"/>
          <w:szCs w:val="20"/>
        </w:rPr>
        <w:t>■■■</w:t>
      </w:r>
    </w:p>
    <w:p w14:paraId="3EE1B94F" w14:textId="77777777" w:rsidR="00A40344" w:rsidRDefault="00691E3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 reported payments in the intelligence</w:t>
      </w:r>
    </w:p>
    <w:p w14:paraId="748EE2FD" w14:textId="77777777" w:rsidR="00691E3E" w:rsidRPr="00C068EA" w:rsidRDefault="00691E3E">
      <w:pPr>
        <w:rPr>
          <w:rFonts w:ascii="Calibri" w:hAnsi="Calibri" w:cs="Calibri"/>
          <w:sz w:val="20"/>
          <w:szCs w:val="20"/>
        </w:rPr>
      </w:pPr>
    </w:p>
    <w:p w14:paraId="28A6F534" w14:textId="77777777" w:rsidR="00533A9B" w:rsidRPr="00C068EA" w:rsidRDefault="00533A9B" w:rsidP="00533A9B">
      <w:pPr>
        <w:rPr>
          <w:rFonts w:ascii="Calibri" w:hAnsi="Calibri" w:cs="Calibri"/>
          <w:b/>
          <w:sz w:val="20"/>
          <w:szCs w:val="20"/>
          <w:u w:val="single"/>
        </w:rPr>
      </w:pPr>
      <w:r w:rsidRPr="00C068EA">
        <w:rPr>
          <w:rFonts w:ascii="Calibri" w:hAnsi="Calibri" w:cs="Calibri"/>
          <w:b/>
          <w:sz w:val="20"/>
          <w:szCs w:val="20"/>
          <w:u w:val="single"/>
        </w:rPr>
        <w:t>KYC Review on HASE Subject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3251"/>
        <w:gridCol w:w="5369"/>
      </w:tblGrid>
      <w:tr w:rsidR="00533A9B" w:rsidRPr="00533A9B" w14:paraId="4C3B9FD1" w14:textId="77777777" w:rsidTr="00533A9B">
        <w:trPr>
          <w:trHeight w:val="290"/>
        </w:trPr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997F2" w14:textId="77777777" w:rsidR="00533A9B" w:rsidRPr="00533A9B" w:rsidRDefault="00533A9B" w:rsidP="00533A9B">
            <w:pPr>
              <w:rPr>
                <w:rFonts w:ascii="Calibri" w:eastAsia="DengXian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533A9B">
              <w:rPr>
                <w:rFonts w:ascii="Calibri" w:eastAsia="DengXian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Customer Background</w:t>
            </w:r>
          </w:p>
        </w:tc>
        <w:tc>
          <w:tcPr>
            <w:tcW w:w="5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6E066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suspect</w:t>
            </w:r>
          </w:p>
        </w:tc>
      </w:tr>
      <w:tr w:rsidR="00533A9B" w:rsidRPr="00533A9B" w14:paraId="57B00A3B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EB05" w14:textId="77777777" w:rsidR="00533A9B" w:rsidRPr="00533A9B" w:rsidRDefault="00533A9B" w:rsidP="003603C9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 xml:space="preserve">HKID </w:t>
            </w:r>
          </w:p>
        </w:tc>
        <w:tc>
          <w:tcPr>
            <w:tcW w:w="5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AED58" w14:textId="77777777" w:rsidR="00533A9B" w:rsidRPr="00533A9B" w:rsidRDefault="000A7802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A000001(0)</w:t>
            </w:r>
          </w:p>
        </w:tc>
      </w:tr>
      <w:tr w:rsidR="00533A9B" w:rsidRPr="00533A9B" w14:paraId="52A5DF23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5B4B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Customer name</w:t>
            </w:r>
          </w:p>
        </w:tc>
        <w:tc>
          <w:tcPr>
            <w:tcW w:w="5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C0843" w14:textId="77777777" w:rsidR="00533A9B" w:rsidRPr="00533A9B" w:rsidRDefault="000A7802" w:rsidP="00691E3E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CHAN</w:t>
            </w:r>
            <w:r w:rsidR="00691E3E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 xml:space="preserve"> TAI MAN</w:t>
            </w:r>
          </w:p>
        </w:tc>
      </w:tr>
      <w:tr w:rsidR="00533A9B" w:rsidRPr="00533A9B" w14:paraId="2F436BCD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E11AA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Relationship with HASE since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87954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07 Jun 2006</w:t>
            </w:r>
          </w:p>
        </w:tc>
      </w:tr>
      <w:tr w:rsidR="00533A9B" w:rsidRPr="00533A9B" w14:paraId="53513FD1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B5A9C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FE2EC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533A9B" w:rsidRPr="00533A9B" w14:paraId="11016B6B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A04B9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41834" w14:textId="77777777" w:rsidR="00533A9B" w:rsidRPr="00691E3E" w:rsidRDefault="00691E3E" w:rsidP="00533A9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Jan 2000</w:t>
            </w:r>
          </w:p>
        </w:tc>
      </w:tr>
      <w:tr w:rsidR="00533A9B" w:rsidRPr="00533A9B" w14:paraId="627AF509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2AA54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5D23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HONG KONG</w:t>
            </w:r>
          </w:p>
        </w:tc>
      </w:tr>
      <w:tr w:rsidR="00533A9B" w:rsidRPr="00533A9B" w14:paraId="1A9C71FC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734B6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6CE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UNEMPLOYED  (last updated on 07 Jun 2006)</w:t>
            </w:r>
          </w:p>
        </w:tc>
      </w:tr>
      <w:tr w:rsidR="00533A9B" w:rsidRPr="00533A9B" w14:paraId="2F9C4412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DA1D7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B862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533A9B" w:rsidRPr="00533A9B" w14:paraId="7FA39B52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C306C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5675" w14:textId="77777777" w:rsidR="00533A9B" w:rsidRPr="00691E3E" w:rsidRDefault="00691E3E" w:rsidP="00533A9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Rm01, 1/F, 111 Argyle Street, Mong Kok, Hong Kong</w:t>
            </w:r>
          </w:p>
        </w:tc>
      </w:tr>
      <w:tr w:rsidR="00533A9B" w:rsidRPr="00533A9B" w14:paraId="1535FF9B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A8A4E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8B35E" w14:textId="77777777" w:rsidR="00533A9B" w:rsidRPr="00533A9B" w:rsidRDefault="00691E3E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691E3E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10000001</w:t>
            </w:r>
            <w:r w:rsidR="00533A9B"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 xml:space="preserve"> (Mobile)</w:t>
            </w:r>
          </w:p>
        </w:tc>
      </w:tr>
      <w:tr w:rsidR="00533A9B" w:rsidRPr="00533A9B" w14:paraId="52FFBDDC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AAB5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0D3F3" w14:textId="77777777" w:rsidR="00533A9B" w:rsidRPr="00533A9B" w:rsidRDefault="00691E3E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691E3E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10000001@hangseng.com</w:t>
            </w:r>
          </w:p>
        </w:tc>
      </w:tr>
      <w:tr w:rsidR="00533A9B" w:rsidRPr="00533A9B" w14:paraId="4E8908B7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37DAF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Monthly income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97778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HKD0 (last updated on 09 Jan 2025)</w:t>
            </w:r>
          </w:p>
        </w:tc>
        <w:bookmarkStart w:id="0" w:name="_GoBack"/>
        <w:bookmarkEnd w:id="0"/>
      </w:tr>
      <w:tr w:rsidR="00533A9B" w:rsidRPr="00533A9B" w14:paraId="5F7A0108" w14:textId="77777777" w:rsidTr="00533A9B">
        <w:trPr>
          <w:trHeight w:val="29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03150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Previous financial crime risk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0CC4A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No previous financial crime risk was identified.</w:t>
            </w:r>
          </w:p>
        </w:tc>
      </w:tr>
      <w:tr w:rsidR="00533A9B" w:rsidRPr="00533A9B" w14:paraId="337A2395" w14:textId="77777777" w:rsidTr="00533A9B">
        <w:trPr>
          <w:trHeight w:val="280"/>
        </w:trPr>
        <w:tc>
          <w:tcPr>
            <w:tcW w:w="32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67B0D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53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B982F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 xml:space="preserve">Last CDD review was found and completed on 09 Jan 2025. </w:t>
            </w:r>
          </w:p>
        </w:tc>
      </w:tr>
      <w:tr w:rsidR="00533A9B" w:rsidRPr="00533A9B" w14:paraId="308C7E5E" w14:textId="77777777" w:rsidTr="00533A9B">
        <w:trPr>
          <w:trHeight w:val="290"/>
        </w:trPr>
        <w:tc>
          <w:tcPr>
            <w:tcW w:w="32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B3E32B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ED2DE" w14:textId="77777777" w:rsidR="00533A9B" w:rsidRPr="00533A9B" w:rsidRDefault="00533A9B" w:rsidP="00533A9B">
            <w:pPr>
              <w:rPr>
                <w:rFonts w:ascii="Calibri" w:eastAsia="DengXian" w:hAnsi="Calibri" w:cs="Calibri"/>
                <w:color w:val="000000"/>
                <w:sz w:val="20"/>
                <w:szCs w:val="20"/>
              </w:rPr>
            </w:pPr>
            <w:r w:rsidRPr="00533A9B">
              <w:rPr>
                <w:rFonts w:ascii="Calibri" w:eastAsia="DengXian" w:hAnsi="Calibri" w:cs="Calibri"/>
                <w:color w:val="000000"/>
                <w:sz w:val="20"/>
                <w:szCs w:val="20"/>
              </w:rPr>
              <w:t xml:space="preserve">Account opening purpose is for Saving/Fixed Deposit. </w:t>
            </w:r>
          </w:p>
        </w:tc>
      </w:tr>
    </w:tbl>
    <w:p w14:paraId="18D8AF52" w14:textId="77777777" w:rsidR="008F7290" w:rsidRPr="00C068EA" w:rsidRDefault="008F7290">
      <w:pPr>
        <w:rPr>
          <w:rFonts w:ascii="Calibri" w:hAnsi="Calibri" w:cs="Calibri"/>
          <w:sz w:val="20"/>
          <w:szCs w:val="20"/>
        </w:rPr>
      </w:pPr>
    </w:p>
    <w:p w14:paraId="4933F03F" w14:textId="158ACE04" w:rsidR="006C2762" w:rsidRPr="00C068EA" w:rsidRDefault="006C2762" w:rsidP="006C2762">
      <w:pPr>
        <w:rPr>
          <w:rFonts w:ascii="Calibri" w:hAnsi="Calibri" w:cs="Calibri"/>
          <w:sz w:val="20"/>
          <w:szCs w:val="20"/>
        </w:rPr>
      </w:pPr>
    </w:p>
    <w:p w14:paraId="68947135" w14:textId="77777777" w:rsidR="006C2762" w:rsidRPr="00C068EA" w:rsidRDefault="006C2762" w:rsidP="006C2762">
      <w:pPr>
        <w:pStyle w:val="NoSpacing"/>
        <w:rPr>
          <w:rFonts w:ascii="Calibri" w:eastAsia="SimSun" w:hAnsi="Calibri" w:cs="Calibri"/>
          <w:b/>
          <w:sz w:val="20"/>
          <w:szCs w:val="20"/>
          <w:u w:val="single"/>
          <w:lang w:eastAsia="zh-TW"/>
        </w:rPr>
      </w:pPr>
      <w:r w:rsidRPr="00C068EA">
        <w:rPr>
          <w:rFonts w:ascii="Calibri" w:eastAsia="SimSun" w:hAnsi="Calibri" w:cs="Calibri"/>
          <w:b/>
          <w:sz w:val="20"/>
          <w:szCs w:val="20"/>
          <w:u w:val="single"/>
          <w:lang w:eastAsia="zh-TW"/>
        </w:rPr>
        <w:t xml:space="preserve">Conclusion and the Way Forward on suspect </w:t>
      </w:r>
      <w:r w:rsidR="000A7802">
        <w:rPr>
          <w:rFonts w:ascii="Calibri" w:eastAsia="SimSun" w:hAnsi="Calibri" w:cs="Calibri"/>
          <w:b/>
          <w:sz w:val="20"/>
          <w:szCs w:val="20"/>
          <w:u w:val="single"/>
          <w:lang w:eastAsia="zh-TW"/>
        </w:rPr>
        <w:t>CHAN</w:t>
      </w:r>
    </w:p>
    <w:p w14:paraId="21C7F3AB" w14:textId="77777777" w:rsidR="006C2762" w:rsidRPr="00C068EA" w:rsidRDefault="006C2762" w:rsidP="006C2762">
      <w:pPr>
        <w:pStyle w:val="NoSpacing"/>
        <w:rPr>
          <w:rFonts w:ascii="Calibri" w:eastAsia="SimSun" w:hAnsi="Calibri" w:cs="Calibri"/>
          <w:sz w:val="20"/>
          <w:szCs w:val="20"/>
        </w:rPr>
      </w:pPr>
      <w:r w:rsidRPr="00C068EA">
        <w:rPr>
          <w:rFonts w:ascii="Calibri" w:eastAsia="SimSun" w:hAnsi="Calibri" w:cs="Calibri"/>
          <w:sz w:val="20"/>
          <w:szCs w:val="20"/>
        </w:rPr>
        <w:t xml:space="preserve">Intelligence revealed that account </w:t>
      </w:r>
      <w:r w:rsidR="00D11B4D">
        <w:rPr>
          <w:rFonts w:ascii="Calibri" w:eastAsiaTheme="minorHAnsi" w:hAnsi="Calibri" w:cs="Calibri"/>
          <w:sz w:val="20"/>
          <w:szCs w:val="20"/>
        </w:rPr>
        <w:t>111-111111-101</w:t>
      </w:r>
      <w:r w:rsidRPr="00C068EA">
        <w:rPr>
          <w:rFonts w:ascii="Calibri" w:eastAsia="SimSun" w:hAnsi="Calibri" w:cs="Calibri"/>
          <w:sz w:val="20"/>
          <w:szCs w:val="20"/>
        </w:rPr>
        <w:t xml:space="preserve"> of </w:t>
      </w:r>
      <w:r w:rsidR="000A7802">
        <w:rPr>
          <w:rFonts w:ascii="Calibri" w:eastAsia="SimSun" w:hAnsi="Calibri" w:cs="Calibri"/>
          <w:sz w:val="20"/>
          <w:szCs w:val="20"/>
        </w:rPr>
        <w:t>CHAN</w:t>
      </w:r>
      <w:r w:rsidRPr="00C068EA">
        <w:rPr>
          <w:rFonts w:ascii="Calibri" w:eastAsia="SimSun" w:hAnsi="Calibri" w:cs="Calibri"/>
          <w:sz w:val="20"/>
          <w:szCs w:val="20"/>
        </w:rPr>
        <w:t xml:space="preserve"> might be involved into fraudulent activity</w:t>
      </w:r>
      <w:r w:rsidRPr="00C068EA">
        <w:rPr>
          <w:rFonts w:ascii="Calibri" w:eastAsia="SimSun" w:hAnsi="Calibri" w:cs="Calibri"/>
          <w:color w:val="000000" w:themeColor="text1"/>
          <w:sz w:val="20"/>
          <w:szCs w:val="20"/>
        </w:rPr>
        <w:t xml:space="preserve"> </w:t>
      </w:r>
      <w:r w:rsidRPr="00C068EA">
        <w:rPr>
          <w:rFonts w:ascii="Calibri" w:eastAsia="SimSun" w:hAnsi="Calibri" w:cs="Calibri"/>
          <w:sz w:val="20"/>
          <w:szCs w:val="20"/>
        </w:rPr>
        <w:t>and the reported payment could be located and further destination cannot be traced.</w:t>
      </w:r>
    </w:p>
    <w:p w14:paraId="0EDBB2CD" w14:textId="77777777" w:rsidR="006C2762" w:rsidRPr="00C068EA" w:rsidRDefault="000A7802" w:rsidP="006C2762">
      <w:pPr>
        <w:pStyle w:val="ListParagraph"/>
        <w:widowControl w:val="0"/>
        <w:numPr>
          <w:ilvl w:val="0"/>
          <w:numId w:val="2"/>
        </w:numPr>
        <w:ind w:firstLineChars="0"/>
        <w:jc w:val="both"/>
        <w:rPr>
          <w:rFonts w:ascii="Calibri" w:eastAsiaTheme="minorHAnsi" w:hAnsi="Calibri" w:cs="Calibri"/>
          <w:sz w:val="20"/>
          <w:szCs w:val="20"/>
        </w:rPr>
      </w:pPr>
      <w:r>
        <w:rPr>
          <w:rFonts w:ascii="Calibri" w:eastAsiaTheme="minorHAnsi" w:hAnsi="Calibri" w:cs="Calibri"/>
          <w:sz w:val="20"/>
          <w:szCs w:val="20"/>
        </w:rPr>
        <w:t>CHAN</w:t>
      </w:r>
      <w:r w:rsidR="006C2762" w:rsidRPr="00C068EA">
        <w:rPr>
          <w:rFonts w:ascii="Calibri" w:eastAsiaTheme="minorHAnsi" w:hAnsi="Calibri" w:cs="Calibri"/>
          <w:sz w:val="20"/>
          <w:szCs w:val="20"/>
        </w:rPr>
        <w:t>’s account was newly opened on 01 Jan 2025 (within 6 months).</w:t>
      </w:r>
    </w:p>
    <w:p w14:paraId="1D67277C" w14:textId="77777777" w:rsidR="006C2762" w:rsidRPr="00D11B4D" w:rsidRDefault="006C2762" w:rsidP="006C2762">
      <w:pPr>
        <w:pStyle w:val="ListParagraph"/>
        <w:widowControl w:val="0"/>
        <w:numPr>
          <w:ilvl w:val="0"/>
          <w:numId w:val="2"/>
        </w:numPr>
        <w:ind w:firstLineChars="0"/>
        <w:jc w:val="both"/>
        <w:rPr>
          <w:rFonts w:ascii="Calibri" w:eastAsiaTheme="minorHAnsi" w:hAnsi="Calibri" w:cs="Calibri"/>
          <w:sz w:val="20"/>
          <w:szCs w:val="20"/>
        </w:rPr>
      </w:pPr>
      <w:r w:rsidRPr="00C068EA">
        <w:rPr>
          <w:rFonts w:ascii="Calibri" w:eastAsiaTheme="minorHAnsi" w:hAnsi="Calibri" w:cs="Calibri"/>
          <w:sz w:val="20"/>
          <w:szCs w:val="20"/>
        </w:rPr>
        <w:t>Police source involved in this case.</w:t>
      </w:r>
    </w:p>
    <w:p w14:paraId="19627EB1" w14:textId="77777777" w:rsidR="006C2762" w:rsidRPr="00C068EA" w:rsidRDefault="006C2762" w:rsidP="006C2762">
      <w:pPr>
        <w:rPr>
          <w:rFonts w:ascii="Calibri" w:hAnsi="Calibri" w:cs="Calibri"/>
          <w:sz w:val="20"/>
          <w:szCs w:val="20"/>
        </w:rPr>
      </w:pPr>
      <w:r w:rsidRPr="00C068EA">
        <w:rPr>
          <w:rFonts w:ascii="Calibri" w:hAnsi="Calibri" w:cs="Calibri"/>
          <w:sz w:val="20"/>
          <w:szCs w:val="20"/>
        </w:rPr>
        <w:t xml:space="preserve">In summary, the financial crime risk could be identified. Therefore, it is recommended to terminate the business relationship between the bank and </w:t>
      </w:r>
      <w:r w:rsidR="000A7802">
        <w:rPr>
          <w:rFonts w:ascii="Calibri" w:hAnsi="Calibri" w:cs="Calibri"/>
          <w:sz w:val="20"/>
          <w:szCs w:val="20"/>
        </w:rPr>
        <w:t>CHAN</w:t>
      </w:r>
      <w:r w:rsidRPr="00C068EA">
        <w:rPr>
          <w:rFonts w:ascii="Calibri" w:hAnsi="Calibri" w:cs="Calibri"/>
          <w:sz w:val="20"/>
          <w:szCs w:val="20"/>
        </w:rPr>
        <w:t>.</w:t>
      </w:r>
    </w:p>
    <w:p w14:paraId="16881329" w14:textId="7D1FC47C" w:rsidR="00C068EA" w:rsidRPr="00D11B4D" w:rsidRDefault="00C068EA" w:rsidP="00D11B4D">
      <w:pPr>
        <w:spacing w:line="300" w:lineRule="exact"/>
        <w:rPr>
          <w:rFonts w:ascii="Calibri" w:eastAsia="Microsoft YaHei" w:hAnsi="Calibri" w:cs="Calibri"/>
          <w:sz w:val="20"/>
          <w:szCs w:val="20"/>
        </w:rPr>
      </w:pPr>
    </w:p>
    <w:sectPr w:rsidR="00C068EA" w:rsidRPr="00D11B4D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580C9" w14:textId="77777777" w:rsidR="008F7290" w:rsidRDefault="008F7290" w:rsidP="008F7290">
      <w:r>
        <w:separator/>
      </w:r>
    </w:p>
  </w:endnote>
  <w:endnote w:type="continuationSeparator" w:id="0">
    <w:p w14:paraId="1C5D63AA" w14:textId="77777777" w:rsidR="008F7290" w:rsidRDefault="008F7290" w:rsidP="008F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C74A7" w14:textId="77777777" w:rsidR="00241435" w:rsidRDefault="00241435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33A2D" w14:textId="77777777" w:rsidR="008F7290" w:rsidRDefault="008F7290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D500D7" wp14:editId="195FBC2E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d29c4ddcbaf5aca101e1ad1d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6C47F2" w14:textId="6AB2A42F" w:rsidR="008F7290" w:rsidRPr="00F026E3" w:rsidRDefault="00F026E3" w:rsidP="00F026E3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026E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500D7" id="_x0000_t202" coordsize="21600,21600" o:spt="202" path="m,l,21600r21600,l21600,xe">
              <v:stroke joinstyle="miter"/>
              <v:path gradientshapeok="t" o:connecttype="rect"/>
            </v:shapetype>
            <v:shape id="MSIPCMd29c4ddcbaf5aca101e1ad1d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N3zUgEWAwAANg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756C47F2" w14:textId="6AB2A42F" w:rsidR="008F7290" w:rsidRPr="00F026E3" w:rsidRDefault="00F026E3" w:rsidP="00F026E3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026E3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2CAE" w14:textId="77777777" w:rsidR="00241435" w:rsidRDefault="00241435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B2483" w14:textId="77777777" w:rsidR="008F7290" w:rsidRDefault="008F7290" w:rsidP="008F7290">
      <w:r>
        <w:separator/>
      </w:r>
    </w:p>
  </w:footnote>
  <w:footnote w:type="continuationSeparator" w:id="0">
    <w:p w14:paraId="28D5E454" w14:textId="77777777" w:rsidR="008F7290" w:rsidRDefault="008F7290" w:rsidP="008F7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7766"/>
    <w:multiLevelType w:val="hybridMultilevel"/>
    <w:tmpl w:val="9662D304"/>
    <w:lvl w:ilvl="0" w:tplc="14C04E16">
      <w:start w:val="2021"/>
      <w:numFmt w:val="bullet"/>
      <w:lvlText w:val="-"/>
      <w:lvlJc w:val="left"/>
      <w:pPr>
        <w:ind w:left="420" w:hanging="420"/>
      </w:pPr>
      <w:rPr>
        <w:rFonts w:ascii="DengXian" w:eastAsia="DengXian" w:hAnsi="DengXian" w:cstheme="minorHAns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0A4E84"/>
    <w:multiLevelType w:val="hybridMultilevel"/>
    <w:tmpl w:val="E124A040"/>
    <w:lvl w:ilvl="0" w:tplc="14C04E16">
      <w:start w:val="2021"/>
      <w:numFmt w:val="bullet"/>
      <w:lvlText w:val="-"/>
      <w:lvlJc w:val="left"/>
      <w:pPr>
        <w:ind w:left="420" w:hanging="420"/>
      </w:pPr>
      <w:rPr>
        <w:rFonts w:ascii="DengXian" w:eastAsia="DengXian" w:hAnsi="DengXian" w:cstheme="minorHAns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D85073"/>
    <w:multiLevelType w:val="hybridMultilevel"/>
    <w:tmpl w:val="40B019A8"/>
    <w:lvl w:ilvl="0" w:tplc="14C04E16">
      <w:start w:val="2021"/>
      <w:numFmt w:val="bullet"/>
      <w:lvlText w:val="-"/>
      <w:lvlJc w:val="left"/>
      <w:pPr>
        <w:ind w:left="420" w:hanging="420"/>
      </w:pPr>
      <w:rPr>
        <w:rFonts w:ascii="DengXian" w:eastAsia="DengXian" w:hAnsi="DengXian" w:cstheme="minorHAns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56"/>
    <w:rsid w:val="000755DA"/>
    <w:rsid w:val="000A7802"/>
    <w:rsid w:val="00136C1C"/>
    <w:rsid w:val="002246B1"/>
    <w:rsid w:val="00231DC6"/>
    <w:rsid w:val="00241435"/>
    <w:rsid w:val="00252A88"/>
    <w:rsid w:val="003603C9"/>
    <w:rsid w:val="00497856"/>
    <w:rsid w:val="00533A9B"/>
    <w:rsid w:val="005411DE"/>
    <w:rsid w:val="00546956"/>
    <w:rsid w:val="005C0929"/>
    <w:rsid w:val="005D5DF9"/>
    <w:rsid w:val="006009BD"/>
    <w:rsid w:val="00691E3E"/>
    <w:rsid w:val="006C2762"/>
    <w:rsid w:val="00710955"/>
    <w:rsid w:val="00733082"/>
    <w:rsid w:val="008148B3"/>
    <w:rsid w:val="008C47C0"/>
    <w:rsid w:val="008F7290"/>
    <w:rsid w:val="0092486C"/>
    <w:rsid w:val="00A40344"/>
    <w:rsid w:val="00AD5369"/>
    <w:rsid w:val="00AE7E2D"/>
    <w:rsid w:val="00C068EA"/>
    <w:rsid w:val="00C11C01"/>
    <w:rsid w:val="00C630D2"/>
    <w:rsid w:val="00C64F07"/>
    <w:rsid w:val="00C73823"/>
    <w:rsid w:val="00CD48A1"/>
    <w:rsid w:val="00D11B4D"/>
    <w:rsid w:val="00E30B36"/>
    <w:rsid w:val="00F026E3"/>
    <w:rsid w:val="00F5222D"/>
    <w:rsid w:val="00F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87C8F0"/>
  <w15:chartTrackingRefBased/>
  <w15:docId w15:val="{A321F2A3-BC98-409F-8076-0AA05A97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DC6"/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6956"/>
    <w:rPr>
      <w:rFonts w:ascii="Times New Roman" w:hAnsi="Times New Roman" w:cs="Times New Roman" w:hint="default"/>
      <w:b/>
      <w:bCs/>
    </w:rPr>
  </w:style>
  <w:style w:type="paragraph" w:styleId="NoSpacing">
    <w:name w:val="No Spacing"/>
    <w:basedOn w:val="Normal"/>
    <w:uiPriority w:val="1"/>
    <w:qFormat/>
    <w:rsid w:val="00A40344"/>
    <w:rPr>
      <w:rFonts w:ascii="DengXian" w:eastAsia="DengXian" w:hAnsi="DengXian" w:cs="Times New Roman"/>
      <w:sz w:val="22"/>
      <w:szCs w:val="22"/>
      <w:lang w:eastAsia="en-US"/>
    </w:rPr>
  </w:style>
  <w:style w:type="character" w:customStyle="1" w:styleId="Style5">
    <w:name w:val="Style5"/>
    <w:basedOn w:val="DefaultParagraphFont"/>
    <w:uiPriority w:val="1"/>
    <w:rsid w:val="00A40344"/>
    <w:rPr>
      <w:rFonts w:ascii="Univers Next for HSBC Light" w:hAnsi="Univers Next for HSBC Light" w:hint="default"/>
      <w:sz w:val="24"/>
    </w:rPr>
  </w:style>
  <w:style w:type="paragraph" w:styleId="Header">
    <w:name w:val="header"/>
    <w:basedOn w:val="Normal"/>
    <w:link w:val="HeaderChar"/>
    <w:uiPriority w:val="99"/>
    <w:unhideWhenUsed/>
    <w:rsid w:val="008F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7290"/>
    <w:rPr>
      <w:rFonts w:ascii="SimSun" w:eastAsia="SimSun" w:hAnsi="SimSun" w:cs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72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7290"/>
    <w:rPr>
      <w:rFonts w:ascii="SimSun" w:eastAsia="SimSun" w:hAnsi="SimSun" w:cs="SimSun"/>
      <w:kern w:val="0"/>
      <w:sz w:val="18"/>
      <w:szCs w:val="18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6C2762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6C276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D536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187190-1D95-4000-8340-9EF3500E6218}"/>
</file>

<file path=customXml/itemProps2.xml><?xml version="1.0" encoding="utf-8"?>
<ds:datastoreItem xmlns:ds="http://schemas.openxmlformats.org/officeDocument/2006/customXml" ds:itemID="{7175DA78-B542-4FC8-8173-2522088D36B3}"/>
</file>

<file path=customXml/itemProps3.xml><?xml version="1.0" encoding="utf-8"?>
<ds:datastoreItem xmlns:ds="http://schemas.openxmlformats.org/officeDocument/2006/customXml" ds:itemID="{DA7B63CF-6ADC-43B3-BD2F-2D4B9C564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M LUO</dc:creator>
  <cp:keywords>RESTRICTED</cp:keywords>
  <dc:description>RESTRICTED</dc:description>
  <cp:lastModifiedBy>Ka Hei SUM</cp:lastModifiedBy>
  <cp:revision>7</cp:revision>
  <dcterms:created xsi:type="dcterms:W3CDTF">2025-04-08T09:25:00Z</dcterms:created>
  <dcterms:modified xsi:type="dcterms:W3CDTF">2025-05-03T08:32:00Z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2025-05-03T08:32:42Z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a8db08aa-8935-4a3e-9c97-cd0f36d11d39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