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E1A125" w14:textId="702B7B66" w:rsidR="008A7E5F" w:rsidRPr="00B03F95" w:rsidRDefault="00C370E4">
      <w:pPr>
        <w:rPr>
          <w:b/>
        </w:rPr>
      </w:pPr>
      <w:r w:rsidRPr="00B03F95">
        <w:rPr>
          <w:b/>
        </w:rPr>
        <w:t xml:space="preserve">Our Ref.: </w:t>
      </w:r>
      <w:r w:rsidR="00EF3D77">
        <w:rPr>
          <w:b/>
        </w:rPr>
        <w:t>C2432</w:t>
      </w:r>
    </w:p>
    <w:p w14:paraId="7CEFD0D2" w14:textId="77777777" w:rsidR="00C370E4" w:rsidRPr="00B03F95" w:rsidRDefault="00C370E4">
      <w:pPr>
        <w:rPr>
          <w:b/>
        </w:rPr>
      </w:pPr>
    </w:p>
    <w:p w14:paraId="172AF3F7" w14:textId="77777777" w:rsidR="00C370E4" w:rsidRPr="00B03F95" w:rsidRDefault="00C370E4">
      <w:pPr>
        <w:rPr>
          <w:b/>
          <w:u w:val="single"/>
        </w:rPr>
      </w:pPr>
      <w:r w:rsidRPr="00B03F95">
        <w:rPr>
          <w:b/>
          <w:u w:val="single"/>
        </w:rPr>
        <w:t>Subject’s Background</w:t>
      </w:r>
    </w:p>
    <w:p w14:paraId="65DDFEF4" w14:textId="77777777" w:rsidR="00C370E4" w:rsidRPr="00B03F95" w:rsidRDefault="00C370E4">
      <w:pPr>
        <w:rPr>
          <w:b/>
        </w:rPr>
      </w:pPr>
      <w:r w:rsidRPr="00B03F95">
        <w:rPr>
          <w:b/>
        </w:rPr>
        <w:t>Suspect</w:t>
      </w:r>
    </w:p>
    <w:p w14:paraId="108AC7A3" w14:textId="3721BEA7" w:rsidR="00C370E4" w:rsidRDefault="00C370E4">
      <w:r>
        <w:t>Name / HKID / Country</w:t>
      </w:r>
      <w:r w:rsidR="00EF3D77">
        <w:t xml:space="preserve"> or Region</w:t>
      </w:r>
      <w:r>
        <w:t xml:space="preserve">: </w:t>
      </w:r>
      <w:r w:rsidR="000D4C68">
        <w:t>CHAN TAI MAN</w:t>
      </w:r>
      <w:r>
        <w:t xml:space="preserve"> (“</w:t>
      </w:r>
      <w:r w:rsidR="000D4C68">
        <w:t>CHAN</w:t>
      </w:r>
      <w:r>
        <w:t xml:space="preserve">”) / </w:t>
      </w:r>
      <w:r w:rsidR="000D4C68">
        <w:t>A000001(0)</w:t>
      </w:r>
      <w:r>
        <w:t xml:space="preserve"> / HONG KONG</w:t>
      </w:r>
    </w:p>
    <w:p w14:paraId="37196865" w14:textId="77777777" w:rsidR="00C370E4" w:rsidRDefault="00C370E4">
      <w:r>
        <w:t xml:space="preserve">HASE account: </w:t>
      </w:r>
      <w:r w:rsidR="000D4C68">
        <w:t>111-111111-101</w:t>
      </w:r>
      <w:r>
        <w:t xml:space="preserve"> (account opened on 28Sep2019, restriction imposed on 03Jan2025)</w:t>
      </w:r>
    </w:p>
    <w:p w14:paraId="64C6BCA9" w14:textId="77777777" w:rsidR="00C370E4" w:rsidRDefault="00C370E4"/>
    <w:p w14:paraId="374094A8" w14:textId="77777777" w:rsidR="00C370E4" w:rsidRDefault="00C370E4"/>
    <w:p w14:paraId="4393D523" w14:textId="364472EA" w:rsidR="00C370E4" w:rsidRPr="00B03F95" w:rsidRDefault="00C370E4">
      <w:pPr>
        <w:rPr>
          <w:b/>
          <w:u w:val="single"/>
        </w:rPr>
      </w:pPr>
      <w:r w:rsidRPr="00B03F95">
        <w:rPr>
          <w:rFonts w:hint="eastAsia"/>
          <w:b/>
          <w:u w:val="single"/>
        </w:rPr>
        <w:t>Trig</w:t>
      </w:r>
      <w:r w:rsidRPr="00B03F95">
        <w:rPr>
          <w:b/>
          <w:u w:val="single"/>
        </w:rPr>
        <w:t>gering Factors</w:t>
      </w:r>
      <w:r w:rsidR="00EF3D77">
        <w:rPr>
          <w:b/>
          <w:u w:val="single"/>
        </w:rPr>
        <w:t xml:space="preserve"> and reported payments</w:t>
      </w:r>
      <w:bookmarkStart w:id="0" w:name="_GoBack"/>
      <w:bookmarkEnd w:id="0"/>
    </w:p>
    <w:p w14:paraId="19646CF8" w14:textId="77777777" w:rsidR="000D4C68" w:rsidRPr="00B03F95" w:rsidRDefault="00336519">
      <w:pPr>
        <w:rPr>
          <w:b/>
        </w:rPr>
      </w:pPr>
      <w:r w:rsidRPr="00B03F95">
        <w:rPr>
          <w:b/>
        </w:rPr>
        <w:t xml:space="preserve">Intelligence 1 </w:t>
      </w:r>
    </w:p>
    <w:p w14:paraId="3CB523FC" w14:textId="77777777" w:rsidR="000D4C68" w:rsidRDefault="000D4C68">
      <w:r>
        <w:t>Source: Police Letter</w:t>
      </w:r>
    </w:p>
    <w:p w14:paraId="0C3255BD" w14:textId="77777777" w:rsidR="000D4C68" w:rsidRDefault="000D4C68">
      <w:r>
        <w:t>Fraud type: Employment Fraud</w:t>
      </w:r>
    </w:p>
    <w:p w14:paraId="377657A3" w14:textId="3A7A9001" w:rsidR="00336519" w:rsidRDefault="00336519" w:rsidP="00336519">
      <w:r w:rsidRPr="00B03F95">
        <w:t xml:space="preserve">Police Ref.: </w:t>
      </w:r>
      <w:r w:rsidR="0091716F" w:rsidRPr="0091716F">
        <w:t>POLICEREF1</w:t>
      </w:r>
    </w:p>
    <w:p w14:paraId="520CDD2F" w14:textId="77777777" w:rsidR="0091716F" w:rsidRDefault="0091716F" w:rsidP="00336519"/>
    <w:p w14:paraId="528E442B" w14:textId="77777777" w:rsidR="0091716F" w:rsidRDefault="0091716F" w:rsidP="0091716F">
      <w:r>
        <w:t>Reported Payments credited to CHAN’s HASE account (111-111111-101):</w:t>
      </w:r>
    </w:p>
    <w:p w14:paraId="36D9F545" w14:textId="77777777" w:rsidR="00B03F95" w:rsidRDefault="0091716F" w:rsidP="00373FE1">
      <w:r>
        <w:t>1: 15 Aug</w:t>
      </w:r>
      <w:r w:rsidR="000B2955">
        <w:t xml:space="preserve"> </w:t>
      </w:r>
      <w:r>
        <w:t>2024, HKD5,00</w:t>
      </w:r>
      <w:r w:rsidR="008B31FD">
        <w:t>0</w:t>
      </w:r>
      <w:r>
        <w:t xml:space="preserve">.00, from </w:t>
      </w:r>
      <w:r w:rsidR="000B2955">
        <w:t>CHAN’s</w:t>
      </w:r>
      <w:r w:rsidR="006F01BF">
        <w:t xml:space="preserve"> </w:t>
      </w:r>
      <w:r w:rsidR="000B2955">
        <w:t>HASE</w:t>
      </w:r>
      <w:r>
        <w:t xml:space="preserve"> account </w:t>
      </w:r>
      <w:r w:rsidR="000B2955" w:rsidRPr="000B2955">
        <w:t>333-333333-101</w:t>
      </w:r>
      <w:r>
        <w:t>- It cannot be located in the banking system</w:t>
      </w:r>
    </w:p>
    <w:p w14:paraId="62A33520" w14:textId="77777777" w:rsidR="0091716F" w:rsidRDefault="0091716F" w:rsidP="00373FE1"/>
    <w:p w14:paraId="2A39FD65" w14:textId="77777777" w:rsidR="0091716F" w:rsidRDefault="0091716F" w:rsidP="00373FE1"/>
    <w:p w14:paraId="0DBACD55" w14:textId="5583715C" w:rsidR="00B03F95" w:rsidRDefault="00B03F95" w:rsidP="00373FE1">
      <w:pPr>
        <w:rPr>
          <w:b/>
        </w:rPr>
      </w:pPr>
      <w:r>
        <w:rPr>
          <w:b/>
        </w:rPr>
        <w:t>Intelligence 2</w:t>
      </w:r>
    </w:p>
    <w:p w14:paraId="5263EDD9" w14:textId="77777777" w:rsidR="00B03F95" w:rsidRDefault="00082A2D" w:rsidP="00373FE1">
      <w:pPr>
        <w:rPr>
          <w:kern w:val="0"/>
        </w:rPr>
      </w:pPr>
      <w:r>
        <w:rPr>
          <w:kern w:val="0"/>
        </w:rPr>
        <w:t>Source: HSBC referral</w:t>
      </w:r>
    </w:p>
    <w:p w14:paraId="5EA891F8" w14:textId="77777777" w:rsidR="00082A2D" w:rsidRDefault="00082A2D" w:rsidP="00373FE1">
      <w:pPr>
        <w:rPr>
          <w:kern w:val="0"/>
        </w:rPr>
      </w:pPr>
      <w:r>
        <w:rPr>
          <w:kern w:val="0"/>
        </w:rPr>
        <w:t>Fraud type: Other – Computer Crime</w:t>
      </w:r>
    </w:p>
    <w:p w14:paraId="03F4C5C4" w14:textId="77777777" w:rsidR="00082A2D" w:rsidRPr="00082A2D" w:rsidRDefault="00082A2D" w:rsidP="00082A2D">
      <w:pPr>
        <w:rPr>
          <w:kern w:val="0"/>
        </w:rPr>
      </w:pPr>
      <w:r w:rsidRPr="00082A2D">
        <w:rPr>
          <w:kern w:val="0"/>
        </w:rPr>
        <w:t>Reported Payments credited to CHAN’s HASE account (111-111111-101):</w:t>
      </w:r>
    </w:p>
    <w:p w14:paraId="6053AE8B" w14:textId="77777777" w:rsidR="00BC3004" w:rsidRDefault="00082A2D" w:rsidP="00082A2D">
      <w:pPr>
        <w:rPr>
          <w:kern w:val="0"/>
        </w:rPr>
      </w:pPr>
      <w:r>
        <w:rPr>
          <w:kern w:val="0"/>
        </w:rPr>
        <w:t>2: 07 Aug2024, HKD4</w:t>
      </w:r>
      <w:r w:rsidRPr="00082A2D">
        <w:rPr>
          <w:kern w:val="0"/>
        </w:rPr>
        <w:t>,0</w:t>
      </w:r>
      <w:r w:rsidR="008B31FD">
        <w:rPr>
          <w:kern w:val="0"/>
        </w:rPr>
        <w:t>0</w:t>
      </w:r>
      <w:r w:rsidRPr="00082A2D">
        <w:rPr>
          <w:kern w:val="0"/>
        </w:rPr>
        <w:t>0.00, from</w:t>
      </w:r>
      <w:r w:rsidR="008C3495">
        <w:rPr>
          <w:kern w:val="0"/>
        </w:rPr>
        <w:t xml:space="preserve"> 1</w:t>
      </w:r>
      <w:r w:rsidR="008C3495" w:rsidRPr="008C3495">
        <w:rPr>
          <w:kern w:val="0"/>
          <w:vertAlign w:val="superscript"/>
        </w:rPr>
        <w:t>st</w:t>
      </w:r>
      <w:r w:rsidR="008C3495">
        <w:rPr>
          <w:kern w:val="0"/>
        </w:rPr>
        <w:t xml:space="preserve"> layer</w:t>
      </w:r>
      <w:r w:rsidRPr="00082A2D">
        <w:rPr>
          <w:kern w:val="0"/>
        </w:rPr>
        <w:t xml:space="preserve"> </w:t>
      </w:r>
      <w:r w:rsidR="008C3495" w:rsidRPr="008C3495">
        <w:rPr>
          <w:kern w:val="0"/>
        </w:rPr>
        <w:t>CHUNG SIU</w:t>
      </w:r>
      <w:r w:rsidRPr="00082A2D">
        <w:rPr>
          <w:kern w:val="0"/>
        </w:rPr>
        <w:t xml:space="preserve">’s </w:t>
      </w:r>
      <w:r w:rsidR="008C3495">
        <w:rPr>
          <w:kern w:val="0"/>
        </w:rPr>
        <w:t xml:space="preserve">HSBC </w:t>
      </w:r>
      <w:r w:rsidRPr="00082A2D">
        <w:rPr>
          <w:kern w:val="0"/>
        </w:rPr>
        <w:t xml:space="preserve">account </w:t>
      </w:r>
      <w:r w:rsidR="008C3495" w:rsidRPr="008C3495">
        <w:rPr>
          <w:kern w:val="0"/>
        </w:rPr>
        <w:t>333-333333-102</w:t>
      </w:r>
      <w:r w:rsidRPr="00082A2D">
        <w:rPr>
          <w:kern w:val="0"/>
        </w:rPr>
        <w:t>- It can be located in the banking system</w:t>
      </w:r>
    </w:p>
    <w:p w14:paraId="055BE922" w14:textId="77777777" w:rsidR="00BC3004" w:rsidRDefault="00BC3004" w:rsidP="00373FE1"/>
    <w:p w14:paraId="320B80A3" w14:textId="77777777" w:rsidR="00BC3004" w:rsidRPr="00BC3004" w:rsidRDefault="00BC3004" w:rsidP="00373FE1">
      <w:pPr>
        <w:rPr>
          <w:b/>
        </w:rPr>
      </w:pPr>
      <w:r>
        <w:rPr>
          <w:b/>
        </w:rPr>
        <w:t>Intelligence 3 (</w:t>
      </w:r>
      <w:r w:rsidR="000B2955">
        <w:rPr>
          <w:b/>
        </w:rPr>
        <w:t>C2501488</w:t>
      </w:r>
      <w:r>
        <w:rPr>
          <w:b/>
        </w:rPr>
        <w:t>)</w:t>
      </w:r>
    </w:p>
    <w:p w14:paraId="7E52CB65" w14:textId="77777777" w:rsidR="00BC3004" w:rsidRDefault="008C3495" w:rsidP="00BC3004">
      <w:pPr>
        <w:rPr>
          <w:kern w:val="0"/>
        </w:rPr>
      </w:pPr>
      <w:r>
        <w:rPr>
          <w:kern w:val="0"/>
        </w:rPr>
        <w:t xml:space="preserve">Source: </w:t>
      </w:r>
      <w:r w:rsidR="00AF0FC1">
        <w:rPr>
          <w:kern w:val="0"/>
        </w:rPr>
        <w:t>Internal referral</w:t>
      </w:r>
    </w:p>
    <w:p w14:paraId="4951EE42" w14:textId="77777777" w:rsidR="00BC3004" w:rsidRPr="006475EE" w:rsidRDefault="006475EE" w:rsidP="00373FE1">
      <w:pPr>
        <w:rPr>
          <w:kern w:val="0"/>
        </w:rPr>
      </w:pPr>
      <w:r>
        <w:rPr>
          <w:kern w:val="0"/>
        </w:rPr>
        <w:t>Fraud type: Not provided</w:t>
      </w:r>
    </w:p>
    <w:p w14:paraId="672E2A86" w14:textId="77777777" w:rsidR="00BC3004" w:rsidRDefault="00BC3004" w:rsidP="00373FE1">
      <w:pPr>
        <w:rPr>
          <w:b/>
          <w:u w:val="single"/>
        </w:rPr>
      </w:pPr>
      <w:r w:rsidRPr="00BC3004">
        <w:rPr>
          <w:u w:val="single"/>
        </w:rPr>
        <w:t xml:space="preserve">The reported transaction in this intelligence is the same with </w:t>
      </w:r>
      <w:r w:rsidR="00AF0FC1">
        <w:rPr>
          <w:b/>
          <w:u w:val="single"/>
        </w:rPr>
        <w:t>Report</w:t>
      </w:r>
      <w:r w:rsidRPr="00BC3004">
        <w:rPr>
          <w:b/>
          <w:u w:val="single"/>
        </w:rPr>
        <w:t>ed Transaction 2.</w:t>
      </w:r>
    </w:p>
    <w:p w14:paraId="71223AA2" w14:textId="77777777" w:rsidR="00BC3004" w:rsidRDefault="00BC3004" w:rsidP="00373FE1">
      <w:pPr>
        <w:rPr>
          <w:b/>
          <w:u w:val="single"/>
        </w:rPr>
      </w:pPr>
    </w:p>
    <w:p w14:paraId="49303E87" w14:textId="77777777" w:rsidR="00BC3004" w:rsidRDefault="00BC3004" w:rsidP="00373FE1">
      <w:pPr>
        <w:rPr>
          <w:b/>
          <w:u w:val="single"/>
        </w:rPr>
      </w:pPr>
    </w:p>
    <w:p w14:paraId="5ADBAD9D" w14:textId="77777777" w:rsidR="004E7A68" w:rsidRDefault="004E7A68" w:rsidP="00373FE1">
      <w:pPr>
        <w:rPr>
          <w:b/>
          <w:u w:val="single"/>
        </w:rPr>
      </w:pPr>
      <w:r>
        <w:rPr>
          <w:b/>
          <w:u w:val="single"/>
        </w:rPr>
        <w:t>KYC Review on suspect</w:t>
      </w:r>
    </w:p>
    <w:p w14:paraId="38A04171" w14:textId="77777777" w:rsidR="004E7A68" w:rsidRDefault="004E7A68" w:rsidP="00373FE1">
      <w:pPr>
        <w:rPr>
          <w:b/>
          <w:u w:val="single"/>
        </w:rPr>
      </w:pPr>
    </w:p>
    <w:tbl>
      <w:tblPr>
        <w:tblW w:w="9771" w:type="dxa"/>
        <w:tblLook w:val="04A0" w:firstRow="1" w:lastRow="0" w:firstColumn="1" w:lastColumn="0" w:noHBand="0" w:noVBand="1"/>
      </w:tblPr>
      <w:tblGrid>
        <w:gridCol w:w="3109"/>
        <w:gridCol w:w="6662"/>
      </w:tblGrid>
      <w:tr w:rsidR="0021229B" w:rsidRPr="0021229B" w14:paraId="1F41019B" w14:textId="77777777" w:rsidTr="0021229B">
        <w:trPr>
          <w:trHeight w:val="300"/>
        </w:trPr>
        <w:tc>
          <w:tcPr>
            <w:tcW w:w="3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B6AFB" w14:textId="77777777" w:rsidR="0021229B" w:rsidRPr="0021229B" w:rsidRDefault="0021229B" w:rsidP="0021229B">
            <w:pPr>
              <w:widowControl/>
              <w:jc w:val="left"/>
              <w:rPr>
                <w:b/>
                <w:kern w:val="0"/>
                <w:u w:val="single"/>
              </w:rPr>
            </w:pPr>
            <w:r w:rsidRPr="0021229B">
              <w:rPr>
                <w:b/>
                <w:kern w:val="0"/>
                <w:u w:val="single"/>
              </w:rPr>
              <w:t>Customer Background</w:t>
            </w:r>
          </w:p>
        </w:tc>
        <w:tc>
          <w:tcPr>
            <w:tcW w:w="666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424B5" w14:textId="77777777" w:rsidR="0021229B" w:rsidRPr="0021229B" w:rsidRDefault="0021229B" w:rsidP="0021229B">
            <w:pPr>
              <w:widowControl/>
              <w:jc w:val="left"/>
              <w:rPr>
                <w:b/>
                <w:kern w:val="0"/>
                <w:u w:val="single"/>
              </w:rPr>
            </w:pPr>
            <w:r w:rsidRPr="0021229B">
              <w:rPr>
                <w:b/>
                <w:kern w:val="0"/>
                <w:u w:val="single"/>
              </w:rPr>
              <w:t>suspect</w:t>
            </w:r>
          </w:p>
        </w:tc>
      </w:tr>
      <w:tr w:rsidR="0021229B" w:rsidRPr="0021229B" w14:paraId="09A71F21" w14:textId="77777777" w:rsidTr="0021229B">
        <w:trPr>
          <w:trHeight w:val="300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76696" w14:textId="77777777" w:rsidR="0021229B" w:rsidRPr="0021229B" w:rsidRDefault="0021229B" w:rsidP="0021229B">
            <w:pPr>
              <w:widowControl/>
              <w:jc w:val="left"/>
              <w:rPr>
                <w:kern w:val="0"/>
              </w:rPr>
            </w:pPr>
            <w:r w:rsidRPr="0021229B">
              <w:rPr>
                <w:kern w:val="0"/>
              </w:rPr>
              <w:t>H</w:t>
            </w:r>
            <w:r>
              <w:rPr>
                <w:kern w:val="0"/>
              </w:rPr>
              <w:t>KID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742B7" w14:textId="77777777" w:rsidR="0021229B" w:rsidRPr="0021229B" w:rsidRDefault="000D4C68" w:rsidP="0021229B">
            <w:pPr>
              <w:widowControl/>
              <w:jc w:val="left"/>
              <w:rPr>
                <w:kern w:val="0"/>
              </w:rPr>
            </w:pPr>
            <w:r>
              <w:rPr>
                <w:kern w:val="0"/>
              </w:rPr>
              <w:t>A000001(0)</w:t>
            </w:r>
          </w:p>
        </w:tc>
      </w:tr>
      <w:tr w:rsidR="0021229B" w:rsidRPr="0021229B" w14:paraId="5738C386" w14:textId="77777777" w:rsidTr="0021229B">
        <w:trPr>
          <w:trHeight w:val="300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1F4C0" w14:textId="77777777" w:rsidR="0021229B" w:rsidRPr="0021229B" w:rsidRDefault="0021229B" w:rsidP="0021229B">
            <w:pPr>
              <w:widowControl/>
              <w:jc w:val="left"/>
              <w:rPr>
                <w:kern w:val="0"/>
              </w:rPr>
            </w:pPr>
            <w:r w:rsidRPr="0021229B">
              <w:rPr>
                <w:kern w:val="0"/>
              </w:rPr>
              <w:t>Customer name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759B2" w14:textId="77777777" w:rsidR="0021229B" w:rsidRPr="0021229B" w:rsidRDefault="000D4C68" w:rsidP="0021229B">
            <w:pPr>
              <w:widowControl/>
              <w:jc w:val="left"/>
              <w:rPr>
                <w:kern w:val="0"/>
              </w:rPr>
            </w:pPr>
            <w:r>
              <w:t>CHAN TAI MAN</w:t>
            </w:r>
          </w:p>
        </w:tc>
      </w:tr>
      <w:tr w:rsidR="0021229B" w:rsidRPr="0021229B" w14:paraId="4DB50C3C" w14:textId="77777777" w:rsidTr="0021229B">
        <w:trPr>
          <w:trHeight w:val="300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1DEEC" w14:textId="77777777" w:rsidR="0021229B" w:rsidRPr="0021229B" w:rsidRDefault="0021229B" w:rsidP="0021229B">
            <w:pPr>
              <w:widowControl/>
              <w:jc w:val="left"/>
              <w:rPr>
                <w:kern w:val="0"/>
              </w:rPr>
            </w:pPr>
            <w:r w:rsidRPr="0021229B">
              <w:rPr>
                <w:kern w:val="0"/>
              </w:rPr>
              <w:t>Relationship with HASE since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1C526" w14:textId="77777777" w:rsidR="0021229B" w:rsidRPr="0021229B" w:rsidRDefault="0021229B" w:rsidP="0021229B">
            <w:pPr>
              <w:widowControl/>
              <w:jc w:val="left"/>
              <w:rPr>
                <w:kern w:val="0"/>
              </w:rPr>
            </w:pPr>
            <w:r w:rsidRPr="0021229B">
              <w:rPr>
                <w:kern w:val="0"/>
              </w:rPr>
              <w:t>19 Mar 2002</w:t>
            </w:r>
          </w:p>
        </w:tc>
      </w:tr>
      <w:tr w:rsidR="0021229B" w:rsidRPr="0021229B" w14:paraId="5ECE166A" w14:textId="77777777" w:rsidTr="0021229B">
        <w:trPr>
          <w:trHeight w:val="300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333F0" w14:textId="77777777" w:rsidR="0021229B" w:rsidRPr="0021229B" w:rsidRDefault="0021229B" w:rsidP="0021229B">
            <w:pPr>
              <w:widowControl/>
              <w:jc w:val="left"/>
              <w:rPr>
                <w:kern w:val="0"/>
              </w:rPr>
            </w:pPr>
            <w:r w:rsidRPr="0021229B">
              <w:rPr>
                <w:kern w:val="0"/>
              </w:rPr>
              <w:t>Gender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C455E" w14:textId="77777777" w:rsidR="0021229B" w:rsidRPr="0021229B" w:rsidRDefault="0021229B" w:rsidP="0021229B">
            <w:pPr>
              <w:widowControl/>
              <w:jc w:val="left"/>
              <w:rPr>
                <w:kern w:val="0"/>
              </w:rPr>
            </w:pPr>
            <w:r w:rsidRPr="0021229B">
              <w:rPr>
                <w:kern w:val="0"/>
              </w:rPr>
              <w:t>FEMALE</w:t>
            </w:r>
          </w:p>
        </w:tc>
      </w:tr>
      <w:tr w:rsidR="0021229B" w:rsidRPr="0021229B" w14:paraId="7CC18288" w14:textId="77777777" w:rsidTr="0021229B">
        <w:trPr>
          <w:trHeight w:val="300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ED699" w14:textId="77777777" w:rsidR="0021229B" w:rsidRPr="0021229B" w:rsidRDefault="0021229B" w:rsidP="0021229B">
            <w:pPr>
              <w:widowControl/>
              <w:jc w:val="left"/>
              <w:rPr>
                <w:kern w:val="0"/>
              </w:rPr>
            </w:pPr>
            <w:r w:rsidRPr="0021229B">
              <w:rPr>
                <w:kern w:val="0"/>
              </w:rPr>
              <w:t>Date of birth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B6940" w14:textId="77777777" w:rsidR="0021229B" w:rsidRPr="00AF0FC1" w:rsidRDefault="00AF0FC1" w:rsidP="0021229B">
            <w:pPr>
              <w:widowControl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 Jan 2000</w:t>
            </w:r>
          </w:p>
        </w:tc>
      </w:tr>
      <w:tr w:rsidR="0021229B" w:rsidRPr="0021229B" w14:paraId="6F613CFF" w14:textId="77777777" w:rsidTr="0021229B">
        <w:trPr>
          <w:trHeight w:val="300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983C9" w14:textId="77777777" w:rsidR="0021229B" w:rsidRPr="0021229B" w:rsidRDefault="0021229B" w:rsidP="0021229B">
            <w:pPr>
              <w:widowControl/>
              <w:jc w:val="left"/>
              <w:rPr>
                <w:kern w:val="0"/>
              </w:rPr>
            </w:pPr>
            <w:r w:rsidRPr="0021229B">
              <w:rPr>
                <w:kern w:val="0"/>
              </w:rPr>
              <w:t>Nationality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16A8C" w14:textId="77777777" w:rsidR="0021229B" w:rsidRPr="0021229B" w:rsidRDefault="0021229B" w:rsidP="0021229B">
            <w:pPr>
              <w:widowControl/>
              <w:jc w:val="left"/>
              <w:rPr>
                <w:kern w:val="0"/>
              </w:rPr>
            </w:pPr>
            <w:r w:rsidRPr="0021229B">
              <w:rPr>
                <w:kern w:val="0"/>
              </w:rPr>
              <w:t>HONG KONG</w:t>
            </w:r>
          </w:p>
        </w:tc>
      </w:tr>
      <w:tr w:rsidR="0021229B" w:rsidRPr="0021229B" w14:paraId="7D1C2F6A" w14:textId="77777777" w:rsidTr="0021229B">
        <w:trPr>
          <w:trHeight w:val="300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DEF10" w14:textId="77777777" w:rsidR="0021229B" w:rsidRPr="0021229B" w:rsidRDefault="0021229B" w:rsidP="0021229B">
            <w:pPr>
              <w:widowControl/>
              <w:jc w:val="left"/>
              <w:rPr>
                <w:kern w:val="0"/>
              </w:rPr>
            </w:pPr>
            <w:r w:rsidRPr="0021229B">
              <w:rPr>
                <w:kern w:val="0"/>
              </w:rPr>
              <w:t>Occupation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8E5FF" w14:textId="77777777" w:rsidR="0021229B" w:rsidRPr="0021229B" w:rsidRDefault="0021229B" w:rsidP="0021229B">
            <w:pPr>
              <w:widowControl/>
              <w:jc w:val="left"/>
              <w:rPr>
                <w:kern w:val="0"/>
              </w:rPr>
            </w:pPr>
            <w:r w:rsidRPr="0021229B">
              <w:rPr>
                <w:kern w:val="0"/>
              </w:rPr>
              <w:t>CLERK-UNCLASSIFIED  (last updated on 23 Aug 2024)</w:t>
            </w:r>
          </w:p>
        </w:tc>
      </w:tr>
      <w:tr w:rsidR="0021229B" w:rsidRPr="0021229B" w14:paraId="0ED52024" w14:textId="77777777" w:rsidTr="0021229B">
        <w:trPr>
          <w:trHeight w:val="300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401A9" w14:textId="77777777" w:rsidR="0021229B" w:rsidRPr="0021229B" w:rsidRDefault="0021229B" w:rsidP="0021229B">
            <w:pPr>
              <w:widowControl/>
              <w:jc w:val="left"/>
              <w:rPr>
                <w:kern w:val="0"/>
              </w:rPr>
            </w:pPr>
            <w:r w:rsidRPr="0021229B">
              <w:rPr>
                <w:kern w:val="0"/>
              </w:rPr>
              <w:t>Employer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09446" w14:textId="5DDDA7BA" w:rsidR="0021229B" w:rsidRPr="0021229B" w:rsidRDefault="00DC3FE3" w:rsidP="0021229B">
            <w:pPr>
              <w:widowControl/>
              <w:jc w:val="left"/>
              <w:rPr>
                <w:kern w:val="0"/>
              </w:rPr>
            </w:pPr>
            <w:r w:rsidRPr="00DC3FE3">
              <w:rPr>
                <w:kern w:val="0"/>
              </w:rPr>
              <w:t>ABC1 Limited</w:t>
            </w:r>
          </w:p>
        </w:tc>
      </w:tr>
      <w:tr w:rsidR="0021229B" w:rsidRPr="0021229B" w14:paraId="29E40921" w14:textId="77777777" w:rsidTr="0021229B">
        <w:trPr>
          <w:trHeight w:val="300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3ECF56" w14:textId="77777777" w:rsidR="0021229B" w:rsidRPr="0021229B" w:rsidRDefault="0021229B" w:rsidP="0021229B">
            <w:pPr>
              <w:widowControl/>
              <w:jc w:val="left"/>
              <w:rPr>
                <w:kern w:val="0"/>
              </w:rPr>
            </w:pPr>
            <w:r w:rsidRPr="0021229B">
              <w:rPr>
                <w:kern w:val="0"/>
              </w:rPr>
              <w:t>Address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4C9F2" w14:textId="77777777" w:rsidR="0021229B" w:rsidRPr="00AF0FC1" w:rsidRDefault="00AF0FC1" w:rsidP="0021229B">
            <w:pPr>
              <w:widowControl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Rm01, 1/F, 111 Argyle Street, Mong Kok, Hong Kong</w:t>
            </w:r>
          </w:p>
        </w:tc>
      </w:tr>
      <w:tr w:rsidR="0021229B" w:rsidRPr="0021229B" w14:paraId="2DA1C82C" w14:textId="77777777" w:rsidTr="0021229B">
        <w:trPr>
          <w:trHeight w:val="300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F0404" w14:textId="77777777" w:rsidR="0021229B" w:rsidRPr="0021229B" w:rsidRDefault="0021229B" w:rsidP="0021229B">
            <w:pPr>
              <w:widowControl/>
              <w:jc w:val="left"/>
              <w:rPr>
                <w:kern w:val="0"/>
              </w:rPr>
            </w:pPr>
            <w:r w:rsidRPr="0021229B">
              <w:rPr>
                <w:kern w:val="0"/>
              </w:rPr>
              <w:t>Contact number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89E84F" w14:textId="77777777" w:rsidR="0021229B" w:rsidRPr="00AF0FC1" w:rsidRDefault="00AF0FC1" w:rsidP="0021229B">
            <w:pPr>
              <w:widowControl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10000001</w:t>
            </w:r>
            <w:r w:rsidR="0021229B" w:rsidRPr="0021229B">
              <w:rPr>
                <w:kern w:val="0"/>
              </w:rPr>
              <w:t xml:space="preserve"> (Mobile) </w:t>
            </w:r>
            <w:r w:rsidRPr="00AF0FC1">
              <w:rPr>
                <w:kern w:val="0"/>
              </w:rPr>
              <w:t>11000001</w:t>
            </w:r>
            <w:r w:rsidR="0021229B" w:rsidRPr="0021229B">
              <w:rPr>
                <w:kern w:val="0"/>
              </w:rPr>
              <w:t xml:space="preserve"> (Home)</w:t>
            </w:r>
          </w:p>
        </w:tc>
      </w:tr>
      <w:tr w:rsidR="0021229B" w:rsidRPr="0021229B" w14:paraId="0554AB6A" w14:textId="77777777" w:rsidTr="0021229B">
        <w:trPr>
          <w:trHeight w:val="300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891B49" w14:textId="77777777" w:rsidR="0021229B" w:rsidRPr="0021229B" w:rsidRDefault="0021229B" w:rsidP="0021229B">
            <w:pPr>
              <w:widowControl/>
              <w:jc w:val="left"/>
              <w:rPr>
                <w:kern w:val="0"/>
              </w:rPr>
            </w:pPr>
            <w:r w:rsidRPr="0021229B">
              <w:rPr>
                <w:kern w:val="0"/>
              </w:rPr>
              <w:lastRenderedPageBreak/>
              <w:t>Email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E892CD" w14:textId="77777777" w:rsidR="0021229B" w:rsidRPr="0021229B" w:rsidRDefault="00AF0FC1" w:rsidP="0021229B">
            <w:pPr>
              <w:widowControl/>
              <w:jc w:val="left"/>
              <w:rPr>
                <w:kern w:val="0"/>
              </w:rPr>
            </w:pPr>
            <w:r w:rsidRPr="00AF0FC1">
              <w:rPr>
                <w:kern w:val="0"/>
              </w:rPr>
              <w:t>10000001@hangseng.com</w:t>
            </w:r>
          </w:p>
        </w:tc>
      </w:tr>
      <w:tr w:rsidR="007039EB" w:rsidRPr="0021229B" w14:paraId="30971EF7" w14:textId="77777777" w:rsidTr="0021229B">
        <w:trPr>
          <w:trHeight w:val="300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40B0B7" w14:textId="77777777" w:rsidR="007039EB" w:rsidRPr="0021229B" w:rsidRDefault="007039EB" w:rsidP="0021229B">
            <w:pPr>
              <w:widowControl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L</w:t>
            </w:r>
            <w:r>
              <w:rPr>
                <w:kern w:val="0"/>
              </w:rPr>
              <w:t>ast 1-month amount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C82096" w14:textId="77777777" w:rsidR="007039EB" w:rsidRPr="0021229B" w:rsidRDefault="007039EB" w:rsidP="0021229B">
            <w:pPr>
              <w:widowControl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H</w:t>
            </w:r>
            <w:r>
              <w:rPr>
                <w:kern w:val="0"/>
              </w:rPr>
              <w:t>KD26,114.00</w:t>
            </w:r>
          </w:p>
        </w:tc>
      </w:tr>
      <w:tr w:rsidR="007039EB" w:rsidRPr="0021229B" w14:paraId="6AAFACA2" w14:textId="77777777" w:rsidTr="0021229B">
        <w:trPr>
          <w:trHeight w:val="300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8BC8F7" w14:textId="77777777" w:rsidR="007039EB" w:rsidRPr="0021229B" w:rsidRDefault="007039EB" w:rsidP="007039EB">
            <w:pPr>
              <w:widowControl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L</w:t>
            </w:r>
            <w:r>
              <w:rPr>
                <w:kern w:val="0"/>
              </w:rPr>
              <w:t>ast 2-month amount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A98065" w14:textId="77777777" w:rsidR="007039EB" w:rsidRPr="0021229B" w:rsidRDefault="007039EB" w:rsidP="007039EB">
            <w:pPr>
              <w:widowControl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H</w:t>
            </w:r>
            <w:r>
              <w:rPr>
                <w:kern w:val="0"/>
              </w:rPr>
              <w:t>KD33,235.00</w:t>
            </w:r>
          </w:p>
        </w:tc>
      </w:tr>
      <w:tr w:rsidR="007039EB" w:rsidRPr="0021229B" w14:paraId="3CA47653" w14:textId="77777777" w:rsidTr="0021229B">
        <w:trPr>
          <w:trHeight w:val="300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7EAC20" w14:textId="77777777" w:rsidR="007039EB" w:rsidRPr="0021229B" w:rsidRDefault="007039EB" w:rsidP="007039EB">
            <w:pPr>
              <w:widowControl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L</w:t>
            </w:r>
            <w:r>
              <w:rPr>
                <w:kern w:val="0"/>
              </w:rPr>
              <w:t>ast 3-month amount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9E2955" w14:textId="77777777" w:rsidR="007039EB" w:rsidRPr="0021229B" w:rsidRDefault="007039EB" w:rsidP="007039EB">
            <w:pPr>
              <w:widowControl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H</w:t>
            </w:r>
            <w:r>
              <w:rPr>
                <w:kern w:val="0"/>
              </w:rPr>
              <w:t>KD27,055.00</w:t>
            </w:r>
          </w:p>
        </w:tc>
      </w:tr>
      <w:tr w:rsidR="007039EB" w:rsidRPr="0021229B" w14:paraId="313CD799" w14:textId="77777777" w:rsidTr="0021229B">
        <w:trPr>
          <w:trHeight w:val="300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5C1CD5" w14:textId="77777777" w:rsidR="007039EB" w:rsidRPr="0021229B" w:rsidRDefault="007039EB" w:rsidP="007039EB">
            <w:pPr>
              <w:widowControl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L</w:t>
            </w:r>
            <w:r>
              <w:rPr>
                <w:kern w:val="0"/>
              </w:rPr>
              <w:t>ast 4-month amount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CAC037" w14:textId="77777777" w:rsidR="007039EB" w:rsidRPr="0021229B" w:rsidRDefault="007039EB" w:rsidP="007039EB">
            <w:pPr>
              <w:widowControl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H</w:t>
            </w:r>
            <w:r>
              <w:rPr>
                <w:kern w:val="0"/>
              </w:rPr>
              <w:t>KD28,310.00</w:t>
            </w:r>
          </w:p>
        </w:tc>
      </w:tr>
      <w:tr w:rsidR="007039EB" w:rsidRPr="0021229B" w14:paraId="052A9219" w14:textId="77777777" w:rsidTr="0021229B">
        <w:trPr>
          <w:trHeight w:val="300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27C55A" w14:textId="77777777" w:rsidR="007039EB" w:rsidRPr="0021229B" w:rsidRDefault="007039EB" w:rsidP="007039EB">
            <w:pPr>
              <w:widowControl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L</w:t>
            </w:r>
            <w:r>
              <w:rPr>
                <w:kern w:val="0"/>
              </w:rPr>
              <w:t>ast 5-month amount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CACD16" w14:textId="77777777" w:rsidR="007039EB" w:rsidRPr="0021229B" w:rsidRDefault="007039EB" w:rsidP="007039EB">
            <w:pPr>
              <w:widowControl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H</w:t>
            </w:r>
            <w:r>
              <w:rPr>
                <w:kern w:val="0"/>
              </w:rPr>
              <w:t>KD26,407.00</w:t>
            </w:r>
          </w:p>
        </w:tc>
      </w:tr>
      <w:tr w:rsidR="007039EB" w:rsidRPr="0021229B" w14:paraId="70FA7B4A" w14:textId="77777777" w:rsidTr="0021229B">
        <w:trPr>
          <w:trHeight w:val="300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337909" w14:textId="77777777" w:rsidR="007039EB" w:rsidRPr="0021229B" w:rsidRDefault="007039EB" w:rsidP="007039EB">
            <w:pPr>
              <w:widowControl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L</w:t>
            </w:r>
            <w:r>
              <w:rPr>
                <w:kern w:val="0"/>
              </w:rPr>
              <w:t>ast 6-month amount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B731B3" w14:textId="77777777" w:rsidR="007039EB" w:rsidRPr="0021229B" w:rsidRDefault="007039EB" w:rsidP="007039EB">
            <w:pPr>
              <w:widowControl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H</w:t>
            </w:r>
            <w:r>
              <w:rPr>
                <w:kern w:val="0"/>
              </w:rPr>
              <w:t>KD26,590.00</w:t>
            </w:r>
          </w:p>
        </w:tc>
      </w:tr>
      <w:tr w:rsidR="0021229B" w:rsidRPr="0021229B" w14:paraId="52EDE0A9" w14:textId="77777777" w:rsidTr="0021229B">
        <w:trPr>
          <w:trHeight w:val="300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8A8DD" w14:textId="77777777" w:rsidR="0021229B" w:rsidRPr="0021229B" w:rsidRDefault="0021229B" w:rsidP="0021229B">
            <w:pPr>
              <w:widowControl/>
              <w:jc w:val="left"/>
              <w:rPr>
                <w:kern w:val="0"/>
              </w:rPr>
            </w:pPr>
            <w:r w:rsidRPr="0021229B">
              <w:rPr>
                <w:kern w:val="0"/>
              </w:rPr>
              <w:t>Monthly income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52FE2D" w14:textId="77777777" w:rsidR="0021229B" w:rsidRPr="0021229B" w:rsidRDefault="0021229B" w:rsidP="0021229B">
            <w:pPr>
              <w:widowControl/>
              <w:jc w:val="left"/>
              <w:rPr>
                <w:kern w:val="0"/>
              </w:rPr>
            </w:pPr>
            <w:r w:rsidRPr="0021229B">
              <w:rPr>
                <w:kern w:val="0"/>
              </w:rPr>
              <w:t>HKD20,000 (last updated on 23 Aug 2024)</w:t>
            </w:r>
          </w:p>
        </w:tc>
      </w:tr>
      <w:tr w:rsidR="0021229B" w:rsidRPr="0021229B" w14:paraId="18CE693B" w14:textId="77777777" w:rsidTr="0021229B">
        <w:trPr>
          <w:trHeight w:val="300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084D8" w14:textId="77777777" w:rsidR="0021229B" w:rsidRPr="0021229B" w:rsidRDefault="0021229B" w:rsidP="0021229B">
            <w:pPr>
              <w:widowControl/>
              <w:jc w:val="left"/>
              <w:rPr>
                <w:kern w:val="0"/>
              </w:rPr>
            </w:pPr>
            <w:r w:rsidRPr="0021229B">
              <w:rPr>
                <w:kern w:val="0"/>
              </w:rPr>
              <w:t>Previous financial crime risk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516F3" w14:textId="77777777" w:rsidR="0021229B" w:rsidRPr="0021229B" w:rsidRDefault="0021229B" w:rsidP="0021229B">
            <w:pPr>
              <w:widowControl/>
              <w:jc w:val="left"/>
              <w:rPr>
                <w:kern w:val="0"/>
              </w:rPr>
            </w:pPr>
            <w:r w:rsidRPr="0021229B">
              <w:rPr>
                <w:kern w:val="0"/>
              </w:rPr>
              <w:t>No previous financial crime risk was identified.</w:t>
            </w:r>
          </w:p>
        </w:tc>
      </w:tr>
      <w:tr w:rsidR="0021229B" w:rsidRPr="0021229B" w14:paraId="0477E9ED" w14:textId="77777777" w:rsidTr="0021229B">
        <w:trPr>
          <w:trHeight w:val="285"/>
        </w:trPr>
        <w:tc>
          <w:tcPr>
            <w:tcW w:w="31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7C723" w14:textId="77777777" w:rsidR="0021229B" w:rsidRPr="0021229B" w:rsidRDefault="0021229B" w:rsidP="0021229B">
            <w:pPr>
              <w:widowControl/>
              <w:jc w:val="left"/>
              <w:rPr>
                <w:kern w:val="0"/>
              </w:rPr>
            </w:pPr>
            <w:r w:rsidRPr="0021229B">
              <w:rPr>
                <w:kern w:val="0"/>
              </w:rPr>
              <w:t>Others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F6739" w14:textId="77777777" w:rsidR="0021229B" w:rsidRPr="0021229B" w:rsidRDefault="0021229B" w:rsidP="0021229B">
            <w:pPr>
              <w:widowControl/>
              <w:jc w:val="left"/>
              <w:rPr>
                <w:kern w:val="0"/>
              </w:rPr>
            </w:pPr>
            <w:r w:rsidRPr="0021229B">
              <w:rPr>
                <w:kern w:val="0"/>
              </w:rPr>
              <w:t>Last CDD review was not found.</w:t>
            </w:r>
          </w:p>
        </w:tc>
      </w:tr>
      <w:tr w:rsidR="0021229B" w:rsidRPr="0021229B" w14:paraId="2FFBF0B6" w14:textId="77777777" w:rsidTr="0021229B">
        <w:trPr>
          <w:trHeight w:val="300"/>
        </w:trPr>
        <w:tc>
          <w:tcPr>
            <w:tcW w:w="31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55D203" w14:textId="77777777" w:rsidR="0021229B" w:rsidRPr="0021229B" w:rsidRDefault="0021229B" w:rsidP="0021229B">
            <w:pPr>
              <w:widowControl/>
              <w:jc w:val="left"/>
              <w:rPr>
                <w:kern w:val="0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67750" w14:textId="77777777" w:rsidR="0021229B" w:rsidRPr="0021229B" w:rsidRDefault="0021229B" w:rsidP="0021229B">
            <w:pPr>
              <w:widowControl/>
              <w:jc w:val="left"/>
              <w:rPr>
                <w:kern w:val="0"/>
              </w:rPr>
            </w:pPr>
            <w:r w:rsidRPr="0021229B">
              <w:rPr>
                <w:kern w:val="0"/>
              </w:rPr>
              <w:t xml:space="preserve">Account opening purpose is for Saving/Fixed Deposit. </w:t>
            </w:r>
          </w:p>
        </w:tc>
      </w:tr>
    </w:tbl>
    <w:p w14:paraId="6F4E35E2" w14:textId="77777777" w:rsidR="004E7A68" w:rsidRDefault="004E7A68" w:rsidP="00373FE1">
      <w:pPr>
        <w:rPr>
          <w:u w:val="single"/>
        </w:rPr>
      </w:pPr>
    </w:p>
    <w:p w14:paraId="2675FFB0" w14:textId="77777777" w:rsidR="0021229B" w:rsidRDefault="0021229B" w:rsidP="00373FE1">
      <w:pPr>
        <w:rPr>
          <w:u w:val="single"/>
        </w:rPr>
      </w:pPr>
    </w:p>
    <w:p w14:paraId="17DEBBA9" w14:textId="77777777" w:rsidR="000A2FCB" w:rsidRPr="00AF0FC1" w:rsidRDefault="00AF0FC1" w:rsidP="00373FE1">
      <w:pPr>
        <w:rPr>
          <w:b/>
          <w:u w:val="single"/>
        </w:rPr>
      </w:pPr>
      <w:r>
        <w:rPr>
          <w:b/>
          <w:u w:val="single"/>
        </w:rPr>
        <w:t>Account Level</w:t>
      </w:r>
      <w:r w:rsidR="0021229B" w:rsidRPr="0021229B">
        <w:rPr>
          <w:b/>
          <w:u w:val="single"/>
        </w:rPr>
        <w:t xml:space="preserve"> Review</w:t>
      </w:r>
    </w:p>
    <w:p w14:paraId="56D20920" w14:textId="77777777" w:rsidR="000A2FCB" w:rsidRDefault="000A2FCB" w:rsidP="00373FE1">
      <w:r>
        <w:t xml:space="preserve">During the review of </w:t>
      </w:r>
      <w:r w:rsidR="000D4C68">
        <w:t>CHAN</w:t>
      </w:r>
      <w:r>
        <w:t xml:space="preserve">’s account </w:t>
      </w:r>
      <w:r w:rsidR="000D4C68">
        <w:t>111-111111-101</w:t>
      </w:r>
      <w:r w:rsidR="008E14D0">
        <w:t xml:space="preserve"> (all suffix) from 04Jan2024 to 06Jan2025, there were 78 credits total of HKD</w:t>
      </w:r>
      <w:r w:rsidR="008E14D0" w:rsidRPr="008E14D0">
        <w:t>986,487.18</w:t>
      </w:r>
      <w:r w:rsidR="008E14D0">
        <w:t xml:space="preserve"> and 139 debits total of HKD</w:t>
      </w:r>
      <w:r w:rsidR="008E14D0" w:rsidRPr="008E14D0">
        <w:t>812,353.55</w:t>
      </w:r>
      <w:r w:rsidR="004C0F9C">
        <w:t>. From the high level account review, no money laundering red flag can be observed.</w:t>
      </w:r>
    </w:p>
    <w:p w14:paraId="52B4FC72" w14:textId="77777777" w:rsidR="004C0F9C" w:rsidRDefault="004C0F9C" w:rsidP="00373FE1"/>
    <w:p w14:paraId="044589DE" w14:textId="77777777" w:rsidR="004C0F9C" w:rsidRDefault="004C0F9C" w:rsidP="004C0F9C">
      <w:pPr>
        <w:rPr>
          <w:b/>
          <w:u w:val="single"/>
        </w:rPr>
      </w:pPr>
      <w:r>
        <w:rPr>
          <w:rFonts w:hint="eastAsia"/>
          <w:b/>
          <w:u w:val="single"/>
        </w:rPr>
        <w:t xml:space="preserve">Conclusion and the Way Forward on suspect </w:t>
      </w:r>
      <w:r w:rsidR="000D4C68">
        <w:rPr>
          <w:b/>
          <w:u w:val="single"/>
        </w:rPr>
        <w:t>CHAN</w:t>
      </w:r>
    </w:p>
    <w:p w14:paraId="7AC6C510" w14:textId="77777777" w:rsidR="004C0F9C" w:rsidRDefault="0001260C" w:rsidP="0001260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 xml:space="preserve">eported transaction </w:t>
      </w:r>
      <w:r w:rsidR="000264A6">
        <w:t>(</w:t>
      </w:r>
      <w:r w:rsidR="000264A6" w:rsidRPr="00B03F95">
        <w:rPr>
          <w:b/>
        </w:rPr>
        <w:t>Concerned Transaction 1</w:t>
      </w:r>
      <w:r w:rsidR="000264A6">
        <w:rPr>
          <w:b/>
        </w:rPr>
        <w:t xml:space="preserve">) </w:t>
      </w:r>
      <w:r>
        <w:t>of police allegation could not be located.</w:t>
      </w:r>
    </w:p>
    <w:p w14:paraId="3682F897" w14:textId="77777777" w:rsidR="000264A6" w:rsidRDefault="000264A6" w:rsidP="0001260C">
      <w:pPr>
        <w:pStyle w:val="ListParagraph"/>
        <w:numPr>
          <w:ilvl w:val="0"/>
          <w:numId w:val="1"/>
        </w:numPr>
        <w:ind w:firstLineChars="0"/>
      </w:pPr>
      <w:r w:rsidRPr="000264A6">
        <w:t>For</w:t>
      </w:r>
      <w:r>
        <w:rPr>
          <w:b/>
        </w:rPr>
        <w:t xml:space="preserve"> </w:t>
      </w:r>
      <w:r w:rsidRPr="00B03F95">
        <w:rPr>
          <w:b/>
        </w:rPr>
        <w:t>Concerned Transacti</w:t>
      </w:r>
      <w:r>
        <w:rPr>
          <w:b/>
        </w:rPr>
        <w:t>on 2</w:t>
      </w:r>
      <w:r>
        <w:t xml:space="preserve">, </w:t>
      </w:r>
      <w:r w:rsidR="000D4C68">
        <w:t>CHAN</w:t>
      </w:r>
      <w:r>
        <w:t xml:space="preserve"> has returned document to confirm it was related to the earlier scam. </w:t>
      </w:r>
    </w:p>
    <w:p w14:paraId="59878368" w14:textId="77777777" w:rsidR="000264A6" w:rsidRDefault="000264A6" w:rsidP="0001260C">
      <w:pPr>
        <w:pStyle w:val="ListParagraph"/>
        <w:numPr>
          <w:ilvl w:val="0"/>
          <w:numId w:val="1"/>
        </w:numPr>
        <w:ind w:firstLineChars="0"/>
      </w:pPr>
      <w:r>
        <w:t>From the high level account review, no money laundering red flag can be observed.</w:t>
      </w:r>
    </w:p>
    <w:p w14:paraId="3EC922B8" w14:textId="77777777" w:rsidR="004C0F9C" w:rsidRDefault="000D4C68" w:rsidP="00373FE1">
      <w:pPr>
        <w:pStyle w:val="ListParagraph"/>
        <w:numPr>
          <w:ilvl w:val="0"/>
          <w:numId w:val="1"/>
        </w:numPr>
        <w:ind w:firstLineChars="0"/>
      </w:pPr>
      <w:r>
        <w:t>CHAN</w:t>
      </w:r>
      <w:r w:rsidR="000264A6">
        <w:t xml:space="preserve"> is our bank long term relationship customer with HASE for 22 years without previous disclosure in the past three years.</w:t>
      </w:r>
    </w:p>
    <w:p w14:paraId="4545C2F0" w14:textId="2706CDA2" w:rsidR="000264A6" w:rsidRDefault="000264A6" w:rsidP="00373FE1">
      <w:pPr>
        <w:pStyle w:val="ListParagraph"/>
        <w:numPr>
          <w:ilvl w:val="0"/>
          <w:numId w:val="1"/>
        </w:numPr>
        <w:ind w:firstLineChars="0"/>
      </w:pPr>
      <w:r w:rsidRPr="002B727C">
        <w:t xml:space="preserve">Overall transaction pattern appeared to be normal, </w:t>
      </w:r>
      <w:r w:rsidR="000D4C68">
        <w:t>CHAN</w:t>
      </w:r>
      <w:r>
        <w:t xml:space="preserve"> has monthly salary debit in past 6 month</w:t>
      </w:r>
      <w:r w:rsidR="007039EB">
        <w:t>s.</w:t>
      </w:r>
      <w:r>
        <w:t xml:space="preserve"> </w:t>
      </w:r>
    </w:p>
    <w:p w14:paraId="20543FB7" w14:textId="77777777" w:rsidR="007039EB" w:rsidRDefault="007039EB" w:rsidP="00373FE1">
      <w:pPr>
        <w:pStyle w:val="ListParagraph"/>
        <w:numPr>
          <w:ilvl w:val="0"/>
          <w:numId w:val="1"/>
        </w:numPr>
        <w:ind w:firstLineChars="0"/>
      </w:pPr>
      <w:r>
        <w:t xml:space="preserve">Per bank record, </w:t>
      </w:r>
      <w:r w:rsidR="000D4C68">
        <w:t>CHAN</w:t>
      </w:r>
      <w:r>
        <w:t xml:space="preserve"> has several previous cases as victim role.</w:t>
      </w:r>
    </w:p>
    <w:p w14:paraId="5B1D10BE" w14:textId="77777777" w:rsidR="007039EB" w:rsidRPr="000264A6" w:rsidRDefault="007039EB" w:rsidP="007039EB">
      <w:r w:rsidRPr="002B727C">
        <w:t>Based upon the presence of mentioned indicators, there is no enough evidence for proving the case is fraud related. Therefore, it is no fin</w:t>
      </w:r>
      <w:r>
        <w:t xml:space="preserve">ancial crime risk identified on </w:t>
      </w:r>
      <w:r w:rsidR="000D4C68">
        <w:t>CHAN</w:t>
      </w:r>
      <w:r>
        <w:t>.</w:t>
      </w:r>
    </w:p>
    <w:sectPr w:rsidR="007039EB" w:rsidRPr="000264A6" w:rsidSect="00C370E4">
      <w:footerReference w:type="even" r:id="rId7"/>
      <w:footerReference w:type="default" r:id="rId8"/>
      <w:footerReference w:type="firs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427E97" w14:textId="77777777" w:rsidR="000F2663" w:rsidRDefault="000F2663" w:rsidP="000F2663">
      <w:r>
        <w:separator/>
      </w:r>
    </w:p>
  </w:endnote>
  <w:endnote w:type="continuationSeparator" w:id="0">
    <w:p w14:paraId="6ABA834E" w14:textId="77777777" w:rsidR="000F2663" w:rsidRDefault="000F2663" w:rsidP="000F2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Microsoft YaHei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BAE953" w14:textId="77777777" w:rsidR="000F2663" w:rsidRDefault="000F2663">
    <w:pPr>
      <w:pStyle w:val="Footer"/>
    </w:pPr>
    <w:r>
      <w:t>RESTRICTED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28172" w14:textId="77777777" w:rsidR="000F2663" w:rsidRDefault="000F2663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B659ED" wp14:editId="26833BD1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7b8b4277b4b8054153913219" descr="{&quot;HashCode&quot;:-2047107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06E92FC" w14:textId="57768E6F" w:rsidR="000F2663" w:rsidRPr="00EF3D77" w:rsidRDefault="00EF3D77" w:rsidP="00EF3D77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EF3D77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B659ED" id="_x0000_t202" coordsize="21600,21600" o:spt="202" path="m,l,21600r21600,l21600,xe">
              <v:stroke joinstyle="miter"/>
              <v:path gradientshapeok="t" o:connecttype="rect"/>
            </v:shapetype>
            <v:shape id="MSIPCM7b8b4277b4b8054153913219" o:spid="_x0000_s1026" type="#_x0000_t202" alt="{&quot;HashCode&quot;:-204710794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" o:allowincell="f" filled="f" stroked="f" strokeweight=".5pt">
              <v:textbox inset=",0,,0">
                <w:txbxContent>
                  <w:p w14:paraId="706E92FC" w14:textId="57768E6F" w:rsidR="000F2663" w:rsidRPr="00EF3D77" w:rsidRDefault="00EF3D77" w:rsidP="00EF3D77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EF3D77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09D9D7" w14:textId="77777777" w:rsidR="000F2663" w:rsidRDefault="000F2663">
    <w:pPr>
      <w:pStyle w:val="Footer"/>
    </w:pPr>
    <w:r>
      <w:t>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31DC1F" w14:textId="77777777" w:rsidR="000F2663" w:rsidRDefault="000F2663" w:rsidP="000F2663">
      <w:r>
        <w:separator/>
      </w:r>
    </w:p>
  </w:footnote>
  <w:footnote w:type="continuationSeparator" w:id="0">
    <w:p w14:paraId="43EF179D" w14:textId="77777777" w:rsidR="000F2663" w:rsidRDefault="000F2663" w:rsidP="000F26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046B4"/>
    <w:multiLevelType w:val="hybridMultilevel"/>
    <w:tmpl w:val="6430F606"/>
    <w:lvl w:ilvl="0" w:tplc="5C56E0CA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AD8"/>
    <w:rsid w:val="0001260C"/>
    <w:rsid w:val="000264A6"/>
    <w:rsid w:val="00082A2D"/>
    <w:rsid w:val="000A2FCB"/>
    <w:rsid w:val="000B2955"/>
    <w:rsid w:val="000D4C68"/>
    <w:rsid w:val="000F2663"/>
    <w:rsid w:val="0021229B"/>
    <w:rsid w:val="0033313D"/>
    <w:rsid w:val="00336519"/>
    <w:rsid w:val="00363327"/>
    <w:rsid w:val="003637D1"/>
    <w:rsid w:val="00373FE1"/>
    <w:rsid w:val="004C0F9C"/>
    <w:rsid w:val="004E7A68"/>
    <w:rsid w:val="005F623F"/>
    <w:rsid w:val="00640891"/>
    <w:rsid w:val="006475EE"/>
    <w:rsid w:val="006F01BF"/>
    <w:rsid w:val="007039EB"/>
    <w:rsid w:val="008A7E5F"/>
    <w:rsid w:val="008B31FD"/>
    <w:rsid w:val="008C3495"/>
    <w:rsid w:val="008E14D0"/>
    <w:rsid w:val="0091716F"/>
    <w:rsid w:val="00960AD8"/>
    <w:rsid w:val="00AA6800"/>
    <w:rsid w:val="00AF0FC1"/>
    <w:rsid w:val="00B03F95"/>
    <w:rsid w:val="00BC3004"/>
    <w:rsid w:val="00C370E4"/>
    <w:rsid w:val="00C54B0D"/>
    <w:rsid w:val="00CD53B5"/>
    <w:rsid w:val="00DB3841"/>
    <w:rsid w:val="00DB6895"/>
    <w:rsid w:val="00DC3FE3"/>
    <w:rsid w:val="00EC6A38"/>
    <w:rsid w:val="00EF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6F79A4A"/>
  <w15:chartTrackingRefBased/>
  <w15:docId w15:val="{DEA9F544-F4ED-4FE3-9366-2A880231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60C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0F26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F266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F26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F26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F4FDE63F23240996C0B5ED71CAB02" ma:contentTypeVersion="11" ma:contentTypeDescription="Create a new document." ma:contentTypeScope="" ma:versionID="61b2ee7a38442529347de99e33b69841">
  <xsd:schema xmlns:xsd="http://www.w3.org/2001/XMLSchema" xmlns:xs="http://www.w3.org/2001/XMLSchema" xmlns:p="http://schemas.microsoft.com/office/2006/metadata/properties" xmlns:ns2="fc14db02-3d39-436b-9056-63d1dbe054e8" xmlns:ns3="5ed3fcfa-dd51-4f96-90c6-6669337cd654" targetNamespace="http://schemas.microsoft.com/office/2006/metadata/properties" ma:root="true" ma:fieldsID="405649729e347460199c909c216f19f3" ns2:_="" ns3:_="">
    <xsd:import namespace="fc14db02-3d39-436b-9056-63d1dbe054e8"/>
    <xsd:import namespace="5ed3fcfa-dd51-4f96-90c6-6669337cd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4db02-3d39-436b-9056-63d1dbe05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2de840-3029-43ea-90f2-31ad5ba21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3fcfa-dd51-4f96-90c6-6669337cd6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4cf4cde-b4e7-4f70-9977-3d4633ce51e7}" ma:internalName="TaxCatchAll" ma:showField="CatchAllData" ma:web="5ed3fcfa-dd51-4f96-90c6-6669337cd6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3fcfa-dd51-4f96-90c6-6669337cd654" xsi:nil="true"/>
    <lcf76f155ced4ddcb4097134ff3c332f xmlns="fc14db02-3d39-436b-9056-63d1dbe054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8E20B5-E246-4FA2-B4E1-0BACEE1E9EA5}"/>
</file>

<file path=customXml/itemProps2.xml><?xml version="1.0" encoding="utf-8"?>
<ds:datastoreItem xmlns:ds="http://schemas.openxmlformats.org/officeDocument/2006/customXml" ds:itemID="{006007D8-3CA2-4905-923A-61469A1EBE13}"/>
</file>

<file path=customXml/itemProps3.xml><?xml version="1.0" encoding="utf-8"?>
<ds:datastoreItem xmlns:ds="http://schemas.openxmlformats.org/officeDocument/2006/customXml" ds:itemID="{E0A60D28-C91B-4E55-8D29-DD7AB9C7F6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Mani1 M L CHEN</dc:creator>
  <cp:keywords>RESTRICTED</cp:keywords>
  <dc:description>RESTRICTED</dc:description>
  <cp:lastModifiedBy>Ka Hei SUM</cp:lastModifiedBy>
  <cp:revision>10</cp:revision>
  <dcterms:created xsi:type="dcterms:W3CDTF">2025-04-09T02:10:00Z</dcterms:created>
  <dcterms:modified xsi:type="dcterms:W3CDTF">2025-05-01T15:17:00Z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Internal</vt:lpwstr>
  </property>
  <property fmtid="{D5CDD505-2E9C-101B-9397-08002B2CF9AE}" pid="3" name="Footers">
    <vt:lpwstr>Footers</vt:lpwstr>
  </property>
  <property fmtid="{D5CDD505-2E9C-101B-9397-08002B2CF9AE}" pid="4" name="MSIP_Label_f851b4f6-a95e-46a7-8457-84c26f440032_Enabled">
    <vt:lpwstr>true</vt:lpwstr>
  </property>
  <property fmtid="{D5CDD505-2E9C-101B-9397-08002B2CF9AE}" pid="5" name="MSIP_Label_f851b4f6-a95e-46a7-8457-84c26f440032_SetDate">
    <vt:lpwstr>2025-05-01T15:17:01Z</vt:lpwstr>
  </property>
  <property fmtid="{D5CDD505-2E9C-101B-9397-08002B2CF9AE}" pid="6" name="MSIP_Label_f851b4f6-a95e-46a7-8457-84c26f440032_Method">
    <vt:lpwstr>Standard</vt:lpwstr>
  </property>
  <property fmtid="{D5CDD505-2E9C-101B-9397-08002B2CF9AE}" pid="7" name="MSIP_Label_f851b4f6-a95e-46a7-8457-84c26f440032_Name">
    <vt:lpwstr>CLARESTRI</vt:lpwstr>
  </property>
  <property fmtid="{D5CDD505-2E9C-101B-9397-08002B2CF9AE}" pid="8" name="MSIP_Label_f851b4f6-a95e-46a7-8457-84c26f440032_SiteId">
    <vt:lpwstr>e0fd434d-ba64-497b-90d2-859c472e1a92</vt:lpwstr>
  </property>
  <property fmtid="{D5CDD505-2E9C-101B-9397-08002B2CF9AE}" pid="9" name="MSIP_Label_f851b4f6-a95e-46a7-8457-84c26f440032_ActionId">
    <vt:lpwstr>a931d1e6-1d39-4848-b365-4278278e421a</vt:lpwstr>
  </property>
  <property fmtid="{D5CDD505-2E9C-101B-9397-08002B2CF9AE}" pid="10" name="MSIP_Label_f851b4f6-a95e-46a7-8457-84c26f440032_ContentBits">
    <vt:lpwstr>2</vt:lpwstr>
  </property>
  <property fmtid="{D5CDD505-2E9C-101B-9397-08002B2CF9AE}" pid="11" name="Classification">
    <vt:lpwstr>RESTRICTED</vt:lpwstr>
  </property>
  <property fmtid="{D5CDD505-2E9C-101B-9397-08002B2CF9AE}" pid="12" name="ContentTypeId">
    <vt:lpwstr>0x0101002A8F4FDE63F23240996C0B5ED71CAB02</vt:lpwstr>
  </property>
</Properties>
</file>