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</w:p>
    <w:p>
      <w:pPr>
        <w:pStyle w:val="BodyText"/>
      </w:pPr>
      <w:r>
        <w:rPr>
          <w:iCs/>
          <w:i/>
        </w:rPr>
        <w:t xml:space="preserve">Last updated: 20 August 2025 at 14:47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full, clean Category B driving licence and available for work-related travel as required.</w:t>
      </w:r>
    </w:p>
    <w:bookmarkEnd w:id="33"/>
    <w:bookmarkEnd w:id="34"/>
    <w:sectPr w:rsidR="00713DE4" w:rsidRPr="005966BF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color="auto" w:space="1" w:sz="4" w:val="single"/>
      </w:pBdr>
      <w:spacing w:after="10pt" w:before="14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797A10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0139DA"/>
    <w:pPr>
      <w:numPr>
        <w:numId w:val="1"/>
      </w:numPr>
      <w:spacing w:after="0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2025-08-20T16:36:01Z</dcterms:created>
  <dcterms:modified xsi:type="dcterms:W3CDTF">2025-08-20T16:36:01Z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