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ALICE was beginning to get very tired of sitting by her sister on the bank and of having nothing to do: once or twice she had peeked into the book her sister was reading, but it had no pictures or conversations in it, "and what is the use of a book," thought Alice, "without pictures or conversations?"</w:t>
        <w:br w:type="textWrapping"/>
        <w:t xml:space="preserve">So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w:t>
        <w:br w:type="textWrapping"/>
        <w:t xml:space="preserve">There was nothing so very remarkable in that; nor did Alice think it so very much out of the way to hear the Rabbit say to itself "Oh dear! Oh dear! I shall be too late!" (when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was just in time to see it pop down a large rabbit-hole under the hedge.</w:t>
        <w:br w:type="textWrapping"/>
        <w:t xml:space="preserve">In another moment down went Alice after it, never once considering how in the world she was to get out again.</w:t>
        <w:br w:type="textWrapping"/>
        <w:t xml:space="preserve">The rabbit-hole went straight on like a tunnel for some way, and then dipped suddenly down, so suddenly that Alice had not a moment to think about stopping herself before she found herself falling down what seemed to be a very deep well.</w:t>
        <w:br w:type="textWrapping"/>
        <w:t xml:space="preserve">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well, and noticed that they were filled with cupboards and book-shelves: here and there she saw maps and pictures hung upon pegs. She took down ajar from one of the shelves as she passed: it was labeled "ORANGE MARMALADE" but to her great disappointment it was empty: she did not like to drop the jar, for fear of killing somebody underneath, so managed to put it into one of the cupboards as she fell past it.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