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F0C0A" w14:textId="77777777" w:rsidR="0031067C" w:rsidRPr="00120A88" w:rsidRDefault="00000000" w:rsidP="00593B8C">
      <w:pPr>
        <w:pStyle w:val="Title"/>
        <w:jc w:val="center"/>
        <w:rPr>
          <w:color w:val="auto"/>
          <w:sz w:val="32"/>
          <w:szCs w:val="32"/>
        </w:rPr>
      </w:pPr>
      <w:r w:rsidRPr="00120A88">
        <w:rPr>
          <w:color w:val="auto"/>
          <w:sz w:val="32"/>
          <w:szCs w:val="32"/>
        </w:rPr>
        <w:t>CHINAIMO PROJECT CONTROLS RECOVERY ASSESSMENT</w:t>
      </w:r>
    </w:p>
    <w:p w14:paraId="527D8F08" w14:textId="77777777" w:rsidR="0031067C" w:rsidRPr="00593B8C" w:rsidRDefault="00000000">
      <w:pPr>
        <w:pStyle w:val="Subtitle"/>
        <w:rPr>
          <w:sz w:val="20"/>
          <w:szCs w:val="20"/>
        </w:rPr>
      </w:pPr>
      <w:r w:rsidRPr="00593B8C">
        <w:rPr>
          <w:sz w:val="20"/>
          <w:szCs w:val="20"/>
        </w:rPr>
        <w:t>Reviewer Companion — Baseline, Actual Progress, Recovery &amp; Sample IPC</w:t>
      </w:r>
    </w:p>
    <w:p w14:paraId="35E516F9" w14:textId="77777777" w:rsidR="0031067C" w:rsidRPr="00593B8C" w:rsidRDefault="00000000">
      <w:pPr>
        <w:pStyle w:val="SmallNote"/>
        <w:rPr>
          <w:sz w:val="20"/>
          <w:szCs w:val="20"/>
        </w:rPr>
      </w:pPr>
      <w:r w:rsidRPr="00593B8C">
        <w:rPr>
          <w:sz w:val="20"/>
          <w:szCs w:val="20"/>
        </w:rPr>
        <w:t>Prepared by Michael Futol · Data date for assessment simulation: 31-Aug-2026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82"/>
      </w:tblGrid>
      <w:tr w:rsidR="0031067C" w:rsidRPr="00593B8C" w14:paraId="4B3696F2" w14:textId="77777777">
        <w:tc>
          <w:tcPr>
            <w:tcW w:w="10282" w:type="dxa"/>
            <w:shd w:val="clear" w:color="auto" w:fill="17365D"/>
          </w:tcPr>
          <w:p w14:paraId="30AF2BF8" w14:textId="77777777" w:rsidR="0031067C" w:rsidRPr="00593B8C" w:rsidRDefault="0031067C">
            <w:pPr>
              <w:rPr>
                <w:sz w:val="20"/>
                <w:szCs w:val="20"/>
              </w:rPr>
            </w:pPr>
          </w:p>
        </w:tc>
      </w:tr>
    </w:tbl>
    <w:p w14:paraId="08499131" w14:textId="77777777" w:rsidR="0031067C" w:rsidRPr="00593B8C" w:rsidRDefault="00000000">
      <w:pPr>
        <w:rPr>
          <w:sz w:val="20"/>
          <w:szCs w:val="20"/>
        </w:rPr>
      </w:pPr>
      <w:r w:rsidRPr="00593B8C">
        <w:rPr>
          <w:b/>
          <w:sz w:val="20"/>
          <w:szCs w:val="20"/>
        </w:rPr>
        <w:t xml:space="preserve">Purpose. </w:t>
      </w:r>
      <w:r w:rsidRPr="00593B8C">
        <w:rPr>
          <w:sz w:val="20"/>
          <w:szCs w:val="20"/>
        </w:rPr>
        <w:t>Provide a concise, auditable explanation of the master Excel workbook and exactly three native Microsoft Project models. Public project facts are used only as anchors; all detailed task status, BOQ allocation and recovery actions are transparently assessment-derived.</w:t>
      </w:r>
    </w:p>
    <w:p w14:paraId="0953BF06" w14:textId="0DDC52AC" w:rsidR="0031067C" w:rsidRPr="00593B8C" w:rsidRDefault="00593B8C">
      <w:pPr>
        <w:pStyle w:val="Heading1"/>
        <w:rPr>
          <w:color w:val="00B0F0"/>
          <w:sz w:val="24"/>
          <w:szCs w:val="24"/>
        </w:rPr>
      </w:pPr>
      <w:r w:rsidRPr="00593B8C">
        <w:rPr>
          <w:color w:val="00B0F0"/>
          <w:sz w:val="24"/>
          <w:szCs w:val="24"/>
        </w:rPr>
        <w:t>1. CONTROL BASIS AND DATA BOUNDARY</w:t>
      </w:r>
    </w:p>
    <w:tbl>
      <w:tblPr>
        <w:tblW w:w="0" w:type="auto"/>
        <w:jc w:val="center"/>
        <w:tblBorders>
          <w:top w:val="single" w:sz="4" w:space="0" w:color="B8C1CC"/>
          <w:left w:val="single" w:sz="4" w:space="0" w:color="B8C1CC"/>
          <w:bottom w:val="single" w:sz="4" w:space="0" w:color="B8C1CC"/>
          <w:right w:val="single" w:sz="4" w:space="0" w:color="B8C1CC"/>
          <w:insideH w:val="single" w:sz="4" w:space="0" w:color="B8C1CC"/>
          <w:insideV w:val="single" w:sz="4" w:space="0" w:color="B8C1CC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2448"/>
        <w:gridCol w:w="5328"/>
      </w:tblGrid>
      <w:tr w:rsidR="0031067C" w:rsidRPr="00593B8C" w14:paraId="15C0E8BF" w14:textId="77777777">
        <w:trPr>
          <w:cantSplit/>
          <w:tblHeader/>
          <w:jc w:val="center"/>
        </w:trPr>
        <w:tc>
          <w:tcPr>
            <w:tcW w:w="2592" w:type="dxa"/>
            <w:shd w:val="clear" w:color="auto" w:fill="17365D"/>
            <w:vAlign w:val="center"/>
          </w:tcPr>
          <w:p w14:paraId="6CD401D3" w14:textId="1D615C49" w:rsidR="0031067C" w:rsidRPr="00593B8C" w:rsidRDefault="00593B8C" w:rsidP="00593B8C">
            <w:pPr>
              <w:jc w:val="center"/>
              <w:rPr>
                <w:sz w:val="24"/>
                <w:szCs w:val="24"/>
              </w:rPr>
            </w:pPr>
            <w:r w:rsidRPr="00593B8C">
              <w:rPr>
                <w:b/>
                <w:color w:val="FFFFFF"/>
                <w:sz w:val="24"/>
                <w:szCs w:val="24"/>
              </w:rPr>
              <w:t>CONTROL ITEM</w:t>
            </w:r>
          </w:p>
        </w:tc>
        <w:tc>
          <w:tcPr>
            <w:tcW w:w="2448" w:type="dxa"/>
            <w:shd w:val="clear" w:color="auto" w:fill="17365D"/>
            <w:vAlign w:val="center"/>
          </w:tcPr>
          <w:p w14:paraId="1C56E1C8" w14:textId="0C66AF28" w:rsidR="0031067C" w:rsidRPr="00593B8C" w:rsidRDefault="00593B8C" w:rsidP="00593B8C">
            <w:pPr>
              <w:jc w:val="center"/>
              <w:rPr>
                <w:sz w:val="24"/>
                <w:szCs w:val="24"/>
              </w:rPr>
            </w:pPr>
            <w:r w:rsidRPr="00593B8C">
              <w:rPr>
                <w:b/>
                <w:color w:val="FFFFFF"/>
                <w:sz w:val="24"/>
                <w:szCs w:val="24"/>
              </w:rPr>
              <w:t>VALUE</w:t>
            </w:r>
          </w:p>
        </w:tc>
        <w:tc>
          <w:tcPr>
            <w:tcW w:w="5328" w:type="dxa"/>
            <w:shd w:val="clear" w:color="auto" w:fill="17365D"/>
            <w:vAlign w:val="center"/>
          </w:tcPr>
          <w:p w14:paraId="4C207F4F" w14:textId="537536A4" w:rsidR="0031067C" w:rsidRPr="00593B8C" w:rsidRDefault="00593B8C" w:rsidP="00593B8C">
            <w:pPr>
              <w:jc w:val="center"/>
              <w:rPr>
                <w:sz w:val="24"/>
                <w:szCs w:val="24"/>
              </w:rPr>
            </w:pPr>
            <w:r w:rsidRPr="00593B8C">
              <w:rPr>
                <w:b/>
                <w:color w:val="FFFFFF"/>
                <w:sz w:val="24"/>
                <w:szCs w:val="24"/>
              </w:rPr>
              <w:t>TREATMENT</w:t>
            </w:r>
          </w:p>
        </w:tc>
      </w:tr>
      <w:tr w:rsidR="0031067C" w:rsidRPr="00593B8C" w14:paraId="71EB9DC9" w14:textId="77777777">
        <w:trPr>
          <w:cantSplit/>
          <w:jc w:val="center"/>
        </w:trPr>
        <w:tc>
          <w:tcPr>
            <w:tcW w:w="2592" w:type="dxa"/>
            <w:shd w:val="clear" w:color="auto"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ADA235" w14:textId="77777777" w:rsidR="0031067C" w:rsidRPr="00593B8C" w:rsidRDefault="00000000">
            <w:pPr>
              <w:rPr>
                <w:sz w:val="20"/>
                <w:szCs w:val="20"/>
              </w:rPr>
            </w:pPr>
            <w:r w:rsidRPr="00593B8C">
              <w:rPr>
                <w:sz w:val="20"/>
                <w:szCs w:val="20"/>
              </w:rPr>
              <w:t xml:space="preserve">Public construction </w:t>
            </w:r>
            <w:proofErr w:type="gramStart"/>
            <w:r w:rsidRPr="00593B8C">
              <w:rPr>
                <w:sz w:val="20"/>
                <w:szCs w:val="20"/>
              </w:rPr>
              <w:t>start</w:t>
            </w:r>
            <w:proofErr w:type="gramEnd"/>
          </w:p>
        </w:tc>
        <w:tc>
          <w:tcPr>
            <w:tcW w:w="24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349549" w14:textId="77777777" w:rsidR="0031067C" w:rsidRPr="00593B8C" w:rsidRDefault="00000000">
            <w:pPr>
              <w:rPr>
                <w:sz w:val="20"/>
                <w:szCs w:val="20"/>
              </w:rPr>
            </w:pPr>
            <w:r w:rsidRPr="00593B8C">
              <w:rPr>
                <w:sz w:val="20"/>
                <w:szCs w:val="20"/>
              </w:rPr>
              <w:t>October 2025</w:t>
            </w:r>
          </w:p>
        </w:tc>
        <w:tc>
          <w:tcPr>
            <w:tcW w:w="53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4FD6AD" w14:textId="77777777" w:rsidR="0031067C" w:rsidRPr="00593B8C" w:rsidRDefault="00000000">
            <w:pPr>
              <w:rPr>
                <w:sz w:val="20"/>
                <w:szCs w:val="20"/>
              </w:rPr>
            </w:pPr>
            <w:r w:rsidRPr="00593B8C">
              <w:rPr>
                <w:sz w:val="20"/>
                <w:szCs w:val="20"/>
              </w:rPr>
              <w:t>01-Oct-2025 used as a modeling convention because the public record gives a month, not the exact contractual NTP day.</w:t>
            </w:r>
          </w:p>
        </w:tc>
      </w:tr>
      <w:tr w:rsidR="0031067C" w:rsidRPr="00593B8C" w14:paraId="6CC190C2" w14:textId="77777777">
        <w:trPr>
          <w:cantSplit/>
          <w:jc w:val="center"/>
        </w:trPr>
        <w:tc>
          <w:tcPr>
            <w:tcW w:w="2592" w:type="dxa"/>
            <w:shd w:val="clear" w:color="auto"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111A48" w14:textId="77777777" w:rsidR="0031067C" w:rsidRPr="00593B8C" w:rsidRDefault="00000000">
            <w:pPr>
              <w:rPr>
                <w:sz w:val="20"/>
                <w:szCs w:val="20"/>
              </w:rPr>
            </w:pPr>
            <w:r w:rsidRPr="00593B8C">
              <w:rPr>
                <w:sz w:val="20"/>
                <w:szCs w:val="20"/>
              </w:rPr>
              <w:t>Published implementation period</w:t>
            </w:r>
          </w:p>
        </w:tc>
        <w:tc>
          <w:tcPr>
            <w:tcW w:w="24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62A3C82" w14:textId="77777777" w:rsidR="0031067C" w:rsidRPr="00593B8C" w:rsidRDefault="00000000">
            <w:pPr>
              <w:rPr>
                <w:sz w:val="20"/>
                <w:szCs w:val="20"/>
              </w:rPr>
            </w:pPr>
            <w:r w:rsidRPr="00593B8C">
              <w:rPr>
                <w:sz w:val="20"/>
                <w:szCs w:val="20"/>
              </w:rPr>
              <w:t>30 months</w:t>
            </w:r>
          </w:p>
        </w:tc>
        <w:tc>
          <w:tcPr>
            <w:tcW w:w="53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6026E8" w14:textId="77777777" w:rsidR="0031067C" w:rsidRPr="00593B8C" w:rsidRDefault="00000000">
            <w:pPr>
              <w:rPr>
                <w:sz w:val="20"/>
                <w:szCs w:val="20"/>
              </w:rPr>
            </w:pPr>
            <w:r w:rsidRPr="00593B8C">
              <w:rPr>
                <w:sz w:val="20"/>
                <w:szCs w:val="20"/>
              </w:rPr>
              <w:t>Public anchor.</w:t>
            </w:r>
          </w:p>
        </w:tc>
      </w:tr>
      <w:tr w:rsidR="0031067C" w:rsidRPr="00593B8C" w14:paraId="4F9FDA7C" w14:textId="77777777">
        <w:trPr>
          <w:cantSplit/>
          <w:jc w:val="center"/>
        </w:trPr>
        <w:tc>
          <w:tcPr>
            <w:tcW w:w="2592" w:type="dxa"/>
            <w:shd w:val="clear" w:color="auto"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DB53B1" w14:textId="77777777" w:rsidR="0031067C" w:rsidRPr="00593B8C" w:rsidRDefault="00000000">
            <w:pPr>
              <w:rPr>
                <w:sz w:val="20"/>
                <w:szCs w:val="20"/>
              </w:rPr>
            </w:pPr>
            <w:r w:rsidRPr="00593B8C">
              <w:rPr>
                <w:sz w:val="20"/>
                <w:szCs w:val="20"/>
              </w:rPr>
              <w:t>Public progress checkpoint</w:t>
            </w:r>
          </w:p>
        </w:tc>
        <w:tc>
          <w:tcPr>
            <w:tcW w:w="24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12698D2" w14:textId="77777777" w:rsidR="0031067C" w:rsidRPr="00593B8C" w:rsidRDefault="00000000">
            <w:pPr>
              <w:rPr>
                <w:sz w:val="20"/>
                <w:szCs w:val="20"/>
              </w:rPr>
            </w:pPr>
            <w:r w:rsidRPr="00593B8C">
              <w:rPr>
                <w:sz w:val="20"/>
                <w:szCs w:val="20"/>
              </w:rPr>
              <w:t>4.19% at 05-May-2026</w:t>
            </w:r>
          </w:p>
        </w:tc>
        <w:tc>
          <w:tcPr>
            <w:tcW w:w="53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C1A33A" w14:textId="77777777" w:rsidR="0031067C" w:rsidRPr="00593B8C" w:rsidRDefault="00000000">
            <w:pPr>
              <w:rPr>
                <w:sz w:val="20"/>
                <w:szCs w:val="20"/>
              </w:rPr>
            </w:pPr>
            <w:r w:rsidRPr="00593B8C">
              <w:rPr>
                <w:sz w:val="20"/>
                <w:szCs w:val="20"/>
              </w:rPr>
              <w:t>Public fact; not extrapolated as if it were a live Kubota report.</w:t>
            </w:r>
          </w:p>
        </w:tc>
      </w:tr>
      <w:tr w:rsidR="0031067C" w:rsidRPr="00593B8C" w14:paraId="73C69E27" w14:textId="77777777">
        <w:trPr>
          <w:cantSplit/>
          <w:jc w:val="center"/>
        </w:trPr>
        <w:tc>
          <w:tcPr>
            <w:tcW w:w="2592" w:type="dxa"/>
            <w:shd w:val="clear" w:color="auto"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28DAEF9" w14:textId="77777777" w:rsidR="0031067C" w:rsidRPr="00593B8C" w:rsidRDefault="00000000">
            <w:pPr>
              <w:rPr>
                <w:sz w:val="20"/>
                <w:szCs w:val="20"/>
              </w:rPr>
            </w:pPr>
            <w:r w:rsidRPr="00593B8C">
              <w:rPr>
                <w:sz w:val="20"/>
                <w:szCs w:val="20"/>
              </w:rPr>
              <w:t>Assessment data date</w:t>
            </w:r>
          </w:p>
        </w:tc>
        <w:tc>
          <w:tcPr>
            <w:tcW w:w="24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07E5DD3" w14:textId="77777777" w:rsidR="0031067C" w:rsidRPr="00593B8C" w:rsidRDefault="00000000">
            <w:pPr>
              <w:rPr>
                <w:sz w:val="20"/>
                <w:szCs w:val="20"/>
              </w:rPr>
            </w:pPr>
            <w:r w:rsidRPr="00593B8C">
              <w:rPr>
                <w:sz w:val="20"/>
                <w:szCs w:val="20"/>
              </w:rPr>
              <w:t>31-Aug-2026</w:t>
            </w:r>
          </w:p>
        </w:tc>
        <w:tc>
          <w:tcPr>
            <w:tcW w:w="53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E2398D" w14:textId="77777777" w:rsidR="0031067C" w:rsidRPr="00593B8C" w:rsidRDefault="00000000">
            <w:pPr>
              <w:rPr>
                <w:sz w:val="20"/>
                <w:szCs w:val="20"/>
              </w:rPr>
            </w:pPr>
            <w:r w:rsidRPr="00593B8C">
              <w:rPr>
                <w:sz w:val="20"/>
                <w:szCs w:val="20"/>
              </w:rPr>
              <w:t>BOQ/value-weighted progress simulated at 12.095%.</w:t>
            </w:r>
          </w:p>
        </w:tc>
      </w:tr>
      <w:tr w:rsidR="0031067C" w:rsidRPr="00593B8C" w14:paraId="5E7DD476" w14:textId="77777777">
        <w:trPr>
          <w:cantSplit/>
          <w:jc w:val="center"/>
        </w:trPr>
        <w:tc>
          <w:tcPr>
            <w:tcW w:w="2592" w:type="dxa"/>
            <w:shd w:val="clear" w:color="auto"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5AE2665" w14:textId="77777777" w:rsidR="0031067C" w:rsidRPr="00593B8C" w:rsidRDefault="00000000">
            <w:pPr>
              <w:rPr>
                <w:sz w:val="20"/>
                <w:szCs w:val="20"/>
              </w:rPr>
            </w:pPr>
            <w:r w:rsidRPr="00593B8C">
              <w:rPr>
                <w:sz w:val="20"/>
                <w:szCs w:val="20"/>
              </w:rPr>
              <w:t>Latest public completion target</w:t>
            </w:r>
          </w:p>
        </w:tc>
        <w:tc>
          <w:tcPr>
            <w:tcW w:w="24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503BDA5" w14:textId="77777777" w:rsidR="0031067C" w:rsidRPr="00593B8C" w:rsidRDefault="00000000">
            <w:pPr>
              <w:rPr>
                <w:sz w:val="20"/>
                <w:szCs w:val="20"/>
              </w:rPr>
            </w:pPr>
            <w:r w:rsidRPr="00593B8C">
              <w:rPr>
                <w:sz w:val="20"/>
                <w:szCs w:val="20"/>
              </w:rPr>
              <w:t>July 2028</w:t>
            </w:r>
          </w:p>
        </w:tc>
        <w:tc>
          <w:tcPr>
            <w:tcW w:w="53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8F2B53" w14:textId="77777777" w:rsidR="0031067C" w:rsidRPr="00593B8C" w:rsidRDefault="00000000">
            <w:pPr>
              <w:rPr>
                <w:sz w:val="20"/>
                <w:szCs w:val="20"/>
              </w:rPr>
            </w:pPr>
            <w:r w:rsidRPr="00593B8C">
              <w:rPr>
                <w:sz w:val="20"/>
                <w:szCs w:val="20"/>
              </w:rPr>
              <w:t>Public target reference only; the native Microsoft Project current forecast is 23-Jun-2028 and is not forced to the July target.</w:t>
            </w:r>
          </w:p>
        </w:tc>
      </w:tr>
      <w:tr w:rsidR="0031067C" w:rsidRPr="00593B8C" w14:paraId="447734F6" w14:textId="77777777">
        <w:trPr>
          <w:cantSplit/>
          <w:jc w:val="center"/>
        </w:trPr>
        <w:tc>
          <w:tcPr>
            <w:tcW w:w="2592" w:type="dxa"/>
            <w:shd w:val="clear" w:color="auto"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C4C8D62" w14:textId="77777777" w:rsidR="0031067C" w:rsidRPr="00593B8C" w:rsidRDefault="00000000">
            <w:pPr>
              <w:rPr>
                <w:sz w:val="20"/>
                <w:szCs w:val="20"/>
              </w:rPr>
            </w:pPr>
            <w:r w:rsidRPr="00593B8C">
              <w:rPr>
                <w:sz w:val="20"/>
                <w:szCs w:val="20"/>
              </w:rPr>
              <w:t>Public package value</w:t>
            </w:r>
          </w:p>
        </w:tc>
        <w:tc>
          <w:tcPr>
            <w:tcW w:w="24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D8AC43" w14:textId="77777777" w:rsidR="0031067C" w:rsidRPr="00593B8C" w:rsidRDefault="00000000">
            <w:pPr>
              <w:rPr>
                <w:sz w:val="20"/>
                <w:szCs w:val="20"/>
              </w:rPr>
            </w:pPr>
            <w:r w:rsidRPr="00593B8C">
              <w:rPr>
                <w:sz w:val="20"/>
                <w:szCs w:val="20"/>
              </w:rPr>
              <w:t>JPY 6,478,257,873</w:t>
            </w:r>
          </w:p>
        </w:tc>
        <w:tc>
          <w:tcPr>
            <w:tcW w:w="53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556100" w14:textId="77777777" w:rsidR="0031067C" w:rsidRPr="00593B8C" w:rsidRDefault="00000000">
            <w:pPr>
              <w:rPr>
                <w:sz w:val="20"/>
                <w:szCs w:val="20"/>
              </w:rPr>
            </w:pPr>
            <w:r w:rsidRPr="00593B8C">
              <w:rPr>
                <w:sz w:val="20"/>
                <w:szCs w:val="20"/>
              </w:rPr>
              <w:t>Public record.</w:t>
            </w:r>
          </w:p>
        </w:tc>
      </w:tr>
      <w:tr w:rsidR="0031067C" w:rsidRPr="00593B8C" w14:paraId="49FCF7D7" w14:textId="77777777">
        <w:trPr>
          <w:cantSplit/>
          <w:jc w:val="center"/>
        </w:trPr>
        <w:tc>
          <w:tcPr>
            <w:tcW w:w="2592" w:type="dxa"/>
            <w:shd w:val="clear" w:color="auto"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C3793DD" w14:textId="77777777" w:rsidR="0031067C" w:rsidRPr="00593B8C" w:rsidRDefault="00000000">
            <w:pPr>
              <w:rPr>
                <w:sz w:val="20"/>
                <w:szCs w:val="20"/>
              </w:rPr>
            </w:pPr>
            <w:r w:rsidRPr="00593B8C">
              <w:rPr>
                <w:sz w:val="20"/>
                <w:szCs w:val="20"/>
              </w:rPr>
              <w:t>Assessment control value</w:t>
            </w:r>
          </w:p>
        </w:tc>
        <w:tc>
          <w:tcPr>
            <w:tcW w:w="24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B305E99" w14:textId="77777777" w:rsidR="0031067C" w:rsidRPr="00593B8C" w:rsidRDefault="00000000">
            <w:pPr>
              <w:rPr>
                <w:sz w:val="20"/>
                <w:szCs w:val="20"/>
              </w:rPr>
            </w:pPr>
            <w:r w:rsidRPr="00593B8C">
              <w:rPr>
                <w:sz w:val="20"/>
                <w:szCs w:val="20"/>
              </w:rPr>
              <w:t>JPY 6,000,000,000</w:t>
            </w:r>
          </w:p>
        </w:tc>
        <w:tc>
          <w:tcPr>
            <w:tcW w:w="53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AA0134" w14:textId="77777777" w:rsidR="0031067C" w:rsidRPr="00593B8C" w:rsidRDefault="00000000">
            <w:pPr>
              <w:rPr>
                <w:sz w:val="20"/>
                <w:szCs w:val="20"/>
              </w:rPr>
            </w:pPr>
            <w:r w:rsidRPr="00593B8C">
              <w:rPr>
                <w:sz w:val="20"/>
                <w:szCs w:val="20"/>
              </w:rPr>
              <w:t>Illustrative BOQ/control budget; not Kubota contract BOQ.</w:t>
            </w:r>
          </w:p>
        </w:tc>
      </w:tr>
    </w:tbl>
    <w:p w14:paraId="08BCC5AE" w14:textId="77777777" w:rsidR="0031067C" w:rsidRPr="00593B8C" w:rsidRDefault="0031067C">
      <w:pPr>
        <w:spacing w:after="0"/>
        <w:rPr>
          <w:sz w:val="20"/>
          <w:szCs w:val="20"/>
        </w:rPr>
      </w:pPr>
    </w:p>
    <w:p w14:paraId="4CF85E21" w14:textId="42E74683" w:rsidR="0031067C" w:rsidRPr="00593B8C" w:rsidRDefault="00593B8C">
      <w:pPr>
        <w:pStyle w:val="Heading1"/>
        <w:rPr>
          <w:color w:val="00B0F0"/>
          <w:sz w:val="20"/>
          <w:szCs w:val="20"/>
        </w:rPr>
      </w:pPr>
      <w:r w:rsidRPr="00593B8C">
        <w:rPr>
          <w:color w:val="00B0F0"/>
          <w:sz w:val="24"/>
          <w:szCs w:val="24"/>
        </w:rPr>
        <w:t>2. THREE-MODEL SCHEDULE GOVERNANCE</w:t>
      </w:r>
    </w:p>
    <w:p w14:paraId="6F40017C" w14:textId="77777777" w:rsidR="0031067C" w:rsidRPr="00593B8C" w:rsidRDefault="00000000">
      <w:pPr>
        <w:rPr>
          <w:sz w:val="20"/>
          <w:szCs w:val="20"/>
        </w:rPr>
      </w:pPr>
      <w:r w:rsidRPr="00593B8C">
        <w:rPr>
          <w:sz w:val="20"/>
          <w:szCs w:val="20"/>
        </w:rPr>
        <w:t xml:space="preserve">The submission is deliberately reduced to the minimum live-control chain: </w:t>
      </w:r>
      <w:r w:rsidRPr="00593B8C">
        <w:rPr>
          <w:b/>
          <w:sz w:val="20"/>
          <w:szCs w:val="20"/>
        </w:rPr>
        <w:t>Baseline → Actual Progress → Recovery.</w:t>
      </w:r>
    </w:p>
    <w:tbl>
      <w:tblPr>
        <w:tblW w:w="0" w:type="auto"/>
        <w:jc w:val="center"/>
        <w:tblBorders>
          <w:top w:val="single" w:sz="4" w:space="0" w:color="B8C1CC"/>
          <w:left w:val="single" w:sz="4" w:space="0" w:color="B8C1CC"/>
          <w:bottom w:val="single" w:sz="4" w:space="0" w:color="B8C1CC"/>
          <w:right w:val="single" w:sz="4" w:space="0" w:color="B8C1CC"/>
          <w:insideH w:val="single" w:sz="4" w:space="0" w:color="B8C1CC"/>
          <w:insideV w:val="single" w:sz="4" w:space="0" w:color="B8C1CC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1944"/>
        <w:gridCol w:w="1800"/>
        <w:gridCol w:w="2160"/>
        <w:gridCol w:w="3384"/>
      </w:tblGrid>
      <w:tr w:rsidR="0031067C" w:rsidRPr="00593B8C" w14:paraId="6FD07161" w14:textId="77777777">
        <w:trPr>
          <w:cantSplit/>
          <w:tblHeader/>
          <w:jc w:val="center"/>
        </w:trPr>
        <w:tc>
          <w:tcPr>
            <w:tcW w:w="1584" w:type="dxa"/>
            <w:shd w:val="clear" w:color="auto" w:fill="17365D"/>
          </w:tcPr>
          <w:p w14:paraId="0585E8AA" w14:textId="18A6F0D7" w:rsidR="0031067C" w:rsidRPr="00593B8C" w:rsidRDefault="00593B8C" w:rsidP="00593B8C">
            <w:pPr>
              <w:jc w:val="center"/>
              <w:rPr>
                <w:sz w:val="24"/>
                <w:szCs w:val="24"/>
              </w:rPr>
            </w:pPr>
            <w:r w:rsidRPr="00593B8C">
              <w:rPr>
                <w:b/>
                <w:color w:val="FFFFFF"/>
                <w:sz w:val="24"/>
                <w:szCs w:val="24"/>
              </w:rPr>
              <w:t>MODEL</w:t>
            </w:r>
          </w:p>
        </w:tc>
        <w:tc>
          <w:tcPr>
            <w:tcW w:w="1944" w:type="dxa"/>
            <w:shd w:val="clear" w:color="auto" w:fill="17365D"/>
          </w:tcPr>
          <w:p w14:paraId="7D3B638C" w14:textId="535069FE" w:rsidR="0031067C" w:rsidRPr="00593B8C" w:rsidRDefault="00593B8C" w:rsidP="00593B8C">
            <w:pPr>
              <w:jc w:val="center"/>
              <w:rPr>
                <w:sz w:val="24"/>
                <w:szCs w:val="24"/>
              </w:rPr>
            </w:pPr>
            <w:r w:rsidRPr="00593B8C">
              <w:rPr>
                <w:b/>
                <w:color w:val="FFFFFF"/>
                <w:sz w:val="24"/>
                <w:szCs w:val="24"/>
              </w:rPr>
              <w:t>ANCHOR / DATA DATE</w:t>
            </w:r>
          </w:p>
        </w:tc>
        <w:tc>
          <w:tcPr>
            <w:tcW w:w="1800" w:type="dxa"/>
            <w:shd w:val="clear" w:color="auto" w:fill="17365D"/>
          </w:tcPr>
          <w:p w14:paraId="6A66EEFD" w14:textId="2C6EE0A1" w:rsidR="0031067C" w:rsidRPr="00593B8C" w:rsidRDefault="00593B8C" w:rsidP="00593B8C">
            <w:pPr>
              <w:jc w:val="center"/>
              <w:rPr>
                <w:sz w:val="24"/>
                <w:szCs w:val="24"/>
              </w:rPr>
            </w:pPr>
            <w:r w:rsidRPr="00593B8C">
              <w:rPr>
                <w:b/>
                <w:color w:val="FFFFFF"/>
                <w:sz w:val="24"/>
                <w:szCs w:val="24"/>
              </w:rPr>
              <w:t>FORECAST FINISH</w:t>
            </w:r>
          </w:p>
        </w:tc>
        <w:tc>
          <w:tcPr>
            <w:tcW w:w="2160" w:type="dxa"/>
            <w:shd w:val="clear" w:color="auto" w:fill="17365D"/>
          </w:tcPr>
          <w:p w14:paraId="09EB46F1" w14:textId="4EBF6BFA" w:rsidR="0031067C" w:rsidRPr="00593B8C" w:rsidRDefault="00593B8C" w:rsidP="00593B8C">
            <w:pPr>
              <w:jc w:val="center"/>
              <w:rPr>
                <w:sz w:val="24"/>
                <w:szCs w:val="24"/>
              </w:rPr>
            </w:pPr>
            <w:r w:rsidRPr="00593B8C">
              <w:rPr>
                <w:b/>
                <w:color w:val="FFFFFF"/>
                <w:sz w:val="24"/>
                <w:szCs w:val="24"/>
              </w:rPr>
              <w:t>DIFFERENCE</w:t>
            </w:r>
          </w:p>
        </w:tc>
        <w:tc>
          <w:tcPr>
            <w:tcW w:w="3384" w:type="dxa"/>
            <w:shd w:val="clear" w:color="auto" w:fill="17365D"/>
          </w:tcPr>
          <w:p w14:paraId="220D35AA" w14:textId="7194012C" w:rsidR="0031067C" w:rsidRPr="00593B8C" w:rsidRDefault="00593B8C" w:rsidP="00593B8C">
            <w:pPr>
              <w:jc w:val="center"/>
              <w:rPr>
                <w:sz w:val="24"/>
                <w:szCs w:val="24"/>
              </w:rPr>
            </w:pPr>
            <w:r w:rsidRPr="00593B8C">
              <w:rPr>
                <w:b/>
                <w:color w:val="FFFFFF"/>
                <w:sz w:val="24"/>
                <w:szCs w:val="24"/>
              </w:rPr>
              <w:t>PURPOSE</w:t>
            </w:r>
          </w:p>
        </w:tc>
      </w:tr>
      <w:tr w:rsidR="0031067C" w:rsidRPr="00593B8C" w14:paraId="37521298" w14:textId="77777777">
        <w:trPr>
          <w:cantSplit/>
          <w:jc w:val="center"/>
        </w:trPr>
        <w:tc>
          <w:tcPr>
            <w:tcW w:w="1584" w:type="dxa"/>
            <w:shd w:val="clear" w:color="auto"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9A800A" w14:textId="77777777" w:rsidR="0031067C" w:rsidRPr="00593B8C" w:rsidRDefault="00000000">
            <w:pPr>
              <w:rPr>
                <w:sz w:val="20"/>
                <w:szCs w:val="20"/>
              </w:rPr>
            </w:pPr>
            <w:r w:rsidRPr="00593B8C">
              <w:rPr>
                <w:sz w:val="20"/>
                <w:szCs w:val="20"/>
              </w:rPr>
              <w:t>1 · Baseline</w:t>
            </w:r>
          </w:p>
        </w:tc>
        <w:tc>
          <w:tcPr>
            <w:tcW w:w="194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42EC565" w14:textId="77777777" w:rsidR="0031067C" w:rsidRPr="00593B8C" w:rsidRDefault="00000000">
            <w:pPr>
              <w:rPr>
                <w:sz w:val="20"/>
                <w:szCs w:val="20"/>
              </w:rPr>
            </w:pPr>
            <w:r w:rsidRPr="00593B8C">
              <w:rPr>
                <w:sz w:val="20"/>
                <w:szCs w:val="20"/>
              </w:rPr>
              <w:t>01-Oct-2025</w:t>
            </w:r>
          </w:p>
        </w:tc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576B4B" w14:textId="77777777" w:rsidR="0031067C" w:rsidRPr="00593B8C" w:rsidRDefault="00000000">
            <w:pPr>
              <w:rPr>
                <w:sz w:val="20"/>
                <w:szCs w:val="20"/>
              </w:rPr>
            </w:pPr>
            <w:r w:rsidRPr="00593B8C">
              <w:rPr>
                <w:sz w:val="20"/>
                <w:szCs w:val="20"/>
              </w:rPr>
              <w:t>15-Feb-2028</w:t>
            </w:r>
          </w:p>
        </w:tc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BBC72E" w14:textId="77777777" w:rsidR="0031067C" w:rsidRPr="00593B8C" w:rsidRDefault="00000000">
            <w:pPr>
              <w:rPr>
                <w:sz w:val="20"/>
                <w:szCs w:val="20"/>
              </w:rPr>
            </w:pPr>
            <w:r w:rsidRPr="00593B8C">
              <w:rPr>
                <w:sz w:val="20"/>
                <w:szCs w:val="20"/>
              </w:rPr>
              <w:t>0 wd</w:t>
            </w:r>
          </w:p>
        </w:tc>
        <w:tc>
          <w:tcPr>
            <w:tcW w:w="33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BD50C9E" w14:textId="77777777" w:rsidR="0031067C" w:rsidRPr="00593B8C" w:rsidRDefault="00000000">
            <w:pPr>
              <w:rPr>
                <w:sz w:val="20"/>
                <w:szCs w:val="20"/>
              </w:rPr>
            </w:pPr>
            <w:r w:rsidRPr="00593B8C">
              <w:rPr>
                <w:sz w:val="20"/>
                <w:szCs w:val="20"/>
              </w:rPr>
              <w:t>Preserved Rev 0 reference.</w:t>
            </w:r>
          </w:p>
        </w:tc>
      </w:tr>
      <w:tr w:rsidR="0031067C" w:rsidRPr="00593B8C" w14:paraId="69C56DB9" w14:textId="77777777">
        <w:trPr>
          <w:cantSplit/>
          <w:jc w:val="center"/>
        </w:trPr>
        <w:tc>
          <w:tcPr>
            <w:tcW w:w="1584" w:type="dxa"/>
            <w:shd w:val="clear" w:color="auto"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A01B2C" w14:textId="77777777" w:rsidR="0031067C" w:rsidRPr="00593B8C" w:rsidRDefault="00000000">
            <w:pPr>
              <w:rPr>
                <w:sz w:val="20"/>
                <w:szCs w:val="20"/>
              </w:rPr>
            </w:pPr>
            <w:r w:rsidRPr="00593B8C">
              <w:rPr>
                <w:sz w:val="20"/>
                <w:szCs w:val="20"/>
              </w:rPr>
              <w:t>2 · Actual Progress / Current Forecast</w:t>
            </w:r>
          </w:p>
        </w:tc>
        <w:tc>
          <w:tcPr>
            <w:tcW w:w="194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3F4B8A" w14:textId="77777777" w:rsidR="0031067C" w:rsidRPr="00593B8C" w:rsidRDefault="00000000">
            <w:pPr>
              <w:rPr>
                <w:sz w:val="20"/>
                <w:szCs w:val="20"/>
              </w:rPr>
            </w:pPr>
            <w:r w:rsidRPr="00593B8C">
              <w:rPr>
                <w:sz w:val="20"/>
                <w:szCs w:val="20"/>
              </w:rPr>
              <w:t>31-Aug-2026</w:t>
            </w:r>
          </w:p>
        </w:tc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E41BDD5" w14:textId="77777777" w:rsidR="0031067C" w:rsidRPr="00593B8C" w:rsidRDefault="00000000">
            <w:pPr>
              <w:rPr>
                <w:sz w:val="20"/>
                <w:szCs w:val="20"/>
              </w:rPr>
            </w:pPr>
            <w:r w:rsidRPr="00593B8C">
              <w:rPr>
                <w:sz w:val="20"/>
                <w:szCs w:val="20"/>
              </w:rPr>
              <w:t>23-Jun-2028</w:t>
            </w:r>
          </w:p>
        </w:tc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1C5FE8" w14:textId="77777777" w:rsidR="0031067C" w:rsidRPr="00593B8C" w:rsidRDefault="00000000">
            <w:pPr>
              <w:rPr>
                <w:sz w:val="20"/>
                <w:szCs w:val="20"/>
              </w:rPr>
            </w:pPr>
            <w:r w:rsidRPr="00593B8C">
              <w:rPr>
                <w:sz w:val="20"/>
                <w:szCs w:val="20"/>
              </w:rPr>
              <w:t>+111 wd</w:t>
            </w:r>
          </w:p>
        </w:tc>
        <w:tc>
          <w:tcPr>
            <w:tcW w:w="33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9824B7" w14:textId="77777777" w:rsidR="0031067C" w:rsidRPr="00593B8C" w:rsidRDefault="00000000">
            <w:pPr>
              <w:rPr>
                <w:sz w:val="20"/>
                <w:szCs w:val="20"/>
              </w:rPr>
            </w:pPr>
            <w:r w:rsidRPr="00593B8C">
              <w:rPr>
                <w:sz w:val="20"/>
                <w:szCs w:val="20"/>
              </w:rPr>
              <w:t>Statused forecast; task actuals simulated.</w:t>
            </w:r>
          </w:p>
        </w:tc>
      </w:tr>
      <w:tr w:rsidR="0031067C" w:rsidRPr="00593B8C" w14:paraId="2413E243" w14:textId="77777777">
        <w:trPr>
          <w:cantSplit/>
          <w:jc w:val="center"/>
        </w:trPr>
        <w:tc>
          <w:tcPr>
            <w:tcW w:w="1584" w:type="dxa"/>
            <w:shd w:val="clear" w:color="auto"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60F4BF7" w14:textId="77777777" w:rsidR="0031067C" w:rsidRPr="00593B8C" w:rsidRDefault="00000000">
            <w:pPr>
              <w:rPr>
                <w:sz w:val="20"/>
                <w:szCs w:val="20"/>
              </w:rPr>
            </w:pPr>
            <w:r w:rsidRPr="00593B8C">
              <w:rPr>
                <w:sz w:val="20"/>
                <w:szCs w:val="20"/>
              </w:rPr>
              <w:t>3 · Partial Recovery</w:t>
            </w:r>
          </w:p>
        </w:tc>
        <w:tc>
          <w:tcPr>
            <w:tcW w:w="194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3E222F1" w14:textId="77777777" w:rsidR="0031067C" w:rsidRPr="00593B8C" w:rsidRDefault="00000000">
            <w:pPr>
              <w:rPr>
                <w:sz w:val="20"/>
                <w:szCs w:val="20"/>
              </w:rPr>
            </w:pPr>
            <w:r w:rsidRPr="00593B8C">
              <w:rPr>
                <w:sz w:val="20"/>
                <w:szCs w:val="20"/>
              </w:rPr>
              <w:t>31-Aug-2026</w:t>
            </w:r>
          </w:p>
        </w:tc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6333B8" w14:textId="77777777" w:rsidR="0031067C" w:rsidRPr="00593B8C" w:rsidRDefault="00000000">
            <w:pPr>
              <w:rPr>
                <w:sz w:val="20"/>
                <w:szCs w:val="20"/>
              </w:rPr>
            </w:pPr>
            <w:r w:rsidRPr="00593B8C">
              <w:rPr>
                <w:sz w:val="20"/>
                <w:szCs w:val="20"/>
              </w:rPr>
              <w:t>14-Apr-2028</w:t>
            </w:r>
          </w:p>
        </w:tc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C3EE37" w14:textId="77777777" w:rsidR="0031067C" w:rsidRPr="00593B8C" w:rsidRDefault="00000000">
            <w:pPr>
              <w:rPr>
                <w:sz w:val="20"/>
                <w:szCs w:val="20"/>
              </w:rPr>
            </w:pPr>
            <w:r w:rsidRPr="00593B8C">
              <w:rPr>
                <w:sz w:val="20"/>
                <w:szCs w:val="20"/>
              </w:rPr>
              <w:t>60 wd recovered / 51 wd residual</w:t>
            </w:r>
          </w:p>
        </w:tc>
        <w:tc>
          <w:tcPr>
            <w:tcW w:w="33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C967BB0" w14:textId="77777777" w:rsidR="0031067C" w:rsidRPr="00593B8C" w:rsidRDefault="00000000">
            <w:pPr>
              <w:rPr>
                <w:sz w:val="20"/>
                <w:szCs w:val="20"/>
              </w:rPr>
            </w:pPr>
            <w:r w:rsidRPr="00593B8C">
              <w:rPr>
                <w:sz w:val="20"/>
                <w:szCs w:val="20"/>
              </w:rPr>
              <w:t>Partial recovery; field validate.</w:t>
            </w:r>
          </w:p>
        </w:tc>
      </w:tr>
    </w:tbl>
    <w:p w14:paraId="29DBD738" w14:textId="77777777" w:rsidR="0031067C" w:rsidRDefault="00000000">
      <w:pPr>
        <w:rPr>
          <w:sz w:val="20"/>
          <w:szCs w:val="20"/>
        </w:rPr>
      </w:pPr>
      <w:r w:rsidRPr="00593B8C">
        <w:rPr>
          <w:b/>
          <w:sz w:val="20"/>
          <w:szCs w:val="20"/>
        </w:rPr>
        <w:t xml:space="preserve">Key rule: </w:t>
      </w:r>
      <w:r w:rsidRPr="00593B8C">
        <w:rPr>
          <w:sz w:val="20"/>
          <w:szCs w:val="20"/>
        </w:rPr>
        <w:t xml:space="preserve">the Original Assessment Baseline (Rev 0) remains pristine. Monthly updates never overwrite it. A revised baseline is created only after a formally approved change when </w:t>
      </w:r>
      <w:proofErr w:type="spellStart"/>
      <w:r w:rsidRPr="00593B8C">
        <w:rPr>
          <w:sz w:val="20"/>
          <w:szCs w:val="20"/>
        </w:rPr>
        <w:t>rebaselining</w:t>
      </w:r>
      <w:proofErr w:type="spellEnd"/>
      <w:r w:rsidRPr="00593B8C">
        <w:rPr>
          <w:sz w:val="20"/>
          <w:szCs w:val="20"/>
        </w:rPr>
        <w:t xml:space="preserve"> is actually required.</w:t>
      </w:r>
    </w:p>
    <w:p w14:paraId="04202C64" w14:textId="77777777" w:rsidR="00593B8C" w:rsidRPr="00593B8C" w:rsidRDefault="00593B8C">
      <w:pPr>
        <w:rPr>
          <w:sz w:val="20"/>
          <w:szCs w:val="20"/>
        </w:rPr>
      </w:pPr>
    </w:p>
    <w:p w14:paraId="71DC3FA1" w14:textId="3F1ABB9D" w:rsidR="0031067C" w:rsidRPr="00593B8C" w:rsidRDefault="00593B8C">
      <w:pPr>
        <w:pStyle w:val="Heading1"/>
        <w:rPr>
          <w:color w:val="00B0F0"/>
          <w:sz w:val="24"/>
          <w:szCs w:val="24"/>
        </w:rPr>
      </w:pPr>
      <w:r w:rsidRPr="00593B8C">
        <w:rPr>
          <w:color w:val="00B0F0"/>
          <w:sz w:val="24"/>
          <w:szCs w:val="24"/>
        </w:rPr>
        <w:lastRenderedPageBreak/>
        <w:t>3. STATUSING AND PROGRESS METHOD</w:t>
      </w:r>
    </w:p>
    <w:p w14:paraId="2981FDD9" w14:textId="77777777" w:rsidR="0031067C" w:rsidRPr="00593B8C" w:rsidRDefault="00000000">
      <w:pPr>
        <w:rPr>
          <w:sz w:val="20"/>
          <w:szCs w:val="20"/>
        </w:rPr>
      </w:pPr>
      <w:r w:rsidRPr="00593B8C">
        <w:rPr>
          <w:sz w:val="20"/>
          <w:szCs w:val="20"/>
        </w:rPr>
        <w:t>The public record gives only one Chinaimo-specific overall checkpoint used here: 4.19% at 05-May-2026. Because the assessment is being submitted on 31-Aug-2026, the workbook uses a clearly labeled assessment simulation of 12.095% BOQ/value-weighted progress. The task-level percentages in Microsoft Project are schedule-status assumptions, not claims of Kubota internal actuals and not necessarily equal to BOQ-weighted earned progress.</w:t>
      </w:r>
    </w:p>
    <w:p w14:paraId="7AF43922" w14:textId="77777777" w:rsidR="0031067C" w:rsidRDefault="00000000">
      <w:pPr>
        <w:rPr>
          <w:sz w:val="20"/>
          <w:szCs w:val="20"/>
        </w:rPr>
      </w:pPr>
      <w:r w:rsidRPr="00593B8C">
        <w:rPr>
          <w:sz w:val="20"/>
          <w:szCs w:val="20"/>
        </w:rPr>
        <w:t>Incomplete work that would otherwise remain in the past is moved to the assessment status date before recalculating the forecast. This preserves a clean data-date discipline: completed work stays in history; unfinished work is forecast from the status date forward.</w:t>
      </w:r>
    </w:p>
    <w:p w14:paraId="5CC00447" w14:textId="77777777" w:rsidR="00593B8C" w:rsidRPr="00593B8C" w:rsidRDefault="00593B8C">
      <w:pPr>
        <w:rPr>
          <w:sz w:val="20"/>
          <w:szCs w:val="20"/>
        </w:rPr>
      </w:pPr>
    </w:p>
    <w:p w14:paraId="0640BC40" w14:textId="0A841857" w:rsidR="0031067C" w:rsidRPr="00593B8C" w:rsidRDefault="00593B8C">
      <w:pPr>
        <w:pStyle w:val="Heading1"/>
        <w:rPr>
          <w:color w:val="00B0F0"/>
          <w:sz w:val="24"/>
          <w:szCs w:val="24"/>
        </w:rPr>
      </w:pPr>
      <w:r w:rsidRPr="00593B8C">
        <w:rPr>
          <w:color w:val="00B0F0"/>
          <w:sz w:val="24"/>
          <w:szCs w:val="24"/>
        </w:rPr>
        <w:t>4. BASELINE, VARIATIONS AND REVISED BASELINES</w:t>
      </w:r>
    </w:p>
    <w:tbl>
      <w:tblPr>
        <w:tblW w:w="0" w:type="auto"/>
        <w:jc w:val="center"/>
        <w:tblBorders>
          <w:top w:val="single" w:sz="4" w:space="0" w:color="B8C1CC"/>
          <w:left w:val="single" w:sz="4" w:space="0" w:color="B8C1CC"/>
          <w:bottom w:val="single" w:sz="4" w:space="0" w:color="B8C1CC"/>
          <w:right w:val="single" w:sz="4" w:space="0" w:color="B8C1CC"/>
          <w:insideH w:val="single" w:sz="4" w:space="0" w:color="B8C1CC"/>
          <w:insideV w:val="single" w:sz="4" w:space="0" w:color="B8C1CC"/>
        </w:tblBorders>
        <w:tblLayout w:type="fixed"/>
        <w:tblLook w:val="04A0" w:firstRow="1" w:lastRow="0" w:firstColumn="1" w:lastColumn="0" w:noHBand="0" w:noVBand="1"/>
      </w:tblPr>
      <w:tblGrid>
        <w:gridCol w:w="3024"/>
        <w:gridCol w:w="2376"/>
        <w:gridCol w:w="4968"/>
      </w:tblGrid>
      <w:tr w:rsidR="0031067C" w:rsidRPr="00593B8C" w14:paraId="1B93AB22" w14:textId="77777777">
        <w:trPr>
          <w:cantSplit/>
          <w:tblHeader/>
          <w:jc w:val="center"/>
        </w:trPr>
        <w:tc>
          <w:tcPr>
            <w:tcW w:w="3024" w:type="dxa"/>
            <w:shd w:val="clear" w:color="auto" w:fill="17365D"/>
            <w:vAlign w:val="center"/>
          </w:tcPr>
          <w:p w14:paraId="7C829021" w14:textId="0E04EE17" w:rsidR="0031067C" w:rsidRPr="00593B8C" w:rsidRDefault="00593B8C" w:rsidP="00593B8C">
            <w:pPr>
              <w:jc w:val="center"/>
              <w:rPr>
                <w:sz w:val="24"/>
                <w:szCs w:val="24"/>
              </w:rPr>
            </w:pPr>
            <w:r w:rsidRPr="00593B8C">
              <w:rPr>
                <w:b/>
                <w:color w:val="FFFFFF"/>
                <w:sz w:val="24"/>
                <w:szCs w:val="24"/>
              </w:rPr>
              <w:t>CONTROL ITEM</w:t>
            </w:r>
          </w:p>
        </w:tc>
        <w:tc>
          <w:tcPr>
            <w:tcW w:w="2376" w:type="dxa"/>
            <w:shd w:val="clear" w:color="auto" w:fill="17365D"/>
            <w:vAlign w:val="center"/>
          </w:tcPr>
          <w:p w14:paraId="37E03AA0" w14:textId="0E5EFD92" w:rsidR="0031067C" w:rsidRPr="00593B8C" w:rsidRDefault="00593B8C" w:rsidP="00593B8C">
            <w:pPr>
              <w:jc w:val="center"/>
              <w:rPr>
                <w:sz w:val="24"/>
                <w:szCs w:val="24"/>
              </w:rPr>
            </w:pPr>
            <w:r w:rsidRPr="00593B8C">
              <w:rPr>
                <w:b/>
                <w:color w:val="FFFFFF"/>
                <w:sz w:val="24"/>
                <w:szCs w:val="24"/>
              </w:rPr>
              <w:t>VALUE</w:t>
            </w:r>
          </w:p>
        </w:tc>
        <w:tc>
          <w:tcPr>
            <w:tcW w:w="4968" w:type="dxa"/>
            <w:shd w:val="clear" w:color="auto" w:fill="17365D"/>
            <w:vAlign w:val="center"/>
          </w:tcPr>
          <w:p w14:paraId="3035D0B0" w14:textId="44CC8536" w:rsidR="0031067C" w:rsidRPr="00593B8C" w:rsidRDefault="00593B8C" w:rsidP="00593B8C">
            <w:pPr>
              <w:jc w:val="center"/>
              <w:rPr>
                <w:sz w:val="24"/>
                <w:szCs w:val="24"/>
              </w:rPr>
            </w:pPr>
            <w:r w:rsidRPr="00593B8C">
              <w:rPr>
                <w:b/>
                <w:color w:val="FFFFFF"/>
                <w:sz w:val="24"/>
                <w:szCs w:val="24"/>
              </w:rPr>
              <w:t>TREATMENT</w:t>
            </w:r>
          </w:p>
        </w:tc>
      </w:tr>
      <w:tr w:rsidR="0031067C" w:rsidRPr="00593B8C" w14:paraId="4793053E" w14:textId="77777777">
        <w:trPr>
          <w:cantSplit/>
          <w:jc w:val="center"/>
        </w:trPr>
        <w:tc>
          <w:tcPr>
            <w:tcW w:w="3024" w:type="dxa"/>
            <w:shd w:val="clear" w:color="auto"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B18FDDD" w14:textId="77777777" w:rsidR="0031067C" w:rsidRPr="00593B8C" w:rsidRDefault="00000000">
            <w:pPr>
              <w:rPr>
                <w:sz w:val="20"/>
                <w:szCs w:val="20"/>
              </w:rPr>
            </w:pPr>
            <w:r w:rsidRPr="00593B8C">
              <w:rPr>
                <w:sz w:val="20"/>
                <w:szCs w:val="20"/>
              </w:rPr>
              <w:t>Original Assessment Baseline — Rev 0</w:t>
            </w:r>
          </w:p>
        </w:tc>
        <w:tc>
          <w:tcPr>
            <w:tcW w:w="237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CFB7D6" w14:textId="77777777" w:rsidR="0031067C" w:rsidRPr="00593B8C" w:rsidRDefault="00000000">
            <w:pPr>
              <w:rPr>
                <w:sz w:val="20"/>
                <w:szCs w:val="20"/>
              </w:rPr>
            </w:pPr>
            <w:r w:rsidRPr="00593B8C">
              <w:rPr>
                <w:sz w:val="20"/>
                <w:szCs w:val="20"/>
              </w:rPr>
              <w:t>Frozen</w:t>
            </w:r>
          </w:p>
        </w:tc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CC818E" w14:textId="77777777" w:rsidR="0031067C" w:rsidRPr="00593B8C" w:rsidRDefault="00000000">
            <w:pPr>
              <w:rPr>
                <w:sz w:val="20"/>
                <w:szCs w:val="20"/>
              </w:rPr>
            </w:pPr>
            <w:r w:rsidRPr="00593B8C">
              <w:rPr>
                <w:sz w:val="20"/>
                <w:szCs w:val="20"/>
              </w:rPr>
              <w:t>Preserve the original approved/assessment reference and never rewrite history.</w:t>
            </w:r>
          </w:p>
        </w:tc>
      </w:tr>
      <w:tr w:rsidR="0031067C" w:rsidRPr="00593B8C" w14:paraId="4B006F44" w14:textId="77777777">
        <w:trPr>
          <w:cantSplit/>
          <w:jc w:val="center"/>
        </w:trPr>
        <w:tc>
          <w:tcPr>
            <w:tcW w:w="3024" w:type="dxa"/>
            <w:shd w:val="clear" w:color="auto"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E3D0180" w14:textId="77777777" w:rsidR="0031067C" w:rsidRPr="00593B8C" w:rsidRDefault="00000000">
            <w:pPr>
              <w:rPr>
                <w:sz w:val="20"/>
                <w:szCs w:val="20"/>
              </w:rPr>
            </w:pPr>
            <w:r w:rsidRPr="00593B8C">
              <w:rPr>
                <w:sz w:val="20"/>
                <w:szCs w:val="20"/>
              </w:rPr>
              <w:t>Monthly / periodic update</w:t>
            </w:r>
          </w:p>
        </w:tc>
        <w:tc>
          <w:tcPr>
            <w:tcW w:w="237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6F6D82" w14:textId="77777777" w:rsidR="0031067C" w:rsidRPr="00593B8C" w:rsidRDefault="00000000">
            <w:pPr>
              <w:rPr>
                <w:sz w:val="20"/>
                <w:szCs w:val="20"/>
              </w:rPr>
            </w:pPr>
            <w:r w:rsidRPr="00593B8C">
              <w:rPr>
                <w:sz w:val="20"/>
                <w:szCs w:val="20"/>
              </w:rPr>
              <w:t>Working status model</w:t>
            </w:r>
          </w:p>
        </w:tc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EC8DE2F" w14:textId="77777777" w:rsidR="0031067C" w:rsidRPr="00593B8C" w:rsidRDefault="00000000">
            <w:pPr>
              <w:rPr>
                <w:sz w:val="20"/>
                <w:szCs w:val="20"/>
              </w:rPr>
            </w:pPr>
            <w:r w:rsidRPr="00593B8C">
              <w:rPr>
                <w:sz w:val="20"/>
                <w:szCs w:val="20"/>
              </w:rPr>
              <w:t>Update actual starts/finishes, % complete, remaining duration, logic where properly authorized, and current forecast.</w:t>
            </w:r>
          </w:p>
        </w:tc>
      </w:tr>
      <w:tr w:rsidR="0031067C" w:rsidRPr="00593B8C" w14:paraId="48136E94" w14:textId="77777777">
        <w:trPr>
          <w:cantSplit/>
          <w:jc w:val="center"/>
        </w:trPr>
        <w:tc>
          <w:tcPr>
            <w:tcW w:w="3024" w:type="dxa"/>
            <w:shd w:val="clear" w:color="auto"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B95466" w14:textId="77777777" w:rsidR="0031067C" w:rsidRPr="00593B8C" w:rsidRDefault="00000000">
            <w:pPr>
              <w:rPr>
                <w:sz w:val="20"/>
                <w:szCs w:val="20"/>
              </w:rPr>
            </w:pPr>
            <w:r w:rsidRPr="00593B8C">
              <w:rPr>
                <w:sz w:val="20"/>
                <w:szCs w:val="20"/>
              </w:rPr>
              <w:t>Pending variation / EOT</w:t>
            </w:r>
          </w:p>
        </w:tc>
        <w:tc>
          <w:tcPr>
            <w:tcW w:w="237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E7BEF2" w14:textId="77777777" w:rsidR="0031067C" w:rsidRPr="00593B8C" w:rsidRDefault="00000000">
            <w:pPr>
              <w:rPr>
                <w:sz w:val="20"/>
                <w:szCs w:val="20"/>
              </w:rPr>
            </w:pPr>
            <w:r w:rsidRPr="00593B8C">
              <w:rPr>
                <w:sz w:val="20"/>
                <w:szCs w:val="20"/>
              </w:rPr>
              <w:t>Forecast/change register</w:t>
            </w:r>
          </w:p>
        </w:tc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952759" w14:textId="77777777" w:rsidR="0031067C" w:rsidRPr="00593B8C" w:rsidRDefault="00000000">
            <w:pPr>
              <w:rPr>
                <w:sz w:val="20"/>
                <w:szCs w:val="20"/>
              </w:rPr>
            </w:pPr>
            <w:r w:rsidRPr="00593B8C">
              <w:rPr>
                <w:sz w:val="20"/>
                <w:szCs w:val="20"/>
              </w:rPr>
              <w:t>Assess effect without changing the baseline until contractual approval.</w:t>
            </w:r>
          </w:p>
        </w:tc>
      </w:tr>
      <w:tr w:rsidR="0031067C" w:rsidRPr="00593B8C" w14:paraId="18A2F699" w14:textId="77777777">
        <w:trPr>
          <w:cantSplit/>
          <w:jc w:val="center"/>
        </w:trPr>
        <w:tc>
          <w:tcPr>
            <w:tcW w:w="3024" w:type="dxa"/>
            <w:shd w:val="clear" w:color="auto"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C85F750" w14:textId="77777777" w:rsidR="0031067C" w:rsidRPr="00593B8C" w:rsidRDefault="00000000">
            <w:pPr>
              <w:rPr>
                <w:sz w:val="20"/>
                <w:szCs w:val="20"/>
              </w:rPr>
            </w:pPr>
            <w:r w:rsidRPr="00593B8C">
              <w:rPr>
                <w:sz w:val="20"/>
                <w:szCs w:val="20"/>
              </w:rPr>
              <w:t>Approved variation with no time effect</w:t>
            </w:r>
          </w:p>
        </w:tc>
        <w:tc>
          <w:tcPr>
            <w:tcW w:w="237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6D7FD8" w14:textId="77777777" w:rsidR="0031067C" w:rsidRPr="00593B8C" w:rsidRDefault="00000000">
            <w:pPr>
              <w:rPr>
                <w:sz w:val="20"/>
                <w:szCs w:val="20"/>
              </w:rPr>
            </w:pPr>
            <w:r w:rsidRPr="00593B8C">
              <w:rPr>
                <w:sz w:val="20"/>
                <w:szCs w:val="20"/>
              </w:rPr>
              <w:t>Keep baseline finish</w:t>
            </w:r>
          </w:p>
        </w:tc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CE5BC2" w14:textId="77777777" w:rsidR="0031067C" w:rsidRPr="00593B8C" w:rsidRDefault="00000000">
            <w:pPr>
              <w:rPr>
                <w:sz w:val="20"/>
                <w:szCs w:val="20"/>
              </w:rPr>
            </w:pPr>
            <w:r w:rsidRPr="00593B8C">
              <w:rPr>
                <w:sz w:val="20"/>
                <w:szCs w:val="20"/>
              </w:rPr>
              <w:t>Update scope/cost records; do not rebaseline merely because value changed.</w:t>
            </w:r>
          </w:p>
        </w:tc>
      </w:tr>
      <w:tr w:rsidR="0031067C" w:rsidRPr="00593B8C" w14:paraId="598C12A7" w14:textId="77777777">
        <w:trPr>
          <w:cantSplit/>
          <w:jc w:val="center"/>
        </w:trPr>
        <w:tc>
          <w:tcPr>
            <w:tcW w:w="3024" w:type="dxa"/>
            <w:shd w:val="clear" w:color="auto"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DB0C3F" w14:textId="77777777" w:rsidR="0031067C" w:rsidRPr="00593B8C" w:rsidRDefault="00000000">
            <w:pPr>
              <w:rPr>
                <w:sz w:val="20"/>
                <w:szCs w:val="20"/>
              </w:rPr>
            </w:pPr>
            <w:r w:rsidRPr="00593B8C">
              <w:rPr>
                <w:sz w:val="20"/>
                <w:szCs w:val="20"/>
              </w:rPr>
              <w:t>Approved time-changing variation / EOT</w:t>
            </w:r>
          </w:p>
        </w:tc>
        <w:tc>
          <w:tcPr>
            <w:tcW w:w="237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719D5B" w14:textId="77777777" w:rsidR="0031067C" w:rsidRPr="00593B8C" w:rsidRDefault="00000000">
            <w:pPr>
              <w:rPr>
                <w:sz w:val="20"/>
                <w:szCs w:val="20"/>
              </w:rPr>
            </w:pPr>
            <w:r w:rsidRPr="00593B8C">
              <w:rPr>
                <w:sz w:val="20"/>
                <w:szCs w:val="20"/>
              </w:rPr>
              <w:t>Approved Revised Baseline — Rev n</w:t>
            </w:r>
          </w:p>
        </w:tc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AEAF68" w14:textId="77777777" w:rsidR="0031067C" w:rsidRPr="00593B8C" w:rsidRDefault="00000000">
            <w:pPr>
              <w:rPr>
                <w:sz w:val="20"/>
                <w:szCs w:val="20"/>
              </w:rPr>
            </w:pPr>
            <w:r w:rsidRPr="00593B8C">
              <w:rPr>
                <w:sz w:val="20"/>
                <w:szCs w:val="20"/>
              </w:rPr>
              <w:t>Create a new controlled baseline with approval reference/effective date while retaining Rev 0.</w:t>
            </w:r>
          </w:p>
        </w:tc>
      </w:tr>
    </w:tbl>
    <w:p w14:paraId="6DB483C1" w14:textId="77777777" w:rsidR="0031067C" w:rsidRPr="00593B8C" w:rsidRDefault="0031067C">
      <w:pPr>
        <w:spacing w:after="0"/>
        <w:rPr>
          <w:sz w:val="20"/>
          <w:szCs w:val="20"/>
        </w:rPr>
      </w:pPr>
    </w:p>
    <w:p w14:paraId="412F8351" w14:textId="677FE4BA" w:rsidR="0031067C" w:rsidRPr="00593B8C" w:rsidRDefault="00593B8C">
      <w:pPr>
        <w:pStyle w:val="Heading1"/>
        <w:rPr>
          <w:color w:val="00B0F0"/>
          <w:sz w:val="24"/>
          <w:szCs w:val="24"/>
        </w:rPr>
      </w:pPr>
      <w:r w:rsidRPr="00593B8C">
        <w:rPr>
          <w:color w:val="00B0F0"/>
          <w:sz w:val="24"/>
          <w:szCs w:val="24"/>
        </w:rPr>
        <w:t>5. MONTHLY REPORTING AND SAMPLE INTERIM PAYMENT CERTIFICATE</w:t>
      </w:r>
    </w:p>
    <w:p w14:paraId="56CD8C2C" w14:textId="77777777" w:rsidR="0031067C" w:rsidRPr="00593B8C" w:rsidRDefault="00000000">
      <w:pPr>
        <w:rPr>
          <w:sz w:val="20"/>
          <w:szCs w:val="20"/>
        </w:rPr>
      </w:pPr>
      <w:r w:rsidRPr="00593B8C">
        <w:rPr>
          <w:sz w:val="20"/>
          <w:szCs w:val="20"/>
        </w:rPr>
        <w:t>Monthly reporting is used as the assessment convention because it is a standard project-controls cycle and is consistent with JICA standard Works provisions for monthly Statements and interim payment certification. The exact CP-1 cut-off date, retention, advance recovery, taxes, currencies and minimum certificate amount are not assumed where the Particular Conditions are not publicly available.</w:t>
      </w:r>
    </w:p>
    <w:tbl>
      <w:tblPr>
        <w:tblW w:w="0" w:type="auto"/>
        <w:jc w:val="center"/>
        <w:tblBorders>
          <w:top w:val="single" w:sz="4" w:space="0" w:color="B8C1CC"/>
          <w:left w:val="single" w:sz="4" w:space="0" w:color="B8C1CC"/>
          <w:bottom w:val="single" w:sz="4" w:space="0" w:color="B8C1CC"/>
          <w:right w:val="single" w:sz="4" w:space="0" w:color="B8C1CC"/>
          <w:insideH w:val="single" w:sz="4" w:space="0" w:color="B8C1CC"/>
          <w:insideV w:val="single" w:sz="4" w:space="0" w:color="B8C1CC"/>
        </w:tblBorders>
        <w:tblLayout w:type="fixed"/>
        <w:tblLook w:val="04A0" w:firstRow="1" w:lastRow="0" w:firstColumn="1" w:lastColumn="0" w:noHBand="0" w:noVBand="1"/>
      </w:tblPr>
      <w:tblGrid>
        <w:gridCol w:w="3096"/>
        <w:gridCol w:w="2376"/>
        <w:gridCol w:w="4896"/>
      </w:tblGrid>
      <w:tr w:rsidR="0031067C" w:rsidRPr="00593B8C" w14:paraId="7376DA5C" w14:textId="77777777">
        <w:trPr>
          <w:cantSplit/>
          <w:tblHeader/>
          <w:jc w:val="center"/>
        </w:trPr>
        <w:tc>
          <w:tcPr>
            <w:tcW w:w="3096" w:type="dxa"/>
            <w:shd w:val="clear" w:color="auto" w:fill="17365D"/>
          </w:tcPr>
          <w:p w14:paraId="26875458" w14:textId="70286342" w:rsidR="0031067C" w:rsidRPr="00593B8C" w:rsidRDefault="00593B8C" w:rsidP="00593B8C">
            <w:pPr>
              <w:jc w:val="center"/>
              <w:rPr>
                <w:sz w:val="24"/>
                <w:szCs w:val="24"/>
              </w:rPr>
            </w:pPr>
            <w:r w:rsidRPr="00593B8C">
              <w:rPr>
                <w:b/>
                <w:color w:val="FFFFFF"/>
                <w:sz w:val="24"/>
                <w:szCs w:val="24"/>
              </w:rPr>
              <w:t>SAMPLE IPC LINE</w:t>
            </w:r>
          </w:p>
        </w:tc>
        <w:tc>
          <w:tcPr>
            <w:tcW w:w="2376" w:type="dxa"/>
            <w:shd w:val="clear" w:color="auto" w:fill="17365D"/>
          </w:tcPr>
          <w:p w14:paraId="30BB7E13" w14:textId="162BC3E9" w:rsidR="0031067C" w:rsidRPr="00593B8C" w:rsidRDefault="00593B8C" w:rsidP="00593B8C">
            <w:pPr>
              <w:jc w:val="center"/>
              <w:rPr>
                <w:sz w:val="24"/>
                <w:szCs w:val="24"/>
              </w:rPr>
            </w:pPr>
            <w:r w:rsidRPr="00593B8C">
              <w:rPr>
                <w:b/>
                <w:color w:val="FFFFFF"/>
                <w:sz w:val="24"/>
                <w:szCs w:val="24"/>
              </w:rPr>
              <w:t>ASSESSMENT VALUE</w:t>
            </w:r>
          </w:p>
        </w:tc>
        <w:tc>
          <w:tcPr>
            <w:tcW w:w="4896" w:type="dxa"/>
            <w:shd w:val="clear" w:color="auto" w:fill="17365D"/>
          </w:tcPr>
          <w:p w14:paraId="23E06B08" w14:textId="40759FD3" w:rsidR="0031067C" w:rsidRPr="00593B8C" w:rsidRDefault="00593B8C" w:rsidP="00593B8C">
            <w:pPr>
              <w:jc w:val="center"/>
              <w:rPr>
                <w:sz w:val="24"/>
                <w:szCs w:val="24"/>
              </w:rPr>
            </w:pPr>
            <w:r w:rsidRPr="00593B8C">
              <w:rPr>
                <w:b/>
                <w:color w:val="FFFFFF"/>
                <w:sz w:val="24"/>
                <w:szCs w:val="24"/>
              </w:rPr>
              <w:t>BOUNDARY / NOTE</w:t>
            </w:r>
          </w:p>
        </w:tc>
      </w:tr>
      <w:tr w:rsidR="0031067C" w:rsidRPr="00593B8C" w14:paraId="576E44F4" w14:textId="77777777">
        <w:trPr>
          <w:cantSplit/>
          <w:jc w:val="center"/>
        </w:trPr>
        <w:tc>
          <w:tcPr>
            <w:tcW w:w="3096" w:type="dxa"/>
            <w:shd w:val="clear" w:color="auto"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A3EE10" w14:textId="77777777" w:rsidR="0031067C" w:rsidRPr="00593B8C" w:rsidRDefault="00000000">
            <w:pPr>
              <w:rPr>
                <w:sz w:val="20"/>
                <w:szCs w:val="20"/>
              </w:rPr>
            </w:pPr>
            <w:r w:rsidRPr="00593B8C">
              <w:rPr>
                <w:sz w:val="20"/>
                <w:szCs w:val="20"/>
              </w:rPr>
              <w:t>Assessment control value</w:t>
            </w:r>
          </w:p>
        </w:tc>
        <w:tc>
          <w:tcPr>
            <w:tcW w:w="237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F0B25A" w14:textId="77777777" w:rsidR="0031067C" w:rsidRPr="00593B8C" w:rsidRDefault="00000000">
            <w:pPr>
              <w:rPr>
                <w:sz w:val="20"/>
                <w:szCs w:val="20"/>
              </w:rPr>
            </w:pPr>
            <w:r w:rsidRPr="00593B8C">
              <w:rPr>
                <w:sz w:val="20"/>
                <w:szCs w:val="20"/>
              </w:rPr>
              <w:t>JPY 6,000,000,000</w:t>
            </w:r>
          </w:p>
        </w:tc>
        <w:tc>
          <w:tcPr>
            <w:tcW w:w="489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F71F08" w14:textId="77777777" w:rsidR="0031067C" w:rsidRPr="00593B8C" w:rsidRDefault="00000000">
            <w:pPr>
              <w:rPr>
                <w:sz w:val="20"/>
                <w:szCs w:val="20"/>
              </w:rPr>
            </w:pPr>
            <w:r w:rsidRPr="00593B8C">
              <w:rPr>
                <w:sz w:val="20"/>
                <w:szCs w:val="20"/>
              </w:rPr>
              <w:t>Illustrative control budget; not the Kubota contract BOQ.</w:t>
            </w:r>
          </w:p>
        </w:tc>
      </w:tr>
      <w:tr w:rsidR="0031067C" w:rsidRPr="00593B8C" w14:paraId="68601D7E" w14:textId="77777777">
        <w:trPr>
          <w:cantSplit/>
          <w:jc w:val="center"/>
        </w:trPr>
        <w:tc>
          <w:tcPr>
            <w:tcW w:w="3096" w:type="dxa"/>
            <w:shd w:val="clear" w:color="auto"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C5836AF" w14:textId="77777777" w:rsidR="0031067C" w:rsidRPr="00593B8C" w:rsidRDefault="00000000">
            <w:pPr>
              <w:rPr>
                <w:sz w:val="20"/>
                <w:szCs w:val="20"/>
              </w:rPr>
            </w:pPr>
            <w:r w:rsidRPr="00593B8C">
              <w:rPr>
                <w:sz w:val="20"/>
                <w:szCs w:val="20"/>
              </w:rPr>
              <w:t>Previous certified / earned progress</w:t>
            </w:r>
          </w:p>
        </w:tc>
        <w:tc>
          <w:tcPr>
            <w:tcW w:w="237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369C96" w14:textId="77777777" w:rsidR="0031067C" w:rsidRPr="00593B8C" w:rsidRDefault="00000000">
            <w:pPr>
              <w:rPr>
                <w:sz w:val="20"/>
                <w:szCs w:val="20"/>
              </w:rPr>
            </w:pPr>
            <w:r w:rsidRPr="00593B8C">
              <w:rPr>
                <w:sz w:val="20"/>
                <w:szCs w:val="20"/>
              </w:rPr>
              <w:t>9.50%</w:t>
            </w:r>
          </w:p>
        </w:tc>
        <w:tc>
          <w:tcPr>
            <w:tcW w:w="489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D21E523" w14:textId="77777777" w:rsidR="0031067C" w:rsidRPr="00593B8C" w:rsidRDefault="00000000">
            <w:pPr>
              <w:rPr>
                <w:sz w:val="20"/>
                <w:szCs w:val="20"/>
              </w:rPr>
            </w:pPr>
            <w:r w:rsidRPr="00593B8C">
              <w:rPr>
                <w:sz w:val="20"/>
                <w:szCs w:val="20"/>
              </w:rPr>
              <w:t>Assessment assumption for sample IPC only.</w:t>
            </w:r>
          </w:p>
        </w:tc>
      </w:tr>
      <w:tr w:rsidR="0031067C" w:rsidRPr="00593B8C" w14:paraId="23D9D0A9" w14:textId="77777777">
        <w:trPr>
          <w:cantSplit/>
          <w:jc w:val="center"/>
        </w:trPr>
        <w:tc>
          <w:tcPr>
            <w:tcW w:w="3096" w:type="dxa"/>
            <w:shd w:val="clear" w:color="auto"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586A4D" w14:textId="77777777" w:rsidR="0031067C" w:rsidRPr="00593B8C" w:rsidRDefault="00000000">
            <w:pPr>
              <w:rPr>
                <w:sz w:val="20"/>
                <w:szCs w:val="20"/>
              </w:rPr>
            </w:pPr>
            <w:r w:rsidRPr="00593B8C">
              <w:rPr>
                <w:sz w:val="20"/>
                <w:szCs w:val="20"/>
              </w:rPr>
              <w:t>Current-period progress</w:t>
            </w:r>
          </w:p>
        </w:tc>
        <w:tc>
          <w:tcPr>
            <w:tcW w:w="237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CF2EBA8" w14:textId="77777777" w:rsidR="0031067C" w:rsidRPr="00593B8C" w:rsidRDefault="00000000">
            <w:pPr>
              <w:rPr>
                <w:sz w:val="20"/>
                <w:szCs w:val="20"/>
              </w:rPr>
            </w:pPr>
            <w:r w:rsidRPr="00593B8C">
              <w:rPr>
                <w:sz w:val="20"/>
                <w:szCs w:val="20"/>
              </w:rPr>
              <w:t>2.595%</w:t>
            </w:r>
          </w:p>
        </w:tc>
        <w:tc>
          <w:tcPr>
            <w:tcW w:w="489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476425" w14:textId="77777777" w:rsidR="0031067C" w:rsidRPr="00593B8C" w:rsidRDefault="00000000">
            <w:pPr>
              <w:rPr>
                <w:sz w:val="20"/>
                <w:szCs w:val="20"/>
              </w:rPr>
            </w:pPr>
            <w:r w:rsidRPr="00593B8C">
              <w:rPr>
                <w:sz w:val="20"/>
                <w:szCs w:val="20"/>
              </w:rPr>
              <w:t>Derived so cumulative assessment progress reaches 12.095%.</w:t>
            </w:r>
          </w:p>
        </w:tc>
      </w:tr>
      <w:tr w:rsidR="0031067C" w:rsidRPr="00593B8C" w14:paraId="1FA9E57B" w14:textId="77777777">
        <w:trPr>
          <w:cantSplit/>
          <w:jc w:val="center"/>
        </w:trPr>
        <w:tc>
          <w:tcPr>
            <w:tcW w:w="3096" w:type="dxa"/>
            <w:shd w:val="clear" w:color="auto"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26A87A" w14:textId="77777777" w:rsidR="0031067C" w:rsidRPr="00593B8C" w:rsidRDefault="00000000">
            <w:pPr>
              <w:rPr>
                <w:sz w:val="20"/>
                <w:szCs w:val="20"/>
              </w:rPr>
            </w:pPr>
            <w:r w:rsidRPr="00593B8C">
              <w:rPr>
                <w:sz w:val="20"/>
                <w:szCs w:val="20"/>
              </w:rPr>
              <w:t>Cumulative assessment progress</w:t>
            </w:r>
          </w:p>
        </w:tc>
        <w:tc>
          <w:tcPr>
            <w:tcW w:w="237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1A3C4B" w14:textId="77777777" w:rsidR="0031067C" w:rsidRPr="00593B8C" w:rsidRDefault="00000000">
            <w:pPr>
              <w:rPr>
                <w:sz w:val="20"/>
                <w:szCs w:val="20"/>
              </w:rPr>
            </w:pPr>
            <w:r w:rsidRPr="00593B8C">
              <w:rPr>
                <w:sz w:val="20"/>
                <w:szCs w:val="20"/>
              </w:rPr>
              <w:t>12.095%</w:t>
            </w:r>
          </w:p>
        </w:tc>
        <w:tc>
          <w:tcPr>
            <w:tcW w:w="489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D87D958" w14:textId="77777777" w:rsidR="0031067C" w:rsidRPr="00593B8C" w:rsidRDefault="00000000">
            <w:pPr>
              <w:rPr>
                <w:sz w:val="20"/>
                <w:szCs w:val="20"/>
              </w:rPr>
            </w:pPr>
            <w:r w:rsidRPr="00593B8C">
              <w:rPr>
                <w:sz w:val="20"/>
                <w:szCs w:val="20"/>
              </w:rPr>
              <w:t>BOQ/value-weighted assessment simulation at 31-Aug-2026.</w:t>
            </w:r>
          </w:p>
        </w:tc>
      </w:tr>
      <w:tr w:rsidR="0031067C" w:rsidRPr="00593B8C" w14:paraId="49F35E89" w14:textId="77777777">
        <w:trPr>
          <w:cantSplit/>
          <w:jc w:val="center"/>
        </w:trPr>
        <w:tc>
          <w:tcPr>
            <w:tcW w:w="3096" w:type="dxa"/>
            <w:shd w:val="clear" w:color="auto"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3D5515C" w14:textId="77777777" w:rsidR="0031067C" w:rsidRPr="00593B8C" w:rsidRDefault="00000000">
            <w:pPr>
              <w:rPr>
                <w:sz w:val="20"/>
                <w:szCs w:val="20"/>
              </w:rPr>
            </w:pPr>
            <w:r w:rsidRPr="00593B8C">
              <w:rPr>
                <w:sz w:val="20"/>
                <w:szCs w:val="20"/>
              </w:rPr>
              <w:lastRenderedPageBreak/>
              <w:t>Current gross work value</w:t>
            </w:r>
          </w:p>
        </w:tc>
        <w:tc>
          <w:tcPr>
            <w:tcW w:w="237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9F20AC" w14:textId="77777777" w:rsidR="0031067C" w:rsidRPr="00593B8C" w:rsidRDefault="00000000">
            <w:pPr>
              <w:rPr>
                <w:sz w:val="20"/>
                <w:szCs w:val="20"/>
              </w:rPr>
            </w:pPr>
            <w:r w:rsidRPr="00593B8C">
              <w:rPr>
                <w:sz w:val="20"/>
                <w:szCs w:val="20"/>
              </w:rPr>
              <w:t>JPY 155,700,000</w:t>
            </w:r>
          </w:p>
        </w:tc>
        <w:tc>
          <w:tcPr>
            <w:tcW w:w="489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B52FB1" w14:textId="77777777" w:rsidR="0031067C" w:rsidRPr="00593B8C" w:rsidRDefault="00000000">
            <w:pPr>
              <w:rPr>
                <w:sz w:val="20"/>
                <w:szCs w:val="20"/>
              </w:rPr>
            </w:pPr>
            <w:r w:rsidRPr="00593B8C">
              <w:rPr>
                <w:sz w:val="20"/>
                <w:szCs w:val="20"/>
              </w:rPr>
              <w:t>Illustrative monthly valuation.</w:t>
            </w:r>
          </w:p>
        </w:tc>
      </w:tr>
      <w:tr w:rsidR="0031067C" w:rsidRPr="00593B8C" w14:paraId="2B21709E" w14:textId="77777777">
        <w:trPr>
          <w:cantSplit/>
          <w:jc w:val="center"/>
        </w:trPr>
        <w:tc>
          <w:tcPr>
            <w:tcW w:w="3096" w:type="dxa"/>
            <w:shd w:val="clear" w:color="auto"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87E8151" w14:textId="77777777" w:rsidR="0031067C" w:rsidRPr="00593B8C" w:rsidRDefault="00000000">
            <w:pPr>
              <w:rPr>
                <w:sz w:val="20"/>
                <w:szCs w:val="20"/>
              </w:rPr>
            </w:pPr>
            <w:r w:rsidRPr="00593B8C">
              <w:rPr>
                <w:sz w:val="20"/>
                <w:szCs w:val="20"/>
              </w:rPr>
              <w:t>Retention</w:t>
            </w:r>
          </w:p>
        </w:tc>
        <w:tc>
          <w:tcPr>
            <w:tcW w:w="237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833C835" w14:textId="77777777" w:rsidR="0031067C" w:rsidRPr="00593B8C" w:rsidRDefault="00000000">
            <w:pPr>
              <w:rPr>
                <w:sz w:val="20"/>
                <w:szCs w:val="20"/>
              </w:rPr>
            </w:pPr>
            <w:r w:rsidRPr="00593B8C">
              <w:rPr>
                <w:sz w:val="20"/>
                <w:szCs w:val="20"/>
              </w:rPr>
              <w:t>10% = JPY 15,570,000</w:t>
            </w:r>
          </w:p>
        </w:tc>
        <w:tc>
          <w:tcPr>
            <w:tcW w:w="489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594738C" w14:textId="77777777" w:rsidR="0031067C" w:rsidRPr="00593B8C" w:rsidRDefault="00000000">
            <w:pPr>
              <w:rPr>
                <w:sz w:val="20"/>
                <w:szCs w:val="20"/>
              </w:rPr>
            </w:pPr>
            <w:r w:rsidRPr="00593B8C">
              <w:rPr>
                <w:sz w:val="20"/>
                <w:szCs w:val="20"/>
              </w:rPr>
              <w:t>Illustrative assumption; actual percentage comes from Contract Data / Particular Conditions.</w:t>
            </w:r>
          </w:p>
        </w:tc>
      </w:tr>
      <w:tr w:rsidR="0031067C" w:rsidRPr="00593B8C" w14:paraId="1105B3BD" w14:textId="77777777">
        <w:trPr>
          <w:cantSplit/>
          <w:jc w:val="center"/>
        </w:trPr>
        <w:tc>
          <w:tcPr>
            <w:tcW w:w="3096" w:type="dxa"/>
            <w:shd w:val="clear" w:color="auto"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CEA1E10" w14:textId="77777777" w:rsidR="0031067C" w:rsidRPr="00593B8C" w:rsidRDefault="00000000">
            <w:pPr>
              <w:rPr>
                <w:sz w:val="20"/>
                <w:szCs w:val="20"/>
              </w:rPr>
            </w:pPr>
            <w:r w:rsidRPr="00593B8C">
              <w:rPr>
                <w:sz w:val="20"/>
                <w:szCs w:val="20"/>
              </w:rPr>
              <w:t>Advance recovery / other deductions</w:t>
            </w:r>
          </w:p>
        </w:tc>
        <w:tc>
          <w:tcPr>
            <w:tcW w:w="237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901C48" w14:textId="77777777" w:rsidR="0031067C" w:rsidRPr="00593B8C" w:rsidRDefault="00000000">
            <w:pPr>
              <w:rPr>
                <w:sz w:val="20"/>
                <w:szCs w:val="20"/>
              </w:rPr>
            </w:pPr>
            <w:r w:rsidRPr="00593B8C">
              <w:rPr>
                <w:sz w:val="20"/>
                <w:szCs w:val="20"/>
              </w:rPr>
              <w:t>Nil in sample</w:t>
            </w:r>
          </w:p>
        </w:tc>
        <w:tc>
          <w:tcPr>
            <w:tcW w:w="489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99F982" w14:textId="77777777" w:rsidR="0031067C" w:rsidRPr="00593B8C" w:rsidRDefault="00000000">
            <w:pPr>
              <w:rPr>
                <w:sz w:val="20"/>
                <w:szCs w:val="20"/>
              </w:rPr>
            </w:pPr>
            <w:r w:rsidRPr="00593B8C">
              <w:rPr>
                <w:sz w:val="20"/>
                <w:szCs w:val="20"/>
              </w:rPr>
              <w:t>Not assumed without contract data.</w:t>
            </w:r>
          </w:p>
        </w:tc>
      </w:tr>
      <w:tr w:rsidR="0031067C" w:rsidRPr="00593B8C" w14:paraId="05C0699F" w14:textId="77777777">
        <w:trPr>
          <w:cantSplit/>
          <w:jc w:val="center"/>
        </w:trPr>
        <w:tc>
          <w:tcPr>
            <w:tcW w:w="3096" w:type="dxa"/>
            <w:shd w:val="clear" w:color="auto"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2CD2664" w14:textId="77777777" w:rsidR="0031067C" w:rsidRPr="00593B8C" w:rsidRDefault="00000000">
            <w:pPr>
              <w:rPr>
                <w:sz w:val="20"/>
                <w:szCs w:val="20"/>
              </w:rPr>
            </w:pPr>
            <w:r w:rsidRPr="00593B8C">
              <w:rPr>
                <w:sz w:val="20"/>
                <w:szCs w:val="20"/>
              </w:rPr>
              <w:t>Sample net current IPC</w:t>
            </w:r>
          </w:p>
        </w:tc>
        <w:tc>
          <w:tcPr>
            <w:tcW w:w="237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467DCE" w14:textId="77777777" w:rsidR="0031067C" w:rsidRPr="00593B8C" w:rsidRDefault="00000000">
            <w:pPr>
              <w:rPr>
                <w:sz w:val="20"/>
                <w:szCs w:val="20"/>
              </w:rPr>
            </w:pPr>
            <w:r w:rsidRPr="00593B8C">
              <w:rPr>
                <w:sz w:val="20"/>
                <w:szCs w:val="20"/>
              </w:rPr>
              <w:t>JPY 140,130,000</w:t>
            </w:r>
          </w:p>
        </w:tc>
        <w:tc>
          <w:tcPr>
            <w:tcW w:w="489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551982" w14:textId="77777777" w:rsidR="0031067C" w:rsidRPr="00593B8C" w:rsidRDefault="00000000">
            <w:pPr>
              <w:rPr>
                <w:sz w:val="20"/>
                <w:szCs w:val="20"/>
              </w:rPr>
            </w:pPr>
            <w:r w:rsidRPr="00593B8C">
              <w:rPr>
                <w:sz w:val="20"/>
                <w:szCs w:val="20"/>
              </w:rPr>
              <w:t>Demonstration only; not a real Kubota payment certificate.</w:t>
            </w:r>
          </w:p>
        </w:tc>
      </w:tr>
    </w:tbl>
    <w:p w14:paraId="7CD48A1B" w14:textId="77777777" w:rsidR="00593B8C" w:rsidRDefault="00593B8C">
      <w:pPr>
        <w:pStyle w:val="Heading1"/>
        <w:rPr>
          <w:color w:val="00B0F0"/>
          <w:sz w:val="24"/>
          <w:szCs w:val="24"/>
        </w:rPr>
      </w:pPr>
    </w:p>
    <w:p w14:paraId="41A0A0A0" w14:textId="4E518666" w:rsidR="0031067C" w:rsidRPr="00593B8C" w:rsidRDefault="00593B8C">
      <w:pPr>
        <w:pStyle w:val="Heading1"/>
        <w:rPr>
          <w:color w:val="00B0F0"/>
          <w:sz w:val="24"/>
          <w:szCs w:val="24"/>
        </w:rPr>
      </w:pPr>
      <w:r w:rsidRPr="00593B8C">
        <w:rPr>
          <w:color w:val="00B0F0"/>
          <w:sz w:val="24"/>
          <w:szCs w:val="24"/>
        </w:rPr>
        <w:t>6. REVIEWER FAQ</w:t>
      </w:r>
      <w:r>
        <w:rPr>
          <w:color w:val="00B0F0"/>
          <w:sz w:val="24"/>
          <w:szCs w:val="24"/>
        </w:rPr>
        <w:br/>
      </w:r>
    </w:p>
    <w:p w14:paraId="4A3EE5E1" w14:textId="52622058" w:rsidR="0031067C" w:rsidRPr="00593B8C" w:rsidRDefault="00593B8C">
      <w:pPr>
        <w:pStyle w:val="Heading2"/>
        <w:rPr>
          <w:sz w:val="24"/>
          <w:szCs w:val="24"/>
        </w:rPr>
      </w:pPr>
      <w:r w:rsidRPr="00593B8C">
        <w:rPr>
          <w:sz w:val="24"/>
          <w:szCs w:val="24"/>
        </w:rPr>
        <w:t>WHY IS THE CURRENT ASSESSMENT PROGRESS 12.095% WHEN THE PUBLIC RECORD SAYS 4.19%?</w:t>
      </w:r>
    </w:p>
    <w:p w14:paraId="6A05B4B7" w14:textId="289DE02E" w:rsidR="0031067C" w:rsidRPr="00593B8C" w:rsidRDefault="00000000">
      <w:pPr>
        <w:keepLines/>
        <w:rPr>
          <w:sz w:val="20"/>
          <w:szCs w:val="20"/>
        </w:rPr>
      </w:pPr>
      <w:r w:rsidRPr="00593B8C">
        <w:rPr>
          <w:sz w:val="20"/>
          <w:szCs w:val="20"/>
        </w:rPr>
        <w:t>4.19% is the dated public fact at 05-May-2026. 12.095% is a clearly labeled assessment simulation at 31-Aug-2026, used so the submission does not freeze the project four months in the past. It is not Kubota-reported progress.</w:t>
      </w:r>
      <w:r w:rsidR="00593B8C">
        <w:rPr>
          <w:sz w:val="20"/>
          <w:szCs w:val="20"/>
        </w:rPr>
        <w:br/>
      </w:r>
    </w:p>
    <w:p w14:paraId="77F2B15C" w14:textId="5417BF8C" w:rsidR="0031067C" w:rsidRPr="00593B8C" w:rsidRDefault="00593B8C">
      <w:pPr>
        <w:pStyle w:val="Heading2"/>
        <w:rPr>
          <w:sz w:val="24"/>
          <w:szCs w:val="24"/>
        </w:rPr>
      </w:pPr>
      <w:r w:rsidRPr="00593B8C">
        <w:rPr>
          <w:sz w:val="24"/>
          <w:szCs w:val="24"/>
        </w:rPr>
        <w:t>WHY NOT CREATE MANY DELAY SCENARIO MPP FILES?</w:t>
      </w:r>
    </w:p>
    <w:p w14:paraId="348B114E" w14:textId="4BAE187B" w:rsidR="0031067C" w:rsidRPr="00593B8C" w:rsidRDefault="00000000">
      <w:pPr>
        <w:keepLines/>
        <w:rPr>
          <w:sz w:val="20"/>
          <w:szCs w:val="20"/>
        </w:rPr>
      </w:pPr>
      <w:r w:rsidRPr="00593B8C">
        <w:rPr>
          <w:sz w:val="20"/>
          <w:szCs w:val="20"/>
        </w:rPr>
        <w:t>Normal schedule governance only needs the preserved baseline, a statused current forecast and a recovery programme. Delay-analysis principles can be explained without multiplying native schedules.</w:t>
      </w:r>
      <w:r w:rsidR="00593B8C">
        <w:rPr>
          <w:sz w:val="20"/>
          <w:szCs w:val="20"/>
        </w:rPr>
        <w:br/>
      </w:r>
    </w:p>
    <w:p w14:paraId="5623B2FA" w14:textId="5EA72C0B" w:rsidR="0031067C" w:rsidRPr="00593B8C" w:rsidRDefault="00593B8C">
      <w:pPr>
        <w:pStyle w:val="Heading2"/>
        <w:rPr>
          <w:sz w:val="24"/>
          <w:szCs w:val="24"/>
        </w:rPr>
      </w:pPr>
      <w:r w:rsidRPr="00593B8C">
        <w:rPr>
          <w:sz w:val="24"/>
          <w:szCs w:val="24"/>
        </w:rPr>
        <w:t>DOES +111 WORKING DAYS MEAN KUBOTA IS CONTRACTUALLY 111 DAYS IN DELAY?</w:t>
      </w:r>
    </w:p>
    <w:p w14:paraId="32961243" w14:textId="70EE035E" w:rsidR="0031067C" w:rsidRPr="00593B8C" w:rsidRDefault="00000000">
      <w:pPr>
        <w:keepLines/>
        <w:rPr>
          <w:sz w:val="20"/>
          <w:szCs w:val="20"/>
        </w:rPr>
      </w:pPr>
      <w:r w:rsidRPr="00593B8C">
        <w:rPr>
          <w:sz w:val="20"/>
          <w:szCs w:val="20"/>
        </w:rPr>
        <w:t>No. It is a forecast difference between assessment states. Contractual delay, EOT, concurrency, responsibility and entitlement require the actual contract, accepted programme, notices and contemporaneous causation records.</w:t>
      </w:r>
      <w:r w:rsidR="00593B8C">
        <w:rPr>
          <w:sz w:val="20"/>
          <w:szCs w:val="20"/>
        </w:rPr>
        <w:br/>
      </w:r>
    </w:p>
    <w:p w14:paraId="42476E54" w14:textId="20C27009" w:rsidR="0031067C" w:rsidRPr="00593B8C" w:rsidRDefault="00593B8C">
      <w:pPr>
        <w:pStyle w:val="Heading2"/>
        <w:rPr>
          <w:sz w:val="24"/>
          <w:szCs w:val="24"/>
        </w:rPr>
      </w:pPr>
      <w:r w:rsidRPr="00593B8C">
        <w:rPr>
          <w:sz w:val="24"/>
          <w:szCs w:val="24"/>
        </w:rPr>
        <w:t>WHY IS RECOVERY ONLY PARTIAL?</w:t>
      </w:r>
    </w:p>
    <w:p w14:paraId="49606C20" w14:textId="7604216F" w:rsidR="0031067C" w:rsidRPr="00593B8C" w:rsidRDefault="00000000">
      <w:pPr>
        <w:keepLines/>
        <w:rPr>
          <w:sz w:val="20"/>
          <w:szCs w:val="20"/>
        </w:rPr>
      </w:pPr>
      <w:r w:rsidRPr="00593B8C">
        <w:rPr>
          <w:sz w:val="20"/>
          <w:szCs w:val="20"/>
        </w:rPr>
        <w:t>A credible plan should not erase delay by assumption. The test recovers 60 working days and leaves 51 working days visible; every action remains subject to constructability, procurement, QA/QC, HSE, commercial and resource validation.</w:t>
        <w:br/>
      </w:r>
      <w:r w:rsidR="00593B8C">
        <w:rPr>
          <w:sz w:val="20"/>
          <w:szCs w:val="20"/>
        </w:rPr>
      </w:r>
    </w:p>
    <w:p w14:paraId="1320D8C7" w14:textId="7B3E70AB" w:rsidR="0031067C" w:rsidRPr="00593B8C" w:rsidRDefault="00593B8C">
      <w:pPr>
        <w:pStyle w:val="Heading2"/>
        <w:rPr>
          <w:sz w:val="24"/>
          <w:szCs w:val="24"/>
        </w:rPr>
      </w:pPr>
      <w:r w:rsidRPr="00593B8C">
        <w:rPr>
          <w:sz w:val="24"/>
          <w:szCs w:val="24"/>
        </w:rPr>
        <w:t>WHAT IS THE BASELINE CRITICAL PATH?</w:t>
      </w:r>
    </w:p>
    <w:p w14:paraId="6E28F2E7" w14:textId="17839BEF" w:rsidR="0031067C" w:rsidRPr="00593B8C" w:rsidRDefault="00000000">
      <w:pPr>
        <w:keepLines/>
        <w:rPr>
          <w:sz w:val="20"/>
          <w:szCs w:val="20"/>
        </w:rPr>
      </w:pPr>
      <w:r w:rsidRPr="00593B8C">
        <w:rPr>
          <w:sz w:val="20"/>
          <w:szCs w:val="20"/>
        </w:rPr>
        <w:t>The preserved baseline controls through commencement/mobilization and survey, the principal WTP civil sequence, process piping, instrumentation/SCADA and commissioning/closeout to completion. Current and recovery critical paths must be read from their own native MPPs because status can change the controlling path.</w:t>
      </w:r>
      <w:r w:rsidR="00593B8C">
        <w:rPr>
          <w:sz w:val="20"/>
          <w:szCs w:val="20"/>
        </w:rPr>
        <w:br/>
      </w:r>
    </w:p>
    <w:p w14:paraId="33FB72FE" w14:textId="35E0ABF0" w:rsidR="0031067C" w:rsidRPr="00593B8C" w:rsidRDefault="00593B8C">
      <w:pPr>
        <w:pStyle w:val="Heading2"/>
        <w:rPr>
          <w:sz w:val="24"/>
          <w:szCs w:val="24"/>
        </w:rPr>
      </w:pPr>
      <w:r w:rsidRPr="00593B8C">
        <w:rPr>
          <w:sz w:val="24"/>
          <w:szCs w:val="24"/>
        </w:rPr>
        <w:t>WHY CAN BOQ PROGRESS DIFFER FROM MICROSOFT PROJECT % COMPLETE?</w:t>
      </w:r>
    </w:p>
    <w:p w14:paraId="5077437A" w14:textId="77777777" w:rsidR="0031067C" w:rsidRPr="00593B8C" w:rsidRDefault="00000000">
      <w:pPr>
        <w:keepLines/>
        <w:rPr>
          <w:sz w:val="20"/>
          <w:szCs w:val="20"/>
        </w:rPr>
      </w:pPr>
      <w:r w:rsidRPr="00593B8C">
        <w:rPr>
          <w:sz w:val="20"/>
          <w:szCs w:val="20"/>
        </w:rPr>
        <w:t>They measure different things: BOQ progress represents earned quantity/value, while task % Complete is used for schedule status and remaining-work placement. They should reconcile logically, not be forced to match numerically.</w:t>
      </w:r>
    </w:p>
    <w:p w14:paraId="0A648AEC" w14:textId="1EE09561" w:rsidR="0031067C" w:rsidRPr="00593B8C" w:rsidRDefault="00593B8C">
      <w:pPr>
        <w:pStyle w:val="Heading2"/>
        <w:rPr>
          <w:sz w:val="24"/>
          <w:szCs w:val="24"/>
        </w:rPr>
      </w:pPr>
      <w:r w:rsidRPr="00593B8C">
        <w:rPr>
          <w:sz w:val="24"/>
          <w:szCs w:val="24"/>
        </w:rPr>
        <w:lastRenderedPageBreak/>
        <w:t>HOW WOULD YOU HANDLE REAL PROJECT DATA IF HIRED?</w:t>
      </w:r>
    </w:p>
    <w:p w14:paraId="4E322CEA" w14:textId="77777777" w:rsidR="0031067C" w:rsidRDefault="00000000">
      <w:pPr>
        <w:keepLines/>
        <w:rPr>
          <w:sz w:val="20"/>
          <w:szCs w:val="20"/>
        </w:rPr>
      </w:pPr>
      <w:r w:rsidRPr="00593B8C">
        <w:rPr>
          <w:sz w:val="20"/>
          <w:szCs w:val="20"/>
        </w:rPr>
        <w:t>Replace assessment assumptions with the accepted programme, actual cut-offs, measured quantities, procurement status, approved changes, productivity evidence and commercial terms, while preserving a reproducible update audit trail.</w:t>
      </w:r>
    </w:p>
    <w:p w14:paraId="728A79E7" w14:textId="77777777" w:rsidR="00593B8C" w:rsidRPr="00593B8C" w:rsidRDefault="00593B8C">
      <w:pPr>
        <w:keepLines/>
        <w:rPr>
          <w:sz w:val="20"/>
          <w:szCs w:val="20"/>
        </w:rPr>
      </w:pPr>
    </w:p>
    <w:p w14:paraId="75F1FB26" w14:textId="7B6CAB6A" w:rsidR="0031067C" w:rsidRPr="00593B8C" w:rsidRDefault="00593B8C">
      <w:pPr>
        <w:pStyle w:val="Heading1"/>
        <w:rPr>
          <w:color w:val="00B0F0"/>
          <w:sz w:val="24"/>
          <w:szCs w:val="24"/>
        </w:rPr>
      </w:pPr>
      <w:r w:rsidRPr="00593B8C">
        <w:rPr>
          <w:color w:val="00B0F0"/>
          <w:sz w:val="24"/>
          <w:szCs w:val="24"/>
        </w:rPr>
        <w:t>7. PUBLIC SOURCE BASIS</w:t>
      </w:r>
    </w:p>
    <w:p w14:paraId="5F3CE174" w14:textId="51FE42B9" w:rsidR="0031067C" w:rsidRPr="00593B8C" w:rsidRDefault="00593B8C">
      <w:pPr>
        <w:pStyle w:val="SmallNote"/>
        <w:rPr>
          <w:sz w:val="20"/>
          <w:szCs w:val="20"/>
        </w:rPr>
      </w:pPr>
      <w:r w:rsidRPr="00593B8C">
        <w:rPr>
          <w:b/>
          <w:sz w:val="24"/>
          <w:szCs w:val="24"/>
        </w:rPr>
        <w:t>KPL — KUBOTA AGREEMENT / OCTOBER 2025 START / 30-MONTH IMPLEMENTATION:</w:t>
      </w:r>
      <w:r w:rsidRPr="00593B8C">
        <w:rPr>
          <w:b/>
          <w:sz w:val="20"/>
          <w:szCs w:val="20"/>
        </w:rPr>
        <w:t xml:space="preserve"> </w:t>
      </w:r>
      <w:r w:rsidR="00000000" w:rsidRPr="00593B8C">
        <w:rPr>
          <w:sz w:val="20"/>
          <w:szCs w:val="20"/>
        </w:rPr>
        <w:t>https://kpl.gov.la/en/detail.aspx?id=94243</w:t>
      </w:r>
    </w:p>
    <w:p w14:paraId="3DA21AB3" w14:textId="331225D8" w:rsidR="0031067C" w:rsidRPr="00593B8C" w:rsidRDefault="00593B8C">
      <w:pPr>
        <w:pStyle w:val="SmallNote"/>
        <w:rPr>
          <w:sz w:val="20"/>
          <w:szCs w:val="20"/>
        </w:rPr>
      </w:pPr>
      <w:r w:rsidRPr="00593B8C">
        <w:rPr>
          <w:b/>
          <w:sz w:val="24"/>
          <w:szCs w:val="24"/>
        </w:rPr>
        <w:t>VIENTIANE TIMES — PACKAGE VALUE / IMPLEMENTATION PERIOD:</w:t>
      </w:r>
      <w:r w:rsidRPr="00593B8C">
        <w:rPr>
          <w:b/>
          <w:sz w:val="20"/>
          <w:szCs w:val="20"/>
        </w:rPr>
        <w:t xml:space="preserve"> </w:t>
      </w:r>
      <w:r w:rsidR="00000000" w:rsidRPr="00593B8C">
        <w:rPr>
          <w:sz w:val="20"/>
          <w:szCs w:val="20"/>
        </w:rPr>
        <w:t>https://vientianetimes.org.la/freefreenews/freecontent_159_city_y25.php</w:t>
      </w:r>
    </w:p>
    <w:p w14:paraId="0EE70CAA" w14:textId="79D4B01B" w:rsidR="0031067C" w:rsidRPr="00593B8C" w:rsidRDefault="00593B8C">
      <w:pPr>
        <w:pStyle w:val="SmallNote"/>
        <w:rPr>
          <w:sz w:val="20"/>
          <w:szCs w:val="20"/>
        </w:rPr>
      </w:pPr>
      <w:r w:rsidRPr="00593B8C">
        <w:rPr>
          <w:b/>
          <w:sz w:val="24"/>
          <w:szCs w:val="24"/>
        </w:rPr>
        <w:t>KPL — GROUNDBREAKING / 2028 COMPLETION CONTEXT:</w:t>
      </w:r>
      <w:r w:rsidR="00000000" w:rsidRPr="00593B8C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br/>
      </w:r>
      <w:r w:rsidR="00000000" w:rsidRPr="00593B8C">
        <w:rPr>
          <w:sz w:val="20"/>
          <w:szCs w:val="20"/>
        </w:rPr>
        <w:t>https://kpl.gov.la/en/detail.aspx?id=94793</w:t>
      </w:r>
    </w:p>
    <w:p w14:paraId="50DD7BBF" w14:textId="75177ADE" w:rsidR="0031067C" w:rsidRPr="00593B8C" w:rsidRDefault="00593B8C">
      <w:pPr>
        <w:pStyle w:val="SmallNote"/>
        <w:rPr>
          <w:sz w:val="20"/>
          <w:szCs w:val="20"/>
        </w:rPr>
      </w:pPr>
      <w:r w:rsidRPr="00593B8C">
        <w:rPr>
          <w:b/>
          <w:sz w:val="24"/>
          <w:szCs w:val="24"/>
        </w:rPr>
        <w:t>VIENTIANE TIMES — 4.19% ON 05-MAY-2026 / JULY-2028 COMPLETION TARGET:</w:t>
      </w:r>
      <w:r w:rsidRPr="00593B8C">
        <w:rPr>
          <w:b/>
          <w:sz w:val="20"/>
          <w:szCs w:val="20"/>
        </w:rPr>
        <w:t xml:space="preserve"> </w:t>
      </w:r>
      <w:r w:rsidR="00000000" w:rsidRPr="00593B8C">
        <w:rPr>
          <w:sz w:val="20"/>
          <w:szCs w:val="20"/>
        </w:rPr>
        <w:t>https://www.vientianetimes.org.la/freefreenews/freecontent_82_City_y26.php</w:t>
      </w:r>
    </w:p>
    <w:p w14:paraId="5BE12BBF" w14:textId="45ABA9BF" w:rsidR="0031067C" w:rsidRPr="00593B8C" w:rsidRDefault="00593B8C">
      <w:pPr>
        <w:pStyle w:val="SmallNote"/>
        <w:rPr>
          <w:sz w:val="20"/>
          <w:szCs w:val="20"/>
        </w:rPr>
      </w:pPr>
      <w:r w:rsidRPr="00593B8C">
        <w:rPr>
          <w:b/>
          <w:sz w:val="24"/>
          <w:szCs w:val="24"/>
        </w:rPr>
        <w:t>JICA STANDARD BIDDING DOCUMENTS — MONTHLY STATEMENTS / INTERIM PAYMENT FRAMEWORK:</w:t>
      </w:r>
      <w:r w:rsidRPr="00593B8C">
        <w:rPr>
          <w:b/>
          <w:sz w:val="20"/>
          <w:szCs w:val="20"/>
        </w:rPr>
        <w:t xml:space="preserve"> </w:t>
      </w:r>
      <w:r w:rsidR="00000000" w:rsidRPr="00593B8C">
        <w:rPr>
          <w:sz w:val="20"/>
          <w:szCs w:val="20"/>
        </w:rPr>
        <w:t>https://www.jica.go.jp/activities/schemes/finance_co/procedure/guideline/tender/ku57pq00000v0qfy-att/SBDW_GC.pdf</w:t>
      </w:r>
    </w:p>
    <w:sectPr w:rsidR="0031067C" w:rsidRPr="00593B8C" w:rsidSect="00034616">
      <w:footerReference w:type="default" r:id="rId8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E5BE3" w14:textId="77777777" w:rsidR="000B3FDF" w:rsidRDefault="000B3FDF">
      <w:pPr>
        <w:spacing w:after="0" w:line="240" w:lineRule="auto"/>
      </w:pPr>
      <w:r>
        <w:separator/>
      </w:r>
    </w:p>
  </w:endnote>
  <w:endnote w:type="continuationSeparator" w:id="0">
    <w:p w14:paraId="08DB8E99" w14:textId="77777777" w:rsidR="000B3FDF" w:rsidRDefault="000B3F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92FEA" w14:textId="77777777" w:rsidR="0031067C" w:rsidRDefault="00000000">
    <w:pPr>
      <w:pStyle w:val="Footer"/>
      <w:jc w:val="center"/>
    </w:pPr>
    <w:r>
      <w:rPr>
        <w:color w:val="5B6573"/>
        <w:sz w:val="15"/>
      </w:rPr>
      <w:t>Michael Futol · Chinaimo Project Controls Recovery Assessment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604EF" w14:textId="77777777" w:rsidR="000B3FDF" w:rsidRDefault="000B3FDF">
      <w:pPr>
        <w:spacing w:after="0" w:line="240" w:lineRule="auto"/>
      </w:pPr>
      <w:r>
        <w:separator/>
      </w:r>
    </w:p>
  </w:footnote>
  <w:footnote w:type="continuationSeparator" w:id="0">
    <w:p w14:paraId="4E8C346B" w14:textId="77777777" w:rsidR="000B3FDF" w:rsidRDefault="000B3F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5729870">
    <w:abstractNumId w:val="8"/>
  </w:num>
  <w:num w:numId="2" w16cid:durableId="841357854">
    <w:abstractNumId w:val="6"/>
  </w:num>
  <w:num w:numId="3" w16cid:durableId="905142982">
    <w:abstractNumId w:val="5"/>
  </w:num>
  <w:num w:numId="4" w16cid:durableId="1834250311">
    <w:abstractNumId w:val="4"/>
  </w:num>
  <w:num w:numId="5" w16cid:durableId="494344810">
    <w:abstractNumId w:val="7"/>
  </w:num>
  <w:num w:numId="6" w16cid:durableId="669257193">
    <w:abstractNumId w:val="3"/>
  </w:num>
  <w:num w:numId="7" w16cid:durableId="1357459047">
    <w:abstractNumId w:val="2"/>
  </w:num>
  <w:num w:numId="8" w16cid:durableId="1999655002">
    <w:abstractNumId w:val="1"/>
  </w:num>
  <w:num w:numId="9" w16cid:durableId="1241137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3FDF"/>
    <w:rsid w:val="00120A88"/>
    <w:rsid w:val="0015074B"/>
    <w:rsid w:val="0029639D"/>
    <w:rsid w:val="0031067C"/>
    <w:rsid w:val="00326F90"/>
    <w:rsid w:val="00593B8C"/>
    <w:rsid w:val="00A6494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5998A7"/>
  <w14:defaultImageDpi w14:val="300"/>
  <w15:docId w15:val="{E99C6F25-B0C0-4EFD-B1DB-9C0100376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color w:val="1F2937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/>
      <w:b/>
      <w:bCs/>
      <w:color w:val="17365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365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B6573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60"/>
    </w:pPr>
    <w:rPr>
      <w:rFonts w:ascii="Aptos" w:hAnsi="Aptos"/>
      <w:color w:val="5B6573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1117</Words>
  <Characters>6372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Delovino Futol</cp:lastModifiedBy>
  <cp:revision>2</cp:revision>
  <dcterms:created xsi:type="dcterms:W3CDTF">2013-12-23T23:15:00Z</dcterms:created>
  <dcterms:modified xsi:type="dcterms:W3CDTF">2026-08-31T02:52:00Z</dcterms:modified>
  <cp:category/>
</cp:coreProperties>
</file>