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2342" w14:textId="77777777" w:rsidR="00A27874" w:rsidRDefault="004714B5" w:rsidP="00AF0208">
      <w:pPr>
        <w:spacing w:after="0" w:line="240" w:lineRule="auto"/>
        <w:rPr>
          <w:rFonts w:cstheme="minorHAnsi"/>
          <w:b/>
          <w:i/>
          <w:color w:val="0070C0"/>
          <w:sz w:val="32"/>
          <w:szCs w:val="32"/>
        </w:rPr>
      </w:pPr>
      <w:r w:rsidRPr="00AF0208">
        <w:rPr>
          <w:rFonts w:cstheme="minorHAnsi"/>
          <w:b/>
          <w:i/>
          <w:color w:val="0070C0"/>
          <w:sz w:val="32"/>
          <w:szCs w:val="32"/>
        </w:rPr>
        <w:t>Web Page Design and Management</w:t>
      </w:r>
    </w:p>
    <w:p w14:paraId="44E26BF9" w14:textId="040E7348" w:rsidR="00AF0208" w:rsidRPr="00AF0208" w:rsidRDefault="00AF0208" w:rsidP="00AF0208">
      <w:pPr>
        <w:tabs>
          <w:tab w:val="center" w:pos="4680"/>
          <w:tab w:val="right" w:pos="9180"/>
        </w:tabs>
        <w:spacing w:after="0" w:line="240" w:lineRule="auto"/>
        <w:rPr>
          <w:rFonts w:cstheme="minorHAnsi"/>
          <w:b/>
          <w:color w:val="0070C0"/>
          <w:sz w:val="28"/>
          <w:szCs w:val="28"/>
        </w:rPr>
      </w:pPr>
      <w:r w:rsidRPr="00AF0208">
        <w:rPr>
          <w:rFonts w:cstheme="minorHAnsi"/>
          <w:b/>
          <w:color w:val="0070C0"/>
          <w:sz w:val="28"/>
          <w:szCs w:val="28"/>
        </w:rPr>
        <w:t>LIS 3361</w:t>
      </w:r>
      <w:r w:rsidR="00172CEE">
        <w:rPr>
          <w:rFonts w:cstheme="minorHAnsi"/>
          <w:b/>
          <w:color w:val="0070C0"/>
          <w:sz w:val="28"/>
          <w:szCs w:val="28"/>
        </w:rPr>
        <w:t>.72</w:t>
      </w:r>
      <w:r w:rsidR="00EA23A5">
        <w:rPr>
          <w:rFonts w:cstheme="minorHAnsi"/>
          <w:b/>
          <w:color w:val="0070C0"/>
          <w:sz w:val="28"/>
          <w:szCs w:val="28"/>
        </w:rPr>
        <w:t>4</w:t>
      </w:r>
      <w:r w:rsidR="00172CEE">
        <w:rPr>
          <w:rFonts w:cstheme="minorHAnsi"/>
          <w:b/>
          <w:color w:val="0070C0"/>
          <w:sz w:val="28"/>
          <w:szCs w:val="28"/>
        </w:rPr>
        <w:tab/>
      </w:r>
      <w:r w:rsidR="00EA23A5">
        <w:rPr>
          <w:rFonts w:cstheme="minorHAnsi"/>
          <w:b/>
          <w:color w:val="0070C0"/>
          <w:sz w:val="28"/>
          <w:szCs w:val="28"/>
        </w:rPr>
        <w:t>Spring</w:t>
      </w:r>
      <w:r w:rsidR="00172CEE">
        <w:rPr>
          <w:rFonts w:cstheme="minorHAnsi"/>
          <w:b/>
          <w:color w:val="0070C0"/>
          <w:sz w:val="28"/>
          <w:szCs w:val="28"/>
        </w:rPr>
        <w:t xml:space="preserve"> 202</w:t>
      </w:r>
      <w:r w:rsidR="00EA23A5">
        <w:rPr>
          <w:rFonts w:cstheme="minorHAnsi"/>
          <w:b/>
          <w:color w:val="0070C0"/>
          <w:sz w:val="28"/>
          <w:szCs w:val="28"/>
        </w:rPr>
        <w:t>3</w:t>
      </w:r>
      <w:r>
        <w:rPr>
          <w:rFonts w:cstheme="minorHAnsi"/>
          <w:b/>
          <w:color w:val="0070C0"/>
          <w:sz w:val="28"/>
          <w:szCs w:val="28"/>
        </w:rPr>
        <w:tab/>
        <w:t>Credits:  3</w:t>
      </w:r>
    </w:p>
    <w:p w14:paraId="3D5516DC" w14:textId="77777777" w:rsidR="00FA0E23" w:rsidRDefault="00AF026D" w:rsidP="00FA0E23">
      <w:pPr>
        <w:spacing w:after="0" w:line="240" w:lineRule="auto"/>
        <w:jc w:val="right"/>
      </w:pPr>
      <w:r>
        <w:rPr>
          <w:noProof/>
        </w:rPr>
        <mc:AlternateContent>
          <mc:Choice Requires="wps">
            <w:drawing>
              <wp:anchor distT="0" distB="0" distL="114300" distR="114300" simplePos="0" relativeHeight="251658240" behindDoc="0" locked="0" layoutInCell="1" allowOverlap="1" wp14:anchorId="2692D45B" wp14:editId="69E96E50">
                <wp:simplePos x="0" y="0"/>
                <wp:positionH relativeFrom="column">
                  <wp:posOffset>-28575</wp:posOffset>
                </wp:positionH>
                <wp:positionV relativeFrom="paragraph">
                  <wp:posOffset>8890</wp:posOffset>
                </wp:positionV>
                <wp:extent cx="6029325"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293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00F9C3" id="_x0000_t32" coordsize="21600,21600" o:spt="32" o:oned="t" path="m,l21600,21600e" filled="f">
                <v:path arrowok="t" fillok="f" o:connecttype="none"/>
                <o:lock v:ext="edit" shapetype="t"/>
              </v:shapetype>
              <v:shape id="AutoShape 2" o:spid="_x0000_s1026" type="#_x0000_t32" style="position:absolute;margin-left:-2.25pt;margin-top:.7pt;width:474.7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"/>
            </w:pict>
          </mc:Fallback>
        </mc:AlternateContent>
      </w:r>
      <w:r w:rsidR="008D7DD3">
        <w:t>School of Information</w:t>
      </w: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407"/>
        <w:gridCol w:w="6863"/>
      </w:tblGrid>
      <w:tr w:rsidR="00864AF7" w14:paraId="08B6BF89" w14:textId="77777777" w:rsidTr="00864AF7">
        <w:tc>
          <w:tcPr>
            <w:tcW w:w="2407" w:type="dxa"/>
          </w:tcPr>
          <w:p w14:paraId="045AC2E1" w14:textId="77777777" w:rsidR="00864AF7" w:rsidRDefault="00AF0208" w:rsidP="00FA0E23">
            <w:r>
              <w:rPr>
                <w:b/>
                <w:color w:val="0070C0"/>
              </w:rPr>
              <w:t>Meeting Times</w:t>
            </w:r>
          </w:p>
        </w:tc>
        <w:tc>
          <w:tcPr>
            <w:tcW w:w="6863" w:type="dxa"/>
          </w:tcPr>
          <w:p w14:paraId="28F2D3C2" w14:textId="77777777" w:rsidR="00864AF7" w:rsidRDefault="00AF0208" w:rsidP="00FA0E23">
            <w:r>
              <w:t xml:space="preserve">Online.  </w:t>
            </w:r>
          </w:p>
          <w:p w14:paraId="06B27ECA" w14:textId="77777777" w:rsidR="00864AF7" w:rsidRDefault="00864AF7" w:rsidP="00FA0E23"/>
        </w:tc>
      </w:tr>
      <w:tr w:rsidR="00864AF7" w14:paraId="1FD255C3" w14:textId="77777777" w:rsidTr="00864AF7">
        <w:tc>
          <w:tcPr>
            <w:tcW w:w="2407" w:type="dxa"/>
          </w:tcPr>
          <w:p w14:paraId="65DEAE6E" w14:textId="77777777" w:rsidR="00864AF7" w:rsidRDefault="00864AF7" w:rsidP="00FA0E23">
            <w:pPr>
              <w:rPr>
                <w:b/>
                <w:color w:val="0070C0"/>
              </w:rPr>
            </w:pPr>
            <w:r w:rsidRPr="00101EDE">
              <w:rPr>
                <w:b/>
                <w:color w:val="0070C0"/>
              </w:rPr>
              <w:t>Instructor</w:t>
            </w:r>
          </w:p>
          <w:p w14:paraId="2AD68CA0" w14:textId="77777777" w:rsidR="00AF0208" w:rsidRDefault="00AF0208" w:rsidP="00FA0E23">
            <w:pPr>
              <w:rPr>
                <w:b/>
                <w:color w:val="0070C0"/>
              </w:rPr>
            </w:pPr>
          </w:p>
          <w:p w14:paraId="03DDA7BA" w14:textId="77777777" w:rsidR="00AF0208" w:rsidRDefault="00AF0208" w:rsidP="00FA0E23">
            <w:pPr>
              <w:rPr>
                <w:b/>
                <w:color w:val="0070C0"/>
              </w:rPr>
            </w:pPr>
          </w:p>
          <w:p w14:paraId="697836A0" w14:textId="77777777" w:rsidR="00AF0208" w:rsidRDefault="00AF0208" w:rsidP="00FA0E23">
            <w:pPr>
              <w:rPr>
                <w:b/>
                <w:color w:val="0070C0"/>
              </w:rPr>
            </w:pPr>
          </w:p>
          <w:p w14:paraId="43D490D6" w14:textId="77777777" w:rsidR="00AF0208" w:rsidRDefault="00AF0208" w:rsidP="00FA0E23">
            <w:pPr>
              <w:rPr>
                <w:b/>
                <w:color w:val="0070C0"/>
              </w:rPr>
            </w:pPr>
            <w:r>
              <w:rPr>
                <w:b/>
                <w:color w:val="0070C0"/>
              </w:rPr>
              <w:t>Office Hours</w:t>
            </w:r>
          </w:p>
          <w:p w14:paraId="4CC52D1F" w14:textId="77777777" w:rsidR="00AF0208" w:rsidRDefault="00AF0208" w:rsidP="00FA0E23"/>
          <w:p w14:paraId="4360CDC3" w14:textId="77777777" w:rsidR="00AF0208" w:rsidRDefault="00AF0208" w:rsidP="00FA0E23">
            <w:r w:rsidRPr="00101EDE">
              <w:rPr>
                <w:b/>
                <w:color w:val="0070C0"/>
              </w:rPr>
              <w:t>Course Description</w:t>
            </w:r>
          </w:p>
          <w:p w14:paraId="73C280F6" w14:textId="77777777" w:rsidR="00AF0208" w:rsidRDefault="00AF0208" w:rsidP="00FA0E23"/>
          <w:p w14:paraId="07DA5661" w14:textId="77777777" w:rsidR="00AF0208" w:rsidRDefault="00AF0208" w:rsidP="00FA0E23"/>
          <w:p w14:paraId="5E308833" w14:textId="77777777" w:rsidR="00AF0208" w:rsidRDefault="00AF0208" w:rsidP="00FA0E23"/>
          <w:p w14:paraId="06E5F8E1" w14:textId="77777777" w:rsidR="00AF0208" w:rsidRDefault="00AF0208" w:rsidP="00FA0E23"/>
          <w:p w14:paraId="3F8975E1" w14:textId="77777777" w:rsidR="00AF0208" w:rsidRDefault="00AF0208" w:rsidP="00FA0E23"/>
          <w:p w14:paraId="177BFDAD" w14:textId="77777777" w:rsidR="00AF0208" w:rsidRDefault="00AF0208" w:rsidP="00FA0E23"/>
          <w:p w14:paraId="0ABF8D86" w14:textId="77777777" w:rsidR="00AF0208" w:rsidRDefault="00AF0208" w:rsidP="00FA0E23"/>
          <w:p w14:paraId="71A4FF94" w14:textId="77777777" w:rsidR="00AF0208" w:rsidRDefault="00AF0208" w:rsidP="00FA0E23"/>
          <w:p w14:paraId="61EDCFEB" w14:textId="77777777" w:rsidR="00AF0208" w:rsidRPr="00AF0208" w:rsidRDefault="00AF0208" w:rsidP="00FA0E23">
            <w:pPr>
              <w:rPr>
                <w:b/>
                <w:color w:val="0070C0"/>
              </w:rPr>
            </w:pPr>
            <w:r w:rsidRPr="00AF0208">
              <w:rPr>
                <w:b/>
                <w:color w:val="0070C0"/>
              </w:rPr>
              <w:t>Course Prerequisites</w:t>
            </w:r>
          </w:p>
          <w:p w14:paraId="7B4E4DA6" w14:textId="77777777" w:rsidR="00AF0208" w:rsidRDefault="00AF0208" w:rsidP="00FA0E23"/>
        </w:tc>
        <w:tc>
          <w:tcPr>
            <w:tcW w:w="6863" w:type="dxa"/>
          </w:tcPr>
          <w:p w14:paraId="0605CCFF" w14:textId="77777777" w:rsidR="00864AF7" w:rsidRDefault="00864AF7" w:rsidP="00FA0E23">
            <w:r>
              <w:t>John J. Sullivan, Ph.D.</w:t>
            </w:r>
          </w:p>
          <w:p w14:paraId="2796177F" w14:textId="77777777" w:rsidR="00864AF7" w:rsidRPr="004714B5" w:rsidRDefault="00000000" w:rsidP="00FA0E23">
            <w:pPr>
              <w:rPr>
                <w:color w:val="0000FF" w:themeColor="hyperlink"/>
                <w:u w:val="single"/>
              </w:rPr>
            </w:pPr>
            <w:hyperlink r:id="rId7" w:history="1">
              <w:r w:rsidR="00864AF7" w:rsidRPr="00027CE6">
                <w:rPr>
                  <w:rStyle w:val="Hyperlink"/>
                </w:rPr>
                <w:t>jjsullivan@usf.edu</w:t>
              </w:r>
            </w:hyperlink>
          </w:p>
          <w:p w14:paraId="44103A34" w14:textId="77777777" w:rsidR="00AF0208" w:rsidRDefault="00AF0208" w:rsidP="009934E4"/>
          <w:p w14:paraId="3D95B947" w14:textId="77777777" w:rsidR="00172CEE" w:rsidRDefault="00172CEE" w:rsidP="009934E4"/>
          <w:p w14:paraId="33F1B136" w14:textId="77777777" w:rsidR="00864AF7" w:rsidRDefault="00AF0208" w:rsidP="009934E4">
            <w:r>
              <w:t>By appointment.</w:t>
            </w:r>
          </w:p>
          <w:p w14:paraId="5A2824FB" w14:textId="77777777" w:rsidR="00AF0208" w:rsidRDefault="00AF0208" w:rsidP="009934E4"/>
          <w:p w14:paraId="511F8C25" w14:textId="77777777" w:rsidR="00AF0208" w:rsidRPr="00040F84" w:rsidRDefault="00AF0208" w:rsidP="00AF0208">
            <w:r>
              <w:t>This course is designed to give a foundational knowledge of the design, development, and management of webpages.  By understanding the history of the web, how it works, and how the content is created, you will be able to evaluate existing pages or create your own effective and functional web site.  You will learn the importance of making webpages accessible and useable for all types of audiences.  You will see how web design and web coding can be useful to many types of majors within diverse fields and in many different jobs!</w:t>
            </w:r>
          </w:p>
          <w:p w14:paraId="425054E9" w14:textId="77777777" w:rsidR="00AF0208" w:rsidRDefault="00AF0208" w:rsidP="009934E4"/>
          <w:p w14:paraId="1ED656F2" w14:textId="77777777" w:rsidR="00AF0208" w:rsidRDefault="00AF0208" w:rsidP="009934E4">
            <w:r>
              <w:t>None.</w:t>
            </w:r>
          </w:p>
        </w:tc>
      </w:tr>
      <w:tr w:rsidR="00864AF7" w14:paraId="32B6A19C" w14:textId="77777777" w:rsidTr="00864AF7">
        <w:tc>
          <w:tcPr>
            <w:tcW w:w="2407" w:type="dxa"/>
          </w:tcPr>
          <w:p w14:paraId="6330D721" w14:textId="77777777" w:rsidR="00864AF7" w:rsidRDefault="00AF0208" w:rsidP="00FA0E23">
            <w:r>
              <w:rPr>
                <w:b/>
                <w:color w:val="0070C0"/>
              </w:rPr>
              <w:t xml:space="preserve">Required </w:t>
            </w:r>
            <w:r w:rsidR="00864AF7" w:rsidRPr="00101EDE">
              <w:rPr>
                <w:b/>
                <w:color w:val="0070C0"/>
              </w:rPr>
              <w:t>Textbook</w:t>
            </w:r>
          </w:p>
        </w:tc>
        <w:tc>
          <w:tcPr>
            <w:tcW w:w="6863" w:type="dxa"/>
          </w:tcPr>
          <w:p w14:paraId="63B9FD27" w14:textId="77777777" w:rsidR="00864AF7" w:rsidRDefault="00864AF7" w:rsidP="00101EDE">
            <w:r w:rsidRPr="003E7EFA">
              <w:rPr>
                <w:rFonts w:ascii="Calibri" w:hAnsi="Calibri" w:cs="Helvetica"/>
                <w:b/>
                <w:noProof/>
                <w:color w:val="212121"/>
                <w:u w:val="single"/>
              </w:rPr>
              <w:drawing>
                <wp:anchor distT="0" distB="0" distL="114300" distR="114300" simplePos="0" relativeHeight="251663360" behindDoc="0" locked="0" layoutInCell="1" allowOverlap="1" wp14:anchorId="3B39E94D" wp14:editId="37B7FA93">
                  <wp:simplePos x="0" y="0"/>
                  <wp:positionH relativeFrom="column">
                    <wp:posOffset>3355975</wp:posOffset>
                  </wp:positionH>
                  <wp:positionV relativeFrom="paragraph">
                    <wp:posOffset>5715</wp:posOffset>
                  </wp:positionV>
                  <wp:extent cx="822325" cy="1200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ng-a-website-the-missing-manual.jpg"/>
                          <pic:cNvPicPr/>
                        </pic:nvPicPr>
                        <pic:blipFill>
                          <a:blip r:embed="rId8">
                            <a:extLst>
                              <a:ext uri="{28A0092B-C50C-407E-A947-70E740481C1C}">
                                <a14:useLocalDpi xmlns:a14="http://schemas.microsoft.com/office/drawing/2010/main" val="0"/>
                              </a:ext>
                            </a:extLst>
                          </a:blip>
                          <a:stretch>
                            <a:fillRect/>
                          </a:stretch>
                        </pic:blipFill>
                        <pic:spPr>
                          <a:xfrm>
                            <a:off x="0" y="0"/>
                            <a:ext cx="822325" cy="1200150"/>
                          </a:xfrm>
                          <a:prstGeom prst="rect">
                            <a:avLst/>
                          </a:prstGeom>
                        </pic:spPr>
                      </pic:pic>
                    </a:graphicData>
                  </a:graphic>
                </wp:anchor>
              </w:drawing>
            </w:r>
            <w:r w:rsidRPr="003E7EFA">
              <w:rPr>
                <w:rStyle w:val="a-size-extra-large"/>
                <w:rFonts w:ascii="Calibri" w:hAnsi="Calibri"/>
                <w:u w:val="single"/>
              </w:rPr>
              <w:t xml:space="preserve">Creating a </w:t>
            </w:r>
            <w:proofErr w:type="gramStart"/>
            <w:r w:rsidRPr="003E7EFA">
              <w:rPr>
                <w:rStyle w:val="a-size-extra-large"/>
                <w:rFonts w:ascii="Calibri" w:hAnsi="Calibri"/>
                <w:u w:val="single"/>
              </w:rPr>
              <w:t>Website</w:t>
            </w:r>
            <w:proofErr w:type="gramEnd"/>
            <w:r w:rsidRPr="003E7EFA">
              <w:rPr>
                <w:rStyle w:val="a-size-extra-large"/>
                <w:rFonts w:ascii="Calibri" w:hAnsi="Calibri"/>
                <w:u w:val="single"/>
              </w:rPr>
              <w:t>: The Missing Manual</w:t>
            </w:r>
            <w:r w:rsidRPr="00CC09FC">
              <w:t>,</w:t>
            </w:r>
            <w:r w:rsidRPr="00AD17C0">
              <w:rPr>
                <w:rFonts w:cs="Helvetica"/>
                <w:color w:val="212121"/>
              </w:rPr>
              <w:t xml:space="preserve"> Matthew MacDonald</w:t>
            </w:r>
            <w:r>
              <w:rPr>
                <w:rFonts w:cs="Helvetica"/>
                <w:color w:val="212121"/>
              </w:rPr>
              <w:t>,</w:t>
            </w:r>
            <w:r>
              <w:t xml:space="preserve"> 4</w:t>
            </w:r>
            <w:r w:rsidRPr="00AA2912">
              <w:rPr>
                <w:vertAlign w:val="superscript"/>
              </w:rPr>
              <w:t>th</w:t>
            </w:r>
            <w:r>
              <w:t xml:space="preserve"> Edition, </w:t>
            </w:r>
            <w:r w:rsidRPr="00821076">
              <w:t>O'Reilly Media</w:t>
            </w:r>
            <w:r>
              <w:t xml:space="preserve">, 2015. ISBN: </w:t>
            </w:r>
            <w:r w:rsidRPr="00821076">
              <w:rPr>
                <w:rFonts w:cs="Helvetica"/>
                <w:color w:val="212121"/>
              </w:rPr>
              <w:t>978</w:t>
            </w:r>
            <w:r>
              <w:rPr>
                <w:rFonts w:cs="Helvetica"/>
                <w:color w:val="212121"/>
              </w:rPr>
              <w:t>-</w:t>
            </w:r>
            <w:r w:rsidRPr="00821076">
              <w:rPr>
                <w:rFonts w:cs="Helvetica"/>
                <w:color w:val="212121"/>
              </w:rPr>
              <w:t>1</w:t>
            </w:r>
            <w:r>
              <w:rPr>
                <w:rFonts w:cs="Helvetica"/>
                <w:color w:val="212121"/>
              </w:rPr>
              <w:t>-</w:t>
            </w:r>
            <w:r w:rsidRPr="00821076">
              <w:rPr>
                <w:rFonts w:cs="Helvetica"/>
                <w:color w:val="212121"/>
              </w:rPr>
              <w:t>49</w:t>
            </w:r>
            <w:r>
              <w:rPr>
                <w:rFonts w:cs="Helvetica"/>
                <w:color w:val="212121"/>
              </w:rPr>
              <w:t>-</w:t>
            </w:r>
            <w:r w:rsidRPr="00821076">
              <w:rPr>
                <w:rFonts w:cs="Helvetica"/>
                <w:color w:val="212121"/>
              </w:rPr>
              <w:t>191807</w:t>
            </w:r>
            <w:r>
              <w:rPr>
                <w:rFonts w:cs="Helvetica"/>
                <w:color w:val="212121"/>
              </w:rPr>
              <w:t>-</w:t>
            </w:r>
            <w:r w:rsidRPr="00821076">
              <w:rPr>
                <w:rFonts w:cs="Helvetica"/>
                <w:color w:val="212121"/>
              </w:rPr>
              <w:t>4</w:t>
            </w:r>
            <w:r>
              <w:rPr>
                <w:rFonts w:cs="Helvetica"/>
                <w:color w:val="212121"/>
              </w:rPr>
              <w:t xml:space="preserve">   </w:t>
            </w:r>
          </w:p>
          <w:p w14:paraId="7131BE25" w14:textId="77777777" w:rsidR="00864AF7" w:rsidRDefault="00864AF7" w:rsidP="00101EDE">
            <w:pPr>
              <w:rPr>
                <w:rStyle w:val="a-size-extra-large"/>
              </w:rPr>
            </w:pPr>
            <w:r w:rsidRPr="003E7EFA">
              <w:rPr>
                <w:rStyle w:val="a-size-extra-large"/>
                <w:i/>
              </w:rPr>
              <w:t>Companion website:</w:t>
            </w:r>
            <w:r>
              <w:rPr>
                <w:rStyle w:val="a-size-extra-large"/>
              </w:rPr>
              <w:t xml:space="preserve">  </w:t>
            </w:r>
            <w:hyperlink r:id="rId9" w:history="1">
              <w:r w:rsidRPr="0074204B">
                <w:rPr>
                  <w:rStyle w:val="Hyperlink"/>
                </w:rPr>
                <w:t>http://prosetech.com/web/</w:t>
              </w:r>
            </w:hyperlink>
          </w:p>
          <w:p w14:paraId="1C5890BF" w14:textId="77777777" w:rsidR="00864AF7" w:rsidRDefault="00864AF7" w:rsidP="00101EDE">
            <w:pPr>
              <w:rPr>
                <w:rStyle w:val="a-size-extra-large"/>
              </w:rPr>
            </w:pPr>
          </w:p>
          <w:p w14:paraId="0CB5BA3E" w14:textId="77777777" w:rsidR="00864AF7" w:rsidRDefault="00864AF7" w:rsidP="00101EDE">
            <w:r>
              <w:rPr>
                <w:rStyle w:val="a-size-extra-large"/>
              </w:rPr>
              <w:t xml:space="preserve">The World Wide Web Consortium (W3C) Official Website:                      </w:t>
            </w:r>
            <w:hyperlink r:id="rId10" w:history="1">
              <w:r w:rsidRPr="0074204B">
                <w:rPr>
                  <w:rStyle w:val="Hyperlink"/>
                </w:rPr>
                <w:t>http://www.w3.org/</w:t>
              </w:r>
            </w:hyperlink>
            <w:r>
              <w:rPr>
                <w:rStyle w:val="a-size-extra-large"/>
              </w:rPr>
              <w:t xml:space="preserve"> </w:t>
            </w:r>
          </w:p>
        </w:tc>
      </w:tr>
      <w:tr w:rsidR="00864AF7" w14:paraId="2B4BAB40" w14:textId="77777777" w:rsidTr="00864AF7">
        <w:tc>
          <w:tcPr>
            <w:tcW w:w="2407" w:type="dxa"/>
          </w:tcPr>
          <w:p w14:paraId="2362A348" w14:textId="77777777" w:rsidR="00864AF7" w:rsidRPr="00101EDE" w:rsidRDefault="00864AF7" w:rsidP="00FA0E23">
            <w:pPr>
              <w:rPr>
                <w:b/>
                <w:color w:val="0070C0"/>
              </w:rPr>
            </w:pPr>
          </w:p>
        </w:tc>
        <w:tc>
          <w:tcPr>
            <w:tcW w:w="6863" w:type="dxa"/>
          </w:tcPr>
          <w:p w14:paraId="1A1ED12F" w14:textId="77777777" w:rsidR="00864AF7" w:rsidRDefault="00864AF7" w:rsidP="00101EDE">
            <w:pPr>
              <w:rPr>
                <w:rStyle w:val="a-size-extra-large"/>
              </w:rPr>
            </w:pPr>
          </w:p>
        </w:tc>
      </w:tr>
      <w:tr w:rsidR="00864AF7" w14:paraId="40B37C8B" w14:textId="77777777" w:rsidTr="00864AF7">
        <w:tc>
          <w:tcPr>
            <w:tcW w:w="2407" w:type="dxa"/>
          </w:tcPr>
          <w:p w14:paraId="10F5926A" w14:textId="77777777" w:rsidR="00864AF7" w:rsidRDefault="00864AF7" w:rsidP="00FA0E23"/>
        </w:tc>
        <w:tc>
          <w:tcPr>
            <w:tcW w:w="6863" w:type="dxa"/>
          </w:tcPr>
          <w:p w14:paraId="37FEB005" w14:textId="77777777" w:rsidR="00864AF7" w:rsidRDefault="00864AF7" w:rsidP="00AF0208"/>
        </w:tc>
      </w:tr>
      <w:tr w:rsidR="00864AF7" w14:paraId="3D0E8B7B" w14:textId="77777777" w:rsidTr="00864AF7">
        <w:tc>
          <w:tcPr>
            <w:tcW w:w="2407" w:type="dxa"/>
          </w:tcPr>
          <w:p w14:paraId="40BDBA56" w14:textId="77777777" w:rsidR="00864AF7" w:rsidRDefault="00AF0208" w:rsidP="00FA0E23">
            <w:r>
              <w:rPr>
                <w:b/>
                <w:color w:val="0070C0"/>
              </w:rPr>
              <w:t>Student Learning Outcomes</w:t>
            </w:r>
          </w:p>
        </w:tc>
        <w:tc>
          <w:tcPr>
            <w:tcW w:w="6863" w:type="dxa"/>
          </w:tcPr>
          <w:p w14:paraId="49A246EA" w14:textId="77777777" w:rsidR="00864AF7" w:rsidRDefault="00864AF7" w:rsidP="005570FD">
            <w:r>
              <w:t>This course contributes to the following learning objectives for the Bachelor of Science in Information Studies program:</w:t>
            </w:r>
          </w:p>
          <w:p w14:paraId="71875865" w14:textId="77777777" w:rsidR="00864AF7" w:rsidRDefault="00864AF7" w:rsidP="005570FD">
            <w:pPr>
              <w:pStyle w:val="ListParagraph"/>
              <w:numPr>
                <w:ilvl w:val="0"/>
                <w:numId w:val="8"/>
              </w:numPr>
            </w:pPr>
            <w:r>
              <w:t>Problem solving using technology-based systems and environments (</w:t>
            </w:r>
            <w:proofErr w:type="gramStart"/>
            <w:r>
              <w:t>i.e.</w:t>
            </w:r>
            <w:proofErr w:type="gramEnd"/>
            <w:r>
              <w:t xml:space="preserve"> HTML and the World Wide Web).</w:t>
            </w:r>
          </w:p>
          <w:p w14:paraId="70570F47" w14:textId="77777777" w:rsidR="00864AF7" w:rsidRDefault="00864AF7" w:rsidP="005570FD">
            <w:pPr>
              <w:pStyle w:val="ListParagraph"/>
              <w:numPr>
                <w:ilvl w:val="0"/>
                <w:numId w:val="8"/>
              </w:numPr>
            </w:pPr>
            <w:r>
              <w:t>Analysis and troubleshooting of technology-based problems (</w:t>
            </w:r>
            <w:proofErr w:type="gramStart"/>
            <w:r>
              <w:t>i.e.</w:t>
            </w:r>
            <w:proofErr w:type="gramEnd"/>
            <w:r>
              <w:t xml:space="preserve"> debugging and revising web pages).</w:t>
            </w:r>
          </w:p>
          <w:p w14:paraId="56F208E8" w14:textId="77777777" w:rsidR="00864AF7" w:rsidRDefault="00864AF7" w:rsidP="005570FD">
            <w:pPr>
              <w:pStyle w:val="ListParagraph"/>
              <w:numPr>
                <w:ilvl w:val="0"/>
                <w:numId w:val="8"/>
              </w:numPr>
            </w:pPr>
            <w:r>
              <w:t xml:space="preserve">Implementation of </w:t>
            </w:r>
            <w:r w:rsidRPr="008D7DD3">
              <w:t>structured methods to design</w:t>
            </w:r>
            <w:r>
              <w:t xml:space="preserve"> procedural solutions.</w:t>
            </w:r>
          </w:p>
          <w:p w14:paraId="1E4C9EB3" w14:textId="77777777" w:rsidR="00864AF7" w:rsidRDefault="00864AF7" w:rsidP="005570FD"/>
          <w:p w14:paraId="7C70FA83" w14:textId="77777777" w:rsidR="00864AF7" w:rsidRDefault="00864AF7" w:rsidP="005570FD">
            <w:r>
              <w:t>Course activities that help students develop skills to achieve the above objectives include:</w:t>
            </w:r>
          </w:p>
          <w:p w14:paraId="15476A5B" w14:textId="77777777" w:rsidR="00864AF7" w:rsidRDefault="00864AF7" w:rsidP="00671684">
            <w:pPr>
              <w:pStyle w:val="ListParagraph"/>
              <w:numPr>
                <w:ilvl w:val="0"/>
                <w:numId w:val="9"/>
              </w:numPr>
            </w:pPr>
            <w:proofErr w:type="gramStart"/>
            <w:r>
              <w:t>Text book</w:t>
            </w:r>
            <w:proofErr w:type="gramEnd"/>
            <w:r>
              <w:t xml:space="preserve"> and other readings.</w:t>
            </w:r>
          </w:p>
          <w:p w14:paraId="6FC7D4C9" w14:textId="77777777" w:rsidR="00864AF7" w:rsidRDefault="00864AF7" w:rsidP="00671684">
            <w:pPr>
              <w:pStyle w:val="ListParagraph"/>
              <w:numPr>
                <w:ilvl w:val="0"/>
                <w:numId w:val="9"/>
              </w:numPr>
            </w:pPr>
            <w:r>
              <w:t>Multimedia presentations and recordings.</w:t>
            </w:r>
          </w:p>
          <w:p w14:paraId="603B17E8" w14:textId="77777777" w:rsidR="00864AF7" w:rsidRDefault="00864AF7" w:rsidP="00671684">
            <w:pPr>
              <w:pStyle w:val="ListParagraph"/>
              <w:numPr>
                <w:ilvl w:val="0"/>
                <w:numId w:val="9"/>
              </w:numPr>
            </w:pPr>
            <w:r>
              <w:t>Lectures, tutorials sessions, and other learning opportunities that are offered.</w:t>
            </w:r>
          </w:p>
          <w:p w14:paraId="561106E8" w14:textId="77777777" w:rsidR="00864AF7" w:rsidRDefault="00864AF7" w:rsidP="00671684">
            <w:pPr>
              <w:pStyle w:val="ListParagraph"/>
              <w:numPr>
                <w:ilvl w:val="0"/>
                <w:numId w:val="9"/>
              </w:numPr>
            </w:pPr>
            <w:r>
              <w:t>Working on assignments and projects.</w:t>
            </w:r>
          </w:p>
          <w:p w14:paraId="6642D423" w14:textId="77777777" w:rsidR="00864AF7" w:rsidRDefault="00864AF7" w:rsidP="005570FD"/>
          <w:p w14:paraId="2CD12519" w14:textId="77777777" w:rsidR="00864AF7" w:rsidRDefault="00864AF7" w:rsidP="005570FD">
            <w:r>
              <w:lastRenderedPageBreak/>
              <w:t>Metrics used to assess how well students have achieved the above objectives include:</w:t>
            </w:r>
          </w:p>
          <w:p w14:paraId="6E88F683" w14:textId="77777777" w:rsidR="00864AF7" w:rsidRPr="008D7DD3" w:rsidRDefault="00864AF7" w:rsidP="005570FD">
            <w:pPr>
              <w:pStyle w:val="ListParagraph"/>
              <w:numPr>
                <w:ilvl w:val="0"/>
                <w:numId w:val="7"/>
              </w:numPr>
            </w:pPr>
            <w:r>
              <w:t>Weekly assignments that are used to introduce new topics with small scale exercises</w:t>
            </w:r>
            <w:r w:rsidRPr="008D7DD3">
              <w:t>.</w:t>
            </w:r>
          </w:p>
          <w:p w14:paraId="1765F5E8" w14:textId="77777777" w:rsidR="00864AF7" w:rsidRPr="008D7DD3" w:rsidRDefault="00864AF7" w:rsidP="005570FD">
            <w:pPr>
              <w:pStyle w:val="ListParagraph"/>
              <w:numPr>
                <w:ilvl w:val="0"/>
                <w:numId w:val="7"/>
              </w:numPr>
            </w:pPr>
            <w:r>
              <w:t>Ongoing projects where students apply course concepts on a larger scale</w:t>
            </w:r>
            <w:r w:rsidRPr="008D7DD3">
              <w:t>.</w:t>
            </w:r>
          </w:p>
          <w:p w14:paraId="3D977190" w14:textId="77777777" w:rsidR="00864AF7" w:rsidRDefault="00864AF7" w:rsidP="005570FD">
            <w:pPr>
              <w:pStyle w:val="ListParagraph"/>
              <w:numPr>
                <w:ilvl w:val="0"/>
                <w:numId w:val="7"/>
              </w:numPr>
            </w:pPr>
            <w:r>
              <w:t>Exams where students demonstrate how well they retain the concepts introduced in the assignments and developed with the projects</w:t>
            </w:r>
            <w:r w:rsidRPr="008D7DD3">
              <w:t>.</w:t>
            </w:r>
          </w:p>
          <w:p w14:paraId="75EC8890" w14:textId="77777777" w:rsidR="00864AF7" w:rsidRDefault="00864AF7" w:rsidP="00671684"/>
          <w:p w14:paraId="0E3FE1B2" w14:textId="77777777" w:rsidR="00864AF7" w:rsidRPr="00FE00E0" w:rsidRDefault="00864AF7" w:rsidP="00671684">
            <w:r>
              <w:t xml:space="preserve">Each student’s grades on the above work </w:t>
            </w:r>
            <w:proofErr w:type="gramStart"/>
            <w:r>
              <w:t>are considered to be</w:t>
            </w:r>
            <w:proofErr w:type="gramEnd"/>
            <w:r>
              <w:t xml:space="preserve"> a reflection of the degree to which that student has developed the requisite skills and met the objectives. </w:t>
            </w:r>
          </w:p>
          <w:p w14:paraId="43C21400" w14:textId="77777777" w:rsidR="00864AF7" w:rsidRDefault="00864AF7" w:rsidP="008D7DD3"/>
          <w:p w14:paraId="07860F88" w14:textId="77777777" w:rsidR="00864AF7" w:rsidRDefault="00864AF7" w:rsidP="008D7DD3"/>
        </w:tc>
      </w:tr>
      <w:tr w:rsidR="00864AF7" w14:paraId="2D486DDD" w14:textId="77777777" w:rsidTr="00864AF7">
        <w:tc>
          <w:tcPr>
            <w:tcW w:w="2407" w:type="dxa"/>
          </w:tcPr>
          <w:p w14:paraId="7209B490" w14:textId="77777777" w:rsidR="00864AF7" w:rsidRDefault="00864AF7" w:rsidP="00864AF7">
            <w:r w:rsidRPr="00101EDE">
              <w:rPr>
                <w:b/>
                <w:color w:val="0070C0"/>
              </w:rPr>
              <w:lastRenderedPageBreak/>
              <w:t>Student Evaluation</w:t>
            </w:r>
          </w:p>
        </w:tc>
        <w:tc>
          <w:tcPr>
            <w:tcW w:w="6863" w:type="dxa"/>
            <w:vAlign w:val="bottom"/>
          </w:tcPr>
          <w:p w14:paraId="7960F211" w14:textId="77777777" w:rsidR="00864AF7" w:rsidRDefault="00864AF7" w:rsidP="00864AF7">
            <w:pPr>
              <w:tabs>
                <w:tab w:val="center" w:pos="6070"/>
              </w:tabs>
              <w:jc w:val="both"/>
            </w:pPr>
            <w:r>
              <w:tab/>
              <w:t>Percentage</w:t>
            </w:r>
          </w:p>
          <w:p w14:paraId="17337CD3" w14:textId="77777777" w:rsidR="00864AF7" w:rsidRPr="00864AF7" w:rsidRDefault="00864AF7" w:rsidP="00864AF7">
            <w:pPr>
              <w:tabs>
                <w:tab w:val="center" w:pos="6070"/>
              </w:tabs>
              <w:jc w:val="both"/>
              <w:rPr>
                <w:u w:val="single"/>
              </w:rPr>
            </w:pPr>
            <w:r w:rsidRPr="00864AF7">
              <w:rPr>
                <w:u w:val="single"/>
              </w:rPr>
              <w:t>Assessment</w:t>
            </w:r>
            <w:r w:rsidRPr="00864AF7">
              <w:rPr>
                <w:u w:val="single"/>
              </w:rPr>
              <w:tab/>
              <w:t>of Final Grade</w:t>
            </w:r>
          </w:p>
        </w:tc>
      </w:tr>
      <w:tr w:rsidR="00864AF7" w14:paraId="12D91A22" w14:textId="77777777" w:rsidTr="00864AF7">
        <w:tc>
          <w:tcPr>
            <w:tcW w:w="2407" w:type="dxa"/>
          </w:tcPr>
          <w:p w14:paraId="4EAB8E80" w14:textId="77777777" w:rsidR="00864AF7" w:rsidRPr="00101EDE" w:rsidRDefault="00864AF7" w:rsidP="00864AF7">
            <w:pPr>
              <w:rPr>
                <w:b/>
                <w:color w:val="0070C0"/>
              </w:rPr>
            </w:pPr>
          </w:p>
        </w:tc>
        <w:tc>
          <w:tcPr>
            <w:tcW w:w="6863" w:type="dxa"/>
          </w:tcPr>
          <w:p w14:paraId="2686AED3" w14:textId="77777777" w:rsidR="003E6E4D" w:rsidRDefault="00962D09" w:rsidP="00864AF7">
            <w:pPr>
              <w:tabs>
                <w:tab w:val="left" w:pos="6210"/>
              </w:tabs>
            </w:pPr>
            <w:r>
              <w:t>Quizzes</w:t>
            </w:r>
            <w:r>
              <w:tab/>
              <w:t>10</w:t>
            </w:r>
            <w:r w:rsidR="003E6E4D">
              <w:t>%</w:t>
            </w:r>
          </w:p>
          <w:p w14:paraId="17EDA4D4" w14:textId="77777777" w:rsidR="00864AF7" w:rsidRPr="00040F84" w:rsidRDefault="00864AF7" w:rsidP="00864AF7">
            <w:pPr>
              <w:tabs>
                <w:tab w:val="left" w:pos="6210"/>
              </w:tabs>
            </w:pPr>
            <w:r w:rsidRPr="00040F84">
              <w:t>SU4S Assignment</w:t>
            </w:r>
            <w:r>
              <w:t xml:space="preserve"> (making, posting &amp; viewing your 1</w:t>
            </w:r>
            <w:r w:rsidRPr="00EC24F9">
              <w:rPr>
                <w:vertAlign w:val="superscript"/>
              </w:rPr>
              <w:t>st</w:t>
            </w:r>
            <w:r>
              <w:t xml:space="preserve"> webpage)</w:t>
            </w:r>
            <w:r>
              <w:tab/>
              <w:t>10%</w:t>
            </w:r>
          </w:p>
        </w:tc>
      </w:tr>
      <w:tr w:rsidR="00864AF7" w14:paraId="5247EEF7" w14:textId="77777777" w:rsidTr="00864AF7">
        <w:tc>
          <w:tcPr>
            <w:tcW w:w="2407" w:type="dxa"/>
          </w:tcPr>
          <w:p w14:paraId="2DCC37E9" w14:textId="77777777" w:rsidR="00864AF7" w:rsidRPr="00101EDE" w:rsidRDefault="00864AF7" w:rsidP="00864AF7">
            <w:pPr>
              <w:rPr>
                <w:b/>
                <w:color w:val="0070C0"/>
              </w:rPr>
            </w:pPr>
          </w:p>
        </w:tc>
        <w:tc>
          <w:tcPr>
            <w:tcW w:w="6863" w:type="dxa"/>
          </w:tcPr>
          <w:p w14:paraId="0E89A9E8" w14:textId="77777777" w:rsidR="00864AF7" w:rsidRPr="00040F84" w:rsidRDefault="00864AF7" w:rsidP="00864AF7">
            <w:pPr>
              <w:tabs>
                <w:tab w:val="left" w:pos="6210"/>
              </w:tabs>
            </w:pPr>
            <w:r w:rsidRPr="00040F84">
              <w:t>Project 1</w:t>
            </w:r>
            <w:r>
              <w:t xml:space="preserve"> (practice project from the textbook)</w:t>
            </w:r>
            <w:r>
              <w:tab/>
              <w:t>10%</w:t>
            </w:r>
          </w:p>
        </w:tc>
      </w:tr>
      <w:tr w:rsidR="00864AF7" w14:paraId="43623CA9" w14:textId="77777777" w:rsidTr="00864AF7">
        <w:tc>
          <w:tcPr>
            <w:tcW w:w="2407" w:type="dxa"/>
          </w:tcPr>
          <w:p w14:paraId="2CA750B9" w14:textId="77777777" w:rsidR="00864AF7" w:rsidRPr="00101EDE" w:rsidRDefault="00864AF7" w:rsidP="00864AF7">
            <w:pPr>
              <w:rPr>
                <w:b/>
                <w:color w:val="0070C0"/>
              </w:rPr>
            </w:pPr>
          </w:p>
        </w:tc>
        <w:tc>
          <w:tcPr>
            <w:tcW w:w="6863" w:type="dxa"/>
          </w:tcPr>
          <w:p w14:paraId="29D09EA1" w14:textId="77777777" w:rsidR="00864AF7" w:rsidRPr="00040F84" w:rsidRDefault="00864AF7" w:rsidP="00962D09">
            <w:pPr>
              <w:tabs>
                <w:tab w:val="left" w:pos="6210"/>
              </w:tabs>
            </w:pPr>
            <w:r w:rsidRPr="00040F84">
              <w:t>Project 2</w:t>
            </w:r>
            <w:r>
              <w:t xml:space="preserve"> (portfolio project)</w:t>
            </w:r>
            <w:r>
              <w:tab/>
              <w:t>1</w:t>
            </w:r>
            <w:r w:rsidR="00962D09">
              <w:t>5</w:t>
            </w:r>
            <w:r>
              <w:t>%</w:t>
            </w:r>
          </w:p>
        </w:tc>
      </w:tr>
      <w:tr w:rsidR="00864AF7" w14:paraId="35B19CBA" w14:textId="77777777" w:rsidTr="00864AF7">
        <w:tc>
          <w:tcPr>
            <w:tcW w:w="2407" w:type="dxa"/>
          </w:tcPr>
          <w:p w14:paraId="2ABE05C0" w14:textId="77777777" w:rsidR="00864AF7" w:rsidRPr="00101EDE" w:rsidRDefault="00864AF7" w:rsidP="00864AF7">
            <w:pPr>
              <w:rPr>
                <w:b/>
                <w:color w:val="0070C0"/>
              </w:rPr>
            </w:pPr>
          </w:p>
        </w:tc>
        <w:tc>
          <w:tcPr>
            <w:tcW w:w="6863" w:type="dxa"/>
          </w:tcPr>
          <w:p w14:paraId="56EF4EDF" w14:textId="77777777" w:rsidR="00864AF7" w:rsidRPr="00040F84" w:rsidRDefault="00864AF7" w:rsidP="00864AF7">
            <w:pPr>
              <w:tabs>
                <w:tab w:val="left" w:pos="6210"/>
              </w:tabs>
            </w:pPr>
            <w:r w:rsidRPr="00040F84">
              <w:t>Project 3</w:t>
            </w:r>
            <w:r>
              <w:t xml:space="preserve"> (final project)</w:t>
            </w:r>
            <w:r>
              <w:tab/>
              <w:t>30%</w:t>
            </w:r>
          </w:p>
        </w:tc>
      </w:tr>
      <w:tr w:rsidR="00864AF7" w14:paraId="4FC16714" w14:textId="77777777" w:rsidTr="00864AF7">
        <w:tc>
          <w:tcPr>
            <w:tcW w:w="2407" w:type="dxa"/>
          </w:tcPr>
          <w:p w14:paraId="79D64BA1" w14:textId="77777777" w:rsidR="00864AF7" w:rsidRPr="00101EDE" w:rsidRDefault="00864AF7" w:rsidP="00864AF7">
            <w:pPr>
              <w:rPr>
                <w:b/>
                <w:color w:val="0070C0"/>
              </w:rPr>
            </w:pPr>
          </w:p>
        </w:tc>
        <w:tc>
          <w:tcPr>
            <w:tcW w:w="6863" w:type="dxa"/>
          </w:tcPr>
          <w:p w14:paraId="2D206B4E" w14:textId="77777777" w:rsidR="00864AF7" w:rsidRPr="00040F84" w:rsidRDefault="00962D09" w:rsidP="00962D09">
            <w:pPr>
              <w:tabs>
                <w:tab w:val="left" w:pos="6210"/>
              </w:tabs>
            </w:pPr>
            <w:r>
              <w:t>Summary of reflective journal</w:t>
            </w:r>
            <w:r>
              <w:tab/>
              <w:t>10</w:t>
            </w:r>
            <w:r w:rsidR="00864AF7">
              <w:t>%</w:t>
            </w:r>
          </w:p>
        </w:tc>
      </w:tr>
      <w:tr w:rsidR="00864AF7" w14:paraId="6EDDABCD" w14:textId="77777777" w:rsidTr="00864AF7">
        <w:tc>
          <w:tcPr>
            <w:tcW w:w="2407" w:type="dxa"/>
          </w:tcPr>
          <w:p w14:paraId="499C38A4" w14:textId="77777777" w:rsidR="00864AF7" w:rsidRPr="00101EDE" w:rsidRDefault="00864AF7" w:rsidP="00864AF7">
            <w:pPr>
              <w:rPr>
                <w:b/>
                <w:color w:val="0070C0"/>
              </w:rPr>
            </w:pPr>
          </w:p>
        </w:tc>
        <w:tc>
          <w:tcPr>
            <w:tcW w:w="6863" w:type="dxa"/>
          </w:tcPr>
          <w:p w14:paraId="0935C545" w14:textId="77777777" w:rsidR="00864AF7" w:rsidRPr="00C40C28" w:rsidRDefault="00864AF7" w:rsidP="00864AF7">
            <w:pPr>
              <w:tabs>
                <w:tab w:val="left" w:pos="6210"/>
              </w:tabs>
              <w:rPr>
                <w:u w:val="single"/>
              </w:rPr>
            </w:pPr>
            <w:r w:rsidRPr="00C40C28">
              <w:rPr>
                <w:u w:val="single"/>
              </w:rPr>
              <w:t>Final Online Exam</w:t>
            </w:r>
            <w:r w:rsidRPr="00C40C28">
              <w:rPr>
                <w:u w:val="single"/>
              </w:rPr>
              <w:tab/>
              <w:t>15%</w:t>
            </w:r>
          </w:p>
        </w:tc>
      </w:tr>
      <w:tr w:rsidR="00864AF7" w14:paraId="18523125" w14:textId="77777777" w:rsidTr="00864AF7">
        <w:tc>
          <w:tcPr>
            <w:tcW w:w="2407" w:type="dxa"/>
          </w:tcPr>
          <w:p w14:paraId="4914B91B" w14:textId="77777777" w:rsidR="00864AF7" w:rsidRPr="00101EDE" w:rsidRDefault="00864AF7" w:rsidP="00864AF7">
            <w:pPr>
              <w:rPr>
                <w:b/>
                <w:color w:val="0070C0"/>
              </w:rPr>
            </w:pPr>
          </w:p>
        </w:tc>
        <w:tc>
          <w:tcPr>
            <w:tcW w:w="6863" w:type="dxa"/>
          </w:tcPr>
          <w:p w14:paraId="3B0E0E5C" w14:textId="77777777" w:rsidR="00864AF7" w:rsidRPr="00864AF7" w:rsidRDefault="00864AF7" w:rsidP="00864AF7">
            <w:pPr>
              <w:tabs>
                <w:tab w:val="left" w:pos="6090"/>
              </w:tabs>
            </w:pPr>
            <w:r>
              <w:tab/>
              <w:t>100%</w:t>
            </w:r>
          </w:p>
          <w:p w14:paraId="2549B930" w14:textId="77777777" w:rsidR="00864AF7" w:rsidRPr="00C40C28" w:rsidRDefault="00864AF7" w:rsidP="00864AF7">
            <w:pPr>
              <w:tabs>
                <w:tab w:val="left" w:pos="6210"/>
              </w:tabs>
              <w:rPr>
                <w:u w:val="single"/>
              </w:rPr>
            </w:pPr>
          </w:p>
        </w:tc>
      </w:tr>
      <w:tr w:rsidR="00864AF7" w14:paraId="29066BD0" w14:textId="77777777" w:rsidTr="00864AF7">
        <w:tc>
          <w:tcPr>
            <w:tcW w:w="2407" w:type="dxa"/>
          </w:tcPr>
          <w:p w14:paraId="24340F97" w14:textId="77777777" w:rsidR="00864AF7" w:rsidRDefault="00864AF7" w:rsidP="00AF0208">
            <w:r w:rsidRPr="003E4CF9">
              <w:rPr>
                <w:b/>
                <w:color w:val="0070C0"/>
              </w:rPr>
              <w:t xml:space="preserve">Grading </w:t>
            </w:r>
            <w:r w:rsidR="00AF0208">
              <w:rPr>
                <w:b/>
                <w:color w:val="0070C0"/>
              </w:rPr>
              <w:t>Scale</w:t>
            </w:r>
          </w:p>
        </w:tc>
        <w:tc>
          <w:tcPr>
            <w:tcW w:w="6863" w:type="dxa"/>
          </w:tcPr>
          <w:p w14:paraId="7C46E1B4" w14:textId="77777777" w:rsidR="00864AF7" w:rsidRPr="004B595C" w:rsidRDefault="00864AF7" w:rsidP="00864AF7">
            <w:r>
              <w:t>The following</w:t>
            </w:r>
            <w:r w:rsidRPr="004B595C">
              <w:t xml:space="preserve"> numerical ranges will be used to determine letter grades in this class. </w:t>
            </w:r>
            <w:r w:rsidRPr="00BF603A">
              <w:t xml:space="preserve"> </w:t>
            </w:r>
          </w:p>
          <w:p w14:paraId="464DAC07" w14:textId="77777777" w:rsidR="00864AF7" w:rsidRPr="004B595C" w:rsidRDefault="00864AF7" w:rsidP="00864AF7">
            <w:pPr>
              <w:numPr>
                <w:ilvl w:val="0"/>
                <w:numId w:val="3"/>
              </w:numPr>
              <w:spacing w:before="100" w:beforeAutospacing="1" w:after="100" w:afterAutospacing="1"/>
            </w:pPr>
            <w:r w:rsidRPr="004B595C">
              <w:t>A 9</w:t>
            </w:r>
            <w:r>
              <w:t>4</w:t>
            </w:r>
            <w:r w:rsidRPr="004B595C">
              <w:t xml:space="preserve">-100 </w:t>
            </w:r>
          </w:p>
          <w:p w14:paraId="2CCD6947" w14:textId="77777777" w:rsidR="00864AF7" w:rsidRPr="004B595C" w:rsidRDefault="00864AF7" w:rsidP="00864AF7">
            <w:pPr>
              <w:numPr>
                <w:ilvl w:val="0"/>
                <w:numId w:val="3"/>
              </w:numPr>
              <w:spacing w:before="100" w:beforeAutospacing="1" w:after="100" w:afterAutospacing="1"/>
            </w:pPr>
            <w:r>
              <w:t>A- 90-93</w:t>
            </w:r>
            <w:r w:rsidRPr="004B595C">
              <w:t xml:space="preserve"> </w:t>
            </w:r>
          </w:p>
          <w:p w14:paraId="5F4C8F60" w14:textId="77777777" w:rsidR="00864AF7" w:rsidRPr="004B595C" w:rsidRDefault="00864AF7" w:rsidP="00864AF7">
            <w:pPr>
              <w:numPr>
                <w:ilvl w:val="0"/>
                <w:numId w:val="3"/>
              </w:numPr>
              <w:spacing w:before="100" w:beforeAutospacing="1" w:after="100" w:afterAutospacing="1"/>
            </w:pPr>
            <w:r w:rsidRPr="004B595C">
              <w:t>B+ 88-</w:t>
            </w:r>
            <w:r>
              <w:t>8</w:t>
            </w:r>
            <w:r w:rsidRPr="004B595C">
              <w:t xml:space="preserve">9 </w:t>
            </w:r>
          </w:p>
          <w:p w14:paraId="172533C3" w14:textId="77777777" w:rsidR="00864AF7" w:rsidRPr="004B595C" w:rsidRDefault="00864AF7" w:rsidP="00864AF7">
            <w:pPr>
              <w:numPr>
                <w:ilvl w:val="0"/>
                <w:numId w:val="3"/>
              </w:numPr>
              <w:spacing w:before="100" w:beforeAutospacing="1" w:after="100" w:afterAutospacing="1"/>
            </w:pPr>
            <w:r w:rsidRPr="004B595C">
              <w:t xml:space="preserve">B 84-87 </w:t>
            </w:r>
          </w:p>
          <w:p w14:paraId="093F8A2C" w14:textId="77777777" w:rsidR="00864AF7" w:rsidRPr="004B595C" w:rsidRDefault="00864AF7" w:rsidP="00864AF7">
            <w:pPr>
              <w:numPr>
                <w:ilvl w:val="0"/>
                <w:numId w:val="3"/>
              </w:numPr>
              <w:spacing w:before="100" w:beforeAutospacing="1" w:after="100" w:afterAutospacing="1"/>
            </w:pPr>
            <w:r w:rsidRPr="004B595C">
              <w:t xml:space="preserve">B- 80-83 </w:t>
            </w:r>
          </w:p>
          <w:p w14:paraId="65A474A7" w14:textId="77777777" w:rsidR="00864AF7" w:rsidRPr="004B595C" w:rsidRDefault="00864AF7" w:rsidP="00864AF7">
            <w:pPr>
              <w:numPr>
                <w:ilvl w:val="0"/>
                <w:numId w:val="3"/>
              </w:numPr>
              <w:spacing w:before="100" w:beforeAutospacing="1" w:after="100" w:afterAutospacing="1"/>
            </w:pPr>
            <w:r w:rsidRPr="004B595C">
              <w:t>C+ 7</w:t>
            </w:r>
            <w:r>
              <w:t>8</w:t>
            </w:r>
            <w:r w:rsidRPr="004B595C">
              <w:t xml:space="preserve">-79 </w:t>
            </w:r>
          </w:p>
          <w:p w14:paraId="711C0D1F" w14:textId="77777777" w:rsidR="00864AF7" w:rsidRPr="004B595C" w:rsidRDefault="00864AF7" w:rsidP="00864AF7">
            <w:pPr>
              <w:numPr>
                <w:ilvl w:val="0"/>
                <w:numId w:val="3"/>
              </w:numPr>
              <w:spacing w:before="100" w:beforeAutospacing="1" w:after="100" w:afterAutospacing="1"/>
            </w:pPr>
            <w:r w:rsidRPr="004B595C">
              <w:t>C 7</w:t>
            </w:r>
            <w:r>
              <w:t>4</w:t>
            </w:r>
            <w:r w:rsidRPr="004B595C">
              <w:t>-7</w:t>
            </w:r>
            <w:r>
              <w:t>7</w:t>
            </w:r>
            <w:r w:rsidRPr="004B595C">
              <w:t xml:space="preserve"> </w:t>
            </w:r>
          </w:p>
          <w:p w14:paraId="5C305206" w14:textId="77777777" w:rsidR="00864AF7" w:rsidRPr="004B595C" w:rsidRDefault="00864AF7" w:rsidP="00864AF7">
            <w:pPr>
              <w:numPr>
                <w:ilvl w:val="0"/>
                <w:numId w:val="3"/>
              </w:numPr>
              <w:spacing w:before="100" w:beforeAutospacing="1" w:after="100" w:afterAutospacing="1"/>
            </w:pPr>
            <w:r>
              <w:t>C- 70-73</w:t>
            </w:r>
            <w:r w:rsidRPr="004B595C">
              <w:t xml:space="preserve"> </w:t>
            </w:r>
          </w:p>
          <w:p w14:paraId="44C7A272" w14:textId="77777777" w:rsidR="00864AF7" w:rsidRDefault="00864AF7" w:rsidP="00864AF7">
            <w:pPr>
              <w:numPr>
                <w:ilvl w:val="0"/>
                <w:numId w:val="3"/>
              </w:numPr>
              <w:spacing w:before="100" w:beforeAutospacing="1" w:after="100" w:afterAutospacing="1"/>
            </w:pPr>
            <w:r w:rsidRPr="004B595C">
              <w:t>D</w:t>
            </w:r>
            <w:r>
              <w:t>+</w:t>
            </w:r>
            <w:r w:rsidRPr="004B595C">
              <w:t xml:space="preserve"> 6</w:t>
            </w:r>
            <w:r>
              <w:t>8</w:t>
            </w:r>
            <w:r w:rsidRPr="004B595C">
              <w:t>-69</w:t>
            </w:r>
          </w:p>
          <w:p w14:paraId="39AFC954" w14:textId="77777777" w:rsidR="00864AF7" w:rsidRDefault="00864AF7" w:rsidP="00864AF7">
            <w:pPr>
              <w:numPr>
                <w:ilvl w:val="0"/>
                <w:numId w:val="3"/>
              </w:numPr>
              <w:spacing w:before="100" w:beforeAutospacing="1" w:after="100" w:afterAutospacing="1"/>
            </w:pPr>
            <w:r>
              <w:t>D 64-67</w:t>
            </w:r>
          </w:p>
          <w:p w14:paraId="27CB7428" w14:textId="77777777" w:rsidR="00864AF7" w:rsidRPr="004B595C" w:rsidRDefault="00864AF7" w:rsidP="00864AF7">
            <w:pPr>
              <w:numPr>
                <w:ilvl w:val="0"/>
                <w:numId w:val="3"/>
              </w:numPr>
              <w:spacing w:before="100" w:beforeAutospacing="1" w:after="100" w:afterAutospacing="1"/>
            </w:pPr>
            <w:r>
              <w:t>D- 60-63</w:t>
            </w:r>
            <w:r w:rsidRPr="004B595C">
              <w:t xml:space="preserve"> </w:t>
            </w:r>
          </w:p>
          <w:p w14:paraId="4333F7CD" w14:textId="77777777" w:rsidR="00864AF7" w:rsidRPr="004B595C" w:rsidRDefault="00864AF7" w:rsidP="00864AF7">
            <w:pPr>
              <w:numPr>
                <w:ilvl w:val="0"/>
                <w:numId w:val="3"/>
              </w:numPr>
              <w:spacing w:before="100" w:beforeAutospacing="1" w:after="100" w:afterAutospacing="1"/>
            </w:pPr>
            <w:r w:rsidRPr="004B595C">
              <w:t>F Below 60</w:t>
            </w:r>
          </w:p>
          <w:p w14:paraId="3BB64213" w14:textId="77777777" w:rsidR="00864AF7" w:rsidRDefault="00864AF7" w:rsidP="00864AF7">
            <w:pPr>
              <w:spacing w:before="100" w:beforeAutospacing="1"/>
            </w:pPr>
            <w:r w:rsidRPr="004B595C">
              <w:t xml:space="preserve">Incompletes are not typically given in this course without extenuating, documented circumstances. </w:t>
            </w:r>
            <w:r>
              <w:t xml:space="preserve"> In such cases, a</w:t>
            </w:r>
            <w:r w:rsidRPr="004B595C">
              <w:t xml:space="preserve">n incomplete grade contract between the student and instructor must be agreed to and on file with the instructor if this option is granted. </w:t>
            </w:r>
          </w:p>
          <w:p w14:paraId="5A119B22" w14:textId="77777777" w:rsidR="00864AF7" w:rsidRPr="004B595C" w:rsidRDefault="00864AF7" w:rsidP="00864AF7"/>
          <w:p w14:paraId="70794516" w14:textId="77777777" w:rsidR="00864AF7" w:rsidRDefault="00864AF7" w:rsidP="00864AF7">
            <w:r w:rsidRPr="004B595C">
              <w:t xml:space="preserve">If you decide to drop this course, please be sure to officially withdraw </w:t>
            </w:r>
            <w:r>
              <w:t>through</w:t>
            </w:r>
            <w:r w:rsidRPr="004B595C">
              <w:t xml:space="preserve"> the University </w:t>
            </w:r>
            <w:r>
              <w:t>procedures.</w:t>
            </w:r>
            <w:r w:rsidRPr="004B595C">
              <w:t xml:space="preserve"> </w:t>
            </w:r>
            <w:r>
              <w:t xml:space="preserve"> O</w:t>
            </w:r>
            <w:r w:rsidRPr="004B595C">
              <w:t>therwise</w:t>
            </w:r>
            <w:r>
              <w:t>,</w:t>
            </w:r>
            <w:r w:rsidRPr="004B595C">
              <w:t xml:space="preserve"> you will receive the grade earned (possibly an F) for the course. </w:t>
            </w:r>
          </w:p>
          <w:p w14:paraId="775C3FBF" w14:textId="77777777" w:rsidR="00864AF7" w:rsidRPr="00BF603A" w:rsidRDefault="00864AF7" w:rsidP="00864AF7"/>
        </w:tc>
      </w:tr>
    </w:tbl>
    <w:p w14:paraId="7662D3EA" w14:textId="77777777" w:rsidR="00AA2912" w:rsidRPr="00C70465" w:rsidRDefault="00AA2912" w:rsidP="00AA2912">
      <w:pPr>
        <w:spacing w:after="0" w:line="240" w:lineRule="auto"/>
        <w:rPr>
          <w:b/>
          <w:color w:val="0070C0"/>
        </w:rPr>
      </w:pPr>
      <w:r w:rsidRPr="00C70465">
        <w:rPr>
          <w:b/>
          <w:color w:val="0070C0"/>
        </w:rPr>
        <w:lastRenderedPageBreak/>
        <w:t>Course Outline</w:t>
      </w:r>
    </w:p>
    <w:tbl>
      <w:tblPr>
        <w:tblStyle w:val="TableGrid"/>
        <w:tblW w:w="0" w:type="auto"/>
        <w:tblLook w:val="06A0" w:firstRow="1" w:lastRow="0" w:firstColumn="1" w:lastColumn="0" w:noHBand="1" w:noVBand="1"/>
      </w:tblPr>
      <w:tblGrid>
        <w:gridCol w:w="905"/>
        <w:gridCol w:w="1318"/>
        <w:gridCol w:w="5584"/>
        <w:gridCol w:w="1543"/>
      </w:tblGrid>
      <w:tr w:rsidR="00AA2912" w14:paraId="23A9F68B" w14:textId="77777777" w:rsidTr="000C4AA0">
        <w:tc>
          <w:tcPr>
            <w:tcW w:w="905" w:type="dxa"/>
            <w:shd w:val="clear" w:color="auto" w:fill="7F7F7F" w:themeFill="text1" w:themeFillTint="80"/>
          </w:tcPr>
          <w:p w14:paraId="4868B18B" w14:textId="77777777" w:rsidR="00AA2912" w:rsidRPr="004D2983" w:rsidRDefault="00AA2912" w:rsidP="00EC11D2">
            <w:pPr>
              <w:jc w:val="center"/>
              <w:rPr>
                <w:b/>
                <w:color w:val="FFFFFF" w:themeColor="background1"/>
              </w:rPr>
            </w:pPr>
            <w:r w:rsidRPr="004D2983">
              <w:rPr>
                <w:b/>
                <w:color w:val="FFFFFF" w:themeColor="background1"/>
              </w:rPr>
              <w:t>Week</w:t>
            </w:r>
          </w:p>
        </w:tc>
        <w:tc>
          <w:tcPr>
            <w:tcW w:w="6902" w:type="dxa"/>
            <w:gridSpan w:val="2"/>
            <w:shd w:val="clear" w:color="auto" w:fill="7F7F7F" w:themeFill="text1" w:themeFillTint="80"/>
          </w:tcPr>
          <w:p w14:paraId="736FECF2" w14:textId="77777777" w:rsidR="00AA2912" w:rsidRPr="004D2983" w:rsidRDefault="00EA70DF" w:rsidP="00EC11D2">
            <w:pPr>
              <w:jc w:val="center"/>
              <w:rPr>
                <w:b/>
                <w:color w:val="FFFFFF" w:themeColor="background1"/>
              </w:rPr>
            </w:pPr>
            <w:r>
              <w:rPr>
                <w:b/>
                <w:color w:val="FFFFFF" w:themeColor="background1"/>
              </w:rPr>
              <w:t>Module</w:t>
            </w:r>
          </w:p>
        </w:tc>
        <w:tc>
          <w:tcPr>
            <w:tcW w:w="1543" w:type="dxa"/>
            <w:shd w:val="clear" w:color="auto" w:fill="7F7F7F" w:themeFill="text1" w:themeFillTint="80"/>
          </w:tcPr>
          <w:p w14:paraId="27E1FCBF" w14:textId="77777777" w:rsidR="00AA2912" w:rsidRPr="004D2983" w:rsidRDefault="00AA2912" w:rsidP="00EC11D2">
            <w:pPr>
              <w:jc w:val="center"/>
              <w:rPr>
                <w:b/>
                <w:color w:val="FFFFFF" w:themeColor="background1"/>
              </w:rPr>
            </w:pPr>
            <w:r w:rsidRPr="004D2983">
              <w:rPr>
                <w:b/>
                <w:color w:val="FFFFFF" w:themeColor="background1"/>
              </w:rPr>
              <w:t>Chapter</w:t>
            </w:r>
          </w:p>
        </w:tc>
      </w:tr>
      <w:tr w:rsidR="00AA2912" w14:paraId="6D75586C" w14:textId="77777777" w:rsidTr="000C4AA0">
        <w:tc>
          <w:tcPr>
            <w:tcW w:w="905" w:type="dxa"/>
          </w:tcPr>
          <w:p w14:paraId="4A63ED17" w14:textId="77777777" w:rsidR="00AA2912" w:rsidRDefault="00AA2912" w:rsidP="00EC11D2">
            <w:pPr>
              <w:jc w:val="center"/>
            </w:pPr>
            <w:r>
              <w:t>1</w:t>
            </w:r>
          </w:p>
        </w:tc>
        <w:tc>
          <w:tcPr>
            <w:tcW w:w="6902" w:type="dxa"/>
            <w:gridSpan w:val="2"/>
          </w:tcPr>
          <w:p w14:paraId="768B66D7" w14:textId="77777777" w:rsidR="00AA2912" w:rsidRPr="00EA70DF" w:rsidRDefault="00B8314A" w:rsidP="0011670D">
            <w:pPr>
              <w:rPr>
                <w:b/>
              </w:rPr>
            </w:pPr>
            <w:r>
              <w:rPr>
                <w:b/>
              </w:rPr>
              <w:t>Introduction and Creating Your First Page</w:t>
            </w:r>
          </w:p>
          <w:p w14:paraId="5CF53DFD" w14:textId="77777777" w:rsidR="00EA70DF" w:rsidRDefault="00B8314A" w:rsidP="0011670D">
            <w:pPr>
              <w:ind w:left="319"/>
            </w:pPr>
            <w:r>
              <w:t>Lecture Notes:  Module 0</w:t>
            </w:r>
            <w:r w:rsidR="00EA70DF">
              <w:t xml:space="preserve">  </w:t>
            </w:r>
          </w:p>
          <w:p w14:paraId="475804BA" w14:textId="77777777" w:rsidR="003F36D6" w:rsidRDefault="00EA70DF" w:rsidP="0011670D">
            <w:pPr>
              <w:ind w:left="319"/>
            </w:pPr>
            <w:r>
              <w:t xml:space="preserve">Assignment:  </w:t>
            </w:r>
          </w:p>
          <w:p w14:paraId="16BA2A0A" w14:textId="77777777" w:rsidR="003F36D6" w:rsidRDefault="003F36D6" w:rsidP="003F36D6">
            <w:pPr>
              <w:pStyle w:val="ListParagraph"/>
              <w:numPr>
                <w:ilvl w:val="0"/>
                <w:numId w:val="11"/>
              </w:numPr>
            </w:pPr>
            <w:r w:rsidRPr="0045639A">
              <w:t>“First Day Mandatory Attendance” requirement. Post an introduction to the Attendance Discussion Board!</w:t>
            </w:r>
          </w:p>
          <w:p w14:paraId="7EEB8CA2" w14:textId="77777777" w:rsidR="0011670D" w:rsidRDefault="0011670D" w:rsidP="003F36D6">
            <w:pPr>
              <w:pStyle w:val="ListParagraph"/>
              <w:numPr>
                <w:ilvl w:val="0"/>
                <w:numId w:val="11"/>
              </w:numPr>
            </w:pPr>
            <w:r>
              <w:t xml:space="preserve">Week 1 </w:t>
            </w:r>
            <w:r w:rsidR="003F36D6">
              <w:t>–</w:t>
            </w:r>
            <w:r>
              <w:t xml:space="preserve"> </w:t>
            </w:r>
            <w:r w:rsidR="003F36D6">
              <w:t>“Question of the Week” (QW1)</w:t>
            </w:r>
          </w:p>
          <w:p w14:paraId="2D7F1C3D" w14:textId="77777777" w:rsidR="00EA70DF" w:rsidRDefault="00EA70DF" w:rsidP="0011670D">
            <w:pPr>
              <w:ind w:left="319"/>
            </w:pPr>
            <w:r>
              <w:t>Panopto Recordings – (to be posted)</w:t>
            </w:r>
          </w:p>
        </w:tc>
        <w:tc>
          <w:tcPr>
            <w:tcW w:w="1543" w:type="dxa"/>
          </w:tcPr>
          <w:p w14:paraId="006B0D88" w14:textId="77777777" w:rsidR="00B8314A" w:rsidRDefault="00B8314A" w:rsidP="00B8314A">
            <w:pPr>
              <w:jc w:val="center"/>
            </w:pPr>
            <w:r>
              <w:t>Introduction</w:t>
            </w:r>
          </w:p>
          <w:p w14:paraId="25F2C4D1" w14:textId="77777777" w:rsidR="008D1EDB" w:rsidRDefault="00AA2912" w:rsidP="00B8314A">
            <w:pPr>
              <w:jc w:val="center"/>
            </w:pPr>
            <w:r>
              <w:t>1</w:t>
            </w:r>
          </w:p>
        </w:tc>
      </w:tr>
      <w:tr w:rsidR="008D1EDB" w14:paraId="649BAC20" w14:textId="77777777" w:rsidTr="000C4AA0">
        <w:tc>
          <w:tcPr>
            <w:tcW w:w="905" w:type="dxa"/>
          </w:tcPr>
          <w:p w14:paraId="49CE0C0D" w14:textId="77777777" w:rsidR="008D1EDB" w:rsidRDefault="008D1EDB" w:rsidP="00EC11D2">
            <w:pPr>
              <w:jc w:val="center"/>
            </w:pPr>
            <w:r>
              <w:t>2</w:t>
            </w:r>
          </w:p>
        </w:tc>
        <w:tc>
          <w:tcPr>
            <w:tcW w:w="6902" w:type="dxa"/>
            <w:gridSpan w:val="2"/>
          </w:tcPr>
          <w:p w14:paraId="00B124AB" w14:textId="77777777" w:rsidR="008D1EDB" w:rsidRPr="00EA70DF" w:rsidRDefault="00B8314A" w:rsidP="004255B4">
            <w:pPr>
              <w:rPr>
                <w:b/>
              </w:rPr>
            </w:pPr>
            <w:r>
              <w:rPr>
                <w:b/>
              </w:rPr>
              <w:t>What is HTML?</w:t>
            </w:r>
            <w:r w:rsidR="008D1EDB" w:rsidRPr="00EA70DF">
              <w:rPr>
                <w:b/>
              </w:rPr>
              <w:t xml:space="preserve"> </w:t>
            </w:r>
          </w:p>
          <w:p w14:paraId="26D874B6" w14:textId="77777777" w:rsidR="00EA70DF" w:rsidRDefault="00EA70DF" w:rsidP="00EA70DF">
            <w:pPr>
              <w:ind w:left="319"/>
            </w:pPr>
            <w:r>
              <w:t xml:space="preserve">Lecture Notes:  </w:t>
            </w:r>
            <w:r w:rsidR="00B8314A">
              <w:t>Module 1</w:t>
            </w:r>
          </w:p>
          <w:p w14:paraId="5902339F" w14:textId="77777777" w:rsidR="00B8314A" w:rsidRDefault="00EA70DF" w:rsidP="00EA70DF">
            <w:pPr>
              <w:autoSpaceDE w:val="0"/>
              <w:autoSpaceDN w:val="0"/>
              <w:adjustRightInd w:val="0"/>
              <w:ind w:left="319"/>
            </w:pPr>
            <w:r>
              <w:t xml:space="preserve">Assignment:  </w:t>
            </w:r>
          </w:p>
          <w:p w14:paraId="4483475F" w14:textId="77777777" w:rsidR="00B8314A" w:rsidRDefault="00B8314A" w:rsidP="00B8314A">
            <w:pPr>
              <w:pStyle w:val="ListParagraph"/>
              <w:numPr>
                <w:ilvl w:val="0"/>
                <w:numId w:val="12"/>
              </w:numPr>
              <w:autoSpaceDE w:val="0"/>
              <w:autoSpaceDN w:val="0"/>
              <w:adjustRightInd w:val="0"/>
            </w:pPr>
            <w:r>
              <w:t>Visit assigned websites</w:t>
            </w:r>
          </w:p>
          <w:p w14:paraId="7B55D92E" w14:textId="77777777" w:rsidR="00EA70DF" w:rsidRDefault="00EA70DF" w:rsidP="00B8314A">
            <w:pPr>
              <w:pStyle w:val="ListParagraph"/>
              <w:numPr>
                <w:ilvl w:val="0"/>
                <w:numId w:val="12"/>
              </w:numPr>
              <w:autoSpaceDE w:val="0"/>
              <w:autoSpaceDN w:val="0"/>
              <w:adjustRightInd w:val="0"/>
            </w:pPr>
            <w:r>
              <w:t xml:space="preserve">Week 2 – </w:t>
            </w:r>
            <w:r w:rsidR="00B8314A">
              <w:t>“Question of the Week” (QW2)</w:t>
            </w:r>
          </w:p>
          <w:p w14:paraId="2779B977" w14:textId="77777777" w:rsidR="00EA70DF" w:rsidRPr="00B3513D" w:rsidRDefault="00EA70DF" w:rsidP="004255B4">
            <w:r>
              <w:t xml:space="preserve">      Panopto Recordings – (to be posted)</w:t>
            </w:r>
          </w:p>
        </w:tc>
        <w:tc>
          <w:tcPr>
            <w:tcW w:w="1543" w:type="dxa"/>
          </w:tcPr>
          <w:p w14:paraId="03CCD889" w14:textId="77777777" w:rsidR="008D1EDB" w:rsidRDefault="00B8314A" w:rsidP="008D1EDB">
            <w:pPr>
              <w:jc w:val="center"/>
            </w:pPr>
            <w:r>
              <w:t>2</w:t>
            </w:r>
          </w:p>
        </w:tc>
      </w:tr>
      <w:tr w:rsidR="008D1EDB" w14:paraId="7AA16040" w14:textId="77777777" w:rsidTr="000C4AA0">
        <w:tc>
          <w:tcPr>
            <w:tcW w:w="905" w:type="dxa"/>
          </w:tcPr>
          <w:p w14:paraId="432735D8" w14:textId="77777777" w:rsidR="008D1EDB" w:rsidRDefault="008D1EDB" w:rsidP="00EC11D2">
            <w:pPr>
              <w:jc w:val="center"/>
            </w:pPr>
            <w:r>
              <w:t>3</w:t>
            </w:r>
          </w:p>
        </w:tc>
        <w:tc>
          <w:tcPr>
            <w:tcW w:w="6902" w:type="dxa"/>
            <w:gridSpan w:val="2"/>
          </w:tcPr>
          <w:p w14:paraId="524980BA" w14:textId="77777777" w:rsidR="008D1EDB" w:rsidRPr="00EA70DF" w:rsidRDefault="005148D1" w:rsidP="004255B4">
            <w:pPr>
              <w:rPr>
                <w:b/>
              </w:rPr>
            </w:pPr>
            <w:r>
              <w:rPr>
                <w:b/>
              </w:rPr>
              <w:t>HTML Elements</w:t>
            </w:r>
            <w:r w:rsidR="00EA70DF" w:rsidRPr="00EA70DF">
              <w:rPr>
                <w:b/>
              </w:rPr>
              <w:t xml:space="preserve"> </w:t>
            </w:r>
          </w:p>
          <w:p w14:paraId="68DC3091" w14:textId="77777777" w:rsidR="00EA70DF" w:rsidRDefault="00EA70DF" w:rsidP="00EA70DF">
            <w:pPr>
              <w:ind w:left="319"/>
            </w:pPr>
            <w:r>
              <w:t xml:space="preserve">Lecture Notes:  </w:t>
            </w:r>
            <w:r w:rsidR="00B8314A">
              <w:t>Module 2</w:t>
            </w:r>
          </w:p>
          <w:p w14:paraId="62401213" w14:textId="77777777" w:rsidR="005D6813" w:rsidRDefault="00EA70DF" w:rsidP="00EA70DF">
            <w:pPr>
              <w:autoSpaceDE w:val="0"/>
              <w:autoSpaceDN w:val="0"/>
              <w:adjustRightInd w:val="0"/>
              <w:ind w:left="319"/>
            </w:pPr>
            <w:r>
              <w:t xml:space="preserve">Assignment:  </w:t>
            </w:r>
          </w:p>
          <w:p w14:paraId="4F025637" w14:textId="77777777" w:rsidR="00EA70DF" w:rsidRDefault="00EA70DF" w:rsidP="005D6813">
            <w:pPr>
              <w:pStyle w:val="ListParagraph"/>
              <w:numPr>
                <w:ilvl w:val="0"/>
                <w:numId w:val="13"/>
              </w:numPr>
              <w:autoSpaceDE w:val="0"/>
              <w:autoSpaceDN w:val="0"/>
              <w:adjustRightInd w:val="0"/>
            </w:pPr>
            <w:r>
              <w:t xml:space="preserve">Week 3 – </w:t>
            </w:r>
            <w:r w:rsidR="00B8314A">
              <w:t>“Question of the Week” (QW3)</w:t>
            </w:r>
          </w:p>
          <w:p w14:paraId="27B26ABA" w14:textId="77777777" w:rsidR="00EA70DF" w:rsidRPr="00B3513D" w:rsidRDefault="00EA70DF" w:rsidP="004255B4">
            <w:r>
              <w:t xml:space="preserve">      Panopto Recordings – (to be posted)</w:t>
            </w:r>
          </w:p>
        </w:tc>
        <w:tc>
          <w:tcPr>
            <w:tcW w:w="1543" w:type="dxa"/>
          </w:tcPr>
          <w:p w14:paraId="02B526E2" w14:textId="77777777" w:rsidR="008D1EDB" w:rsidRDefault="008D1EDB" w:rsidP="00EC11D2">
            <w:pPr>
              <w:jc w:val="center"/>
            </w:pPr>
          </w:p>
        </w:tc>
      </w:tr>
      <w:tr w:rsidR="008D1EDB" w14:paraId="52D2D981" w14:textId="77777777" w:rsidTr="000C4AA0">
        <w:tc>
          <w:tcPr>
            <w:tcW w:w="905" w:type="dxa"/>
          </w:tcPr>
          <w:p w14:paraId="1BF66147" w14:textId="77777777" w:rsidR="008D1EDB" w:rsidRDefault="008D1EDB" w:rsidP="00EC11D2">
            <w:pPr>
              <w:jc w:val="center"/>
            </w:pPr>
            <w:r>
              <w:t>4</w:t>
            </w:r>
          </w:p>
        </w:tc>
        <w:tc>
          <w:tcPr>
            <w:tcW w:w="6902" w:type="dxa"/>
            <w:gridSpan w:val="2"/>
          </w:tcPr>
          <w:p w14:paraId="55FEAC18" w14:textId="77777777" w:rsidR="005148D1" w:rsidRPr="00EA70DF" w:rsidRDefault="005148D1" w:rsidP="005148D1">
            <w:pPr>
              <w:rPr>
                <w:b/>
              </w:rPr>
            </w:pPr>
            <w:r>
              <w:rPr>
                <w:b/>
              </w:rPr>
              <w:t>HTML Elements</w:t>
            </w:r>
            <w:r w:rsidRPr="00EA70DF">
              <w:rPr>
                <w:b/>
              </w:rPr>
              <w:t xml:space="preserve"> </w:t>
            </w:r>
            <w:r>
              <w:rPr>
                <w:b/>
              </w:rPr>
              <w:t>(continued)</w:t>
            </w:r>
          </w:p>
          <w:p w14:paraId="261D039D" w14:textId="77777777" w:rsidR="005148D1" w:rsidRDefault="005148D1" w:rsidP="005148D1">
            <w:pPr>
              <w:ind w:left="319"/>
            </w:pPr>
            <w:r>
              <w:t>Lecture Notes:  Module 2</w:t>
            </w:r>
          </w:p>
          <w:p w14:paraId="42207148" w14:textId="77777777" w:rsidR="005148D1" w:rsidRDefault="005148D1" w:rsidP="005148D1">
            <w:pPr>
              <w:autoSpaceDE w:val="0"/>
              <w:autoSpaceDN w:val="0"/>
              <w:adjustRightInd w:val="0"/>
              <w:ind w:left="319"/>
            </w:pPr>
            <w:r>
              <w:t xml:space="preserve">Assignment:  </w:t>
            </w:r>
          </w:p>
          <w:p w14:paraId="71A6A96D" w14:textId="77777777" w:rsidR="005148D1" w:rsidRDefault="005148D1" w:rsidP="005148D1">
            <w:pPr>
              <w:pStyle w:val="ListParagraph"/>
              <w:numPr>
                <w:ilvl w:val="0"/>
                <w:numId w:val="13"/>
              </w:numPr>
              <w:autoSpaceDE w:val="0"/>
              <w:autoSpaceDN w:val="0"/>
              <w:adjustRightInd w:val="0"/>
            </w:pPr>
            <w:r>
              <w:t>Work on Set Up for Success (SU4S) Activity</w:t>
            </w:r>
          </w:p>
          <w:p w14:paraId="21BEA55F" w14:textId="77777777" w:rsidR="005148D1" w:rsidRDefault="005148D1" w:rsidP="005148D1">
            <w:pPr>
              <w:pStyle w:val="ListParagraph"/>
              <w:numPr>
                <w:ilvl w:val="0"/>
                <w:numId w:val="13"/>
              </w:numPr>
              <w:autoSpaceDE w:val="0"/>
              <w:autoSpaceDN w:val="0"/>
              <w:adjustRightInd w:val="0"/>
            </w:pPr>
            <w:r>
              <w:t>Week 4 – “Question of the Week” (QW4)</w:t>
            </w:r>
          </w:p>
          <w:p w14:paraId="29DB0135" w14:textId="77777777" w:rsidR="008D1EDB" w:rsidRPr="00FE00E0" w:rsidRDefault="005148D1" w:rsidP="005148D1">
            <w:pPr>
              <w:autoSpaceDE w:val="0"/>
              <w:autoSpaceDN w:val="0"/>
              <w:adjustRightInd w:val="0"/>
              <w:rPr>
                <w:rFonts w:ascii="Times New Roman" w:hAnsi="Times New Roman" w:cs="Times New Roman"/>
              </w:rPr>
            </w:pPr>
            <w:r>
              <w:t xml:space="preserve">      Panopto Recordings – (to be posted)</w:t>
            </w:r>
          </w:p>
        </w:tc>
        <w:tc>
          <w:tcPr>
            <w:tcW w:w="1543" w:type="dxa"/>
          </w:tcPr>
          <w:p w14:paraId="51CA23F9" w14:textId="77777777" w:rsidR="008D1EDB" w:rsidRDefault="005148D1" w:rsidP="00EC11D2">
            <w:pPr>
              <w:jc w:val="center"/>
            </w:pPr>
            <w:r>
              <w:t>9</w:t>
            </w:r>
          </w:p>
        </w:tc>
      </w:tr>
      <w:tr w:rsidR="008D1EDB" w14:paraId="51E9257F" w14:textId="77777777" w:rsidTr="000C4AA0">
        <w:tc>
          <w:tcPr>
            <w:tcW w:w="905" w:type="dxa"/>
          </w:tcPr>
          <w:p w14:paraId="7DEEFFBA" w14:textId="77777777" w:rsidR="008D1EDB" w:rsidRDefault="008D1EDB" w:rsidP="00EC11D2">
            <w:pPr>
              <w:jc w:val="center"/>
            </w:pPr>
            <w:r>
              <w:t>5</w:t>
            </w:r>
          </w:p>
        </w:tc>
        <w:tc>
          <w:tcPr>
            <w:tcW w:w="6902" w:type="dxa"/>
            <w:gridSpan w:val="2"/>
          </w:tcPr>
          <w:p w14:paraId="54D588EA" w14:textId="77777777" w:rsidR="008D1EDB" w:rsidRPr="00EA70DF" w:rsidRDefault="005148D1" w:rsidP="00166E7D">
            <w:pPr>
              <w:autoSpaceDE w:val="0"/>
              <w:autoSpaceDN w:val="0"/>
              <w:adjustRightInd w:val="0"/>
              <w:rPr>
                <w:b/>
              </w:rPr>
            </w:pPr>
            <w:r>
              <w:rPr>
                <w:b/>
              </w:rPr>
              <w:t>Stylesheets</w:t>
            </w:r>
            <w:r w:rsidR="00166E7D" w:rsidRPr="00EA70DF">
              <w:rPr>
                <w:b/>
              </w:rPr>
              <w:t xml:space="preserve"> </w:t>
            </w:r>
          </w:p>
          <w:p w14:paraId="1EF26D13" w14:textId="77777777" w:rsidR="00EA70DF" w:rsidRDefault="00EA70DF" w:rsidP="00EA70DF">
            <w:pPr>
              <w:ind w:left="319"/>
            </w:pPr>
            <w:r>
              <w:t xml:space="preserve">Lecture Notes:  </w:t>
            </w:r>
            <w:r w:rsidR="00C10F79">
              <w:t>Module 3</w:t>
            </w:r>
          </w:p>
          <w:p w14:paraId="554F333D" w14:textId="77777777" w:rsidR="00C10F79" w:rsidRDefault="00EA70DF" w:rsidP="00EA70DF">
            <w:pPr>
              <w:autoSpaceDE w:val="0"/>
              <w:autoSpaceDN w:val="0"/>
              <w:adjustRightInd w:val="0"/>
              <w:ind w:left="319"/>
            </w:pPr>
            <w:r>
              <w:t xml:space="preserve">Assignment:  </w:t>
            </w:r>
          </w:p>
          <w:p w14:paraId="5A6D93FC" w14:textId="77777777" w:rsidR="00C10F79" w:rsidRDefault="00C10F79" w:rsidP="00942718">
            <w:pPr>
              <w:pStyle w:val="ListParagraph"/>
              <w:numPr>
                <w:ilvl w:val="0"/>
                <w:numId w:val="15"/>
              </w:numPr>
            </w:pPr>
            <w:r w:rsidRPr="00942718">
              <w:rPr>
                <w:b/>
                <w:color w:val="FF0000"/>
              </w:rPr>
              <w:t>Set Up for Success (SU4S) Activity Due</w:t>
            </w:r>
          </w:p>
          <w:p w14:paraId="38D308CF" w14:textId="77777777" w:rsidR="00EA70DF" w:rsidRDefault="00C10F79" w:rsidP="00C10F79">
            <w:pPr>
              <w:pStyle w:val="ListParagraph"/>
              <w:numPr>
                <w:ilvl w:val="0"/>
                <w:numId w:val="14"/>
              </w:numPr>
              <w:autoSpaceDE w:val="0"/>
              <w:autoSpaceDN w:val="0"/>
              <w:adjustRightInd w:val="0"/>
            </w:pPr>
            <w:r>
              <w:t xml:space="preserve">Week 5 </w:t>
            </w:r>
            <w:proofErr w:type="gramStart"/>
            <w:r>
              <w:t xml:space="preserve">- </w:t>
            </w:r>
            <w:r w:rsidR="00EA70DF">
              <w:t xml:space="preserve"> </w:t>
            </w:r>
            <w:r>
              <w:t>“</w:t>
            </w:r>
            <w:proofErr w:type="gramEnd"/>
            <w:r>
              <w:t>Question of the Week” (QW5)</w:t>
            </w:r>
          </w:p>
          <w:p w14:paraId="1305B402" w14:textId="77777777" w:rsidR="00EA70DF" w:rsidRPr="008D1EDB" w:rsidRDefault="00EA70DF" w:rsidP="00EA70DF">
            <w:pPr>
              <w:autoSpaceDE w:val="0"/>
              <w:autoSpaceDN w:val="0"/>
              <w:adjustRightInd w:val="0"/>
              <w:ind w:left="319"/>
            </w:pPr>
            <w:r>
              <w:t>Panopto Recordings – (to be posted)</w:t>
            </w:r>
          </w:p>
        </w:tc>
        <w:tc>
          <w:tcPr>
            <w:tcW w:w="1543" w:type="dxa"/>
          </w:tcPr>
          <w:p w14:paraId="5CD77D27" w14:textId="77777777" w:rsidR="008D1EDB" w:rsidRDefault="005148D1" w:rsidP="00EC11D2">
            <w:pPr>
              <w:jc w:val="center"/>
            </w:pPr>
            <w:r>
              <w:t>3</w:t>
            </w:r>
          </w:p>
        </w:tc>
      </w:tr>
      <w:tr w:rsidR="008D1EDB" w14:paraId="4B9AC92D" w14:textId="77777777" w:rsidTr="000C4AA0">
        <w:tc>
          <w:tcPr>
            <w:tcW w:w="905" w:type="dxa"/>
          </w:tcPr>
          <w:p w14:paraId="78505B4A" w14:textId="77777777" w:rsidR="008D1EDB" w:rsidRDefault="008D1EDB" w:rsidP="00EC11D2">
            <w:pPr>
              <w:jc w:val="center"/>
            </w:pPr>
            <w:r>
              <w:t>6</w:t>
            </w:r>
          </w:p>
        </w:tc>
        <w:tc>
          <w:tcPr>
            <w:tcW w:w="6902" w:type="dxa"/>
            <w:gridSpan w:val="2"/>
          </w:tcPr>
          <w:p w14:paraId="3DCB2423" w14:textId="77777777" w:rsidR="008D1EDB" w:rsidRPr="00EA70DF" w:rsidRDefault="00C10F79" w:rsidP="00EA70DF">
            <w:pPr>
              <w:autoSpaceDE w:val="0"/>
              <w:autoSpaceDN w:val="0"/>
              <w:adjustRightInd w:val="0"/>
              <w:rPr>
                <w:b/>
              </w:rPr>
            </w:pPr>
            <w:r>
              <w:rPr>
                <w:b/>
              </w:rPr>
              <w:t>Pulling Together HTML Elements</w:t>
            </w:r>
            <w:r w:rsidR="00166E7D" w:rsidRPr="00EA70DF">
              <w:rPr>
                <w:b/>
              </w:rPr>
              <w:t xml:space="preserve"> </w:t>
            </w:r>
          </w:p>
          <w:p w14:paraId="35362F1A" w14:textId="77777777" w:rsidR="00EA70DF" w:rsidRDefault="00EA70DF" w:rsidP="00EA70DF">
            <w:pPr>
              <w:ind w:left="319"/>
            </w:pPr>
            <w:r>
              <w:t xml:space="preserve">Lecture Notes:  </w:t>
            </w:r>
            <w:r w:rsidR="00C10F79">
              <w:t>Module 3</w:t>
            </w:r>
          </w:p>
          <w:p w14:paraId="7AB9D0DC" w14:textId="77777777" w:rsidR="00C10F79" w:rsidRDefault="00EA70DF" w:rsidP="00EA70DF">
            <w:pPr>
              <w:autoSpaceDE w:val="0"/>
              <w:autoSpaceDN w:val="0"/>
              <w:adjustRightInd w:val="0"/>
              <w:ind w:left="319"/>
            </w:pPr>
            <w:r>
              <w:t xml:space="preserve">Assignment:  </w:t>
            </w:r>
          </w:p>
          <w:p w14:paraId="458E6EA6" w14:textId="77777777" w:rsidR="000315C0" w:rsidRDefault="00EA70DF" w:rsidP="00C10F79">
            <w:pPr>
              <w:pStyle w:val="ListParagraph"/>
              <w:numPr>
                <w:ilvl w:val="0"/>
                <w:numId w:val="15"/>
              </w:numPr>
              <w:autoSpaceDE w:val="0"/>
              <w:autoSpaceDN w:val="0"/>
              <w:adjustRightInd w:val="0"/>
            </w:pPr>
            <w:r>
              <w:t xml:space="preserve">Week </w:t>
            </w:r>
            <w:r w:rsidR="00C10F79">
              <w:t>6</w:t>
            </w:r>
            <w:r>
              <w:t xml:space="preserve"> -</w:t>
            </w:r>
            <w:r w:rsidR="00C10F79">
              <w:t xml:space="preserve"> “Question of the Week” (QW</w:t>
            </w:r>
            <w:r w:rsidR="00942718">
              <w:t>6</w:t>
            </w:r>
            <w:r w:rsidR="00C10F79">
              <w:t>)</w:t>
            </w:r>
          </w:p>
          <w:p w14:paraId="0437B159" w14:textId="77777777" w:rsidR="00EA70DF" w:rsidRPr="00B3513D" w:rsidRDefault="000315C0" w:rsidP="00EA70DF">
            <w:pPr>
              <w:autoSpaceDE w:val="0"/>
              <w:autoSpaceDN w:val="0"/>
              <w:adjustRightInd w:val="0"/>
              <w:ind w:left="319"/>
            </w:pPr>
            <w:r>
              <w:t>Panopto Recordings – (to be posted)</w:t>
            </w:r>
          </w:p>
        </w:tc>
        <w:tc>
          <w:tcPr>
            <w:tcW w:w="1543" w:type="dxa"/>
          </w:tcPr>
          <w:p w14:paraId="679B4B0B" w14:textId="77777777" w:rsidR="008D1EDB" w:rsidRDefault="00C10F79" w:rsidP="00EC11D2">
            <w:pPr>
              <w:jc w:val="center"/>
            </w:pPr>
            <w:r>
              <w:t>6</w:t>
            </w:r>
          </w:p>
        </w:tc>
      </w:tr>
      <w:tr w:rsidR="00166E7D" w14:paraId="58F752A9" w14:textId="77777777" w:rsidTr="000C4AA0">
        <w:tc>
          <w:tcPr>
            <w:tcW w:w="905" w:type="dxa"/>
          </w:tcPr>
          <w:p w14:paraId="0C249792" w14:textId="77777777" w:rsidR="00166E7D" w:rsidRDefault="00166E7D" w:rsidP="00EC11D2">
            <w:pPr>
              <w:jc w:val="center"/>
            </w:pPr>
            <w:r>
              <w:t>7</w:t>
            </w:r>
          </w:p>
        </w:tc>
        <w:tc>
          <w:tcPr>
            <w:tcW w:w="6902" w:type="dxa"/>
            <w:gridSpan w:val="2"/>
          </w:tcPr>
          <w:p w14:paraId="72D775CE" w14:textId="77777777" w:rsidR="00166E7D" w:rsidRPr="000315C0" w:rsidRDefault="00942718" w:rsidP="00A12B18">
            <w:pPr>
              <w:autoSpaceDE w:val="0"/>
              <w:autoSpaceDN w:val="0"/>
              <w:adjustRightInd w:val="0"/>
              <w:rPr>
                <w:b/>
              </w:rPr>
            </w:pPr>
            <w:r>
              <w:rPr>
                <w:b/>
              </w:rPr>
              <w:t>Planning Your Site</w:t>
            </w:r>
            <w:r w:rsidR="00671BCC" w:rsidRPr="000315C0">
              <w:rPr>
                <w:b/>
              </w:rPr>
              <w:t xml:space="preserve"> </w:t>
            </w:r>
          </w:p>
          <w:p w14:paraId="4ECF61C3" w14:textId="77777777" w:rsidR="000315C0" w:rsidRDefault="000315C0" w:rsidP="000315C0">
            <w:pPr>
              <w:ind w:left="319"/>
            </w:pPr>
            <w:r>
              <w:t xml:space="preserve">Lecture Notes:  </w:t>
            </w:r>
            <w:r w:rsidR="00942718">
              <w:t>Module 3</w:t>
            </w:r>
          </w:p>
          <w:p w14:paraId="04E64E7C" w14:textId="77777777" w:rsidR="00942718" w:rsidRDefault="000315C0" w:rsidP="000315C0">
            <w:pPr>
              <w:ind w:left="319"/>
            </w:pPr>
            <w:r>
              <w:t xml:space="preserve">Assignment:  </w:t>
            </w:r>
          </w:p>
          <w:p w14:paraId="125D99F5" w14:textId="77777777" w:rsidR="00942718" w:rsidRPr="00942718" w:rsidRDefault="00942718" w:rsidP="00942718">
            <w:pPr>
              <w:pStyle w:val="ListParagraph"/>
              <w:numPr>
                <w:ilvl w:val="0"/>
                <w:numId w:val="15"/>
              </w:numPr>
              <w:rPr>
                <w:b/>
                <w:color w:val="FF0000"/>
              </w:rPr>
            </w:pPr>
            <w:r w:rsidRPr="00942718">
              <w:rPr>
                <w:b/>
                <w:color w:val="FF0000"/>
              </w:rPr>
              <w:t>Project 1 Due</w:t>
            </w:r>
          </w:p>
          <w:p w14:paraId="2BE7F43E" w14:textId="77777777" w:rsidR="000315C0" w:rsidRDefault="000315C0" w:rsidP="00942718">
            <w:pPr>
              <w:pStyle w:val="ListParagraph"/>
              <w:numPr>
                <w:ilvl w:val="0"/>
                <w:numId w:val="15"/>
              </w:numPr>
            </w:pPr>
            <w:r>
              <w:t xml:space="preserve">Week 7 – </w:t>
            </w:r>
            <w:r w:rsidR="00942718">
              <w:t>“Question of the Week” (QW7)</w:t>
            </w:r>
          </w:p>
          <w:p w14:paraId="7C91B6C0" w14:textId="77777777" w:rsidR="000315C0" w:rsidRPr="00B3513D" w:rsidRDefault="000315C0" w:rsidP="000315C0">
            <w:pPr>
              <w:autoSpaceDE w:val="0"/>
              <w:autoSpaceDN w:val="0"/>
              <w:adjustRightInd w:val="0"/>
              <w:ind w:left="319"/>
            </w:pPr>
            <w:r>
              <w:t>Panopto Recordings – (to be posted)</w:t>
            </w:r>
          </w:p>
        </w:tc>
        <w:tc>
          <w:tcPr>
            <w:tcW w:w="1543" w:type="dxa"/>
          </w:tcPr>
          <w:p w14:paraId="7D1CE7D8" w14:textId="77777777" w:rsidR="00166E7D" w:rsidRDefault="00942718" w:rsidP="00A12B18">
            <w:pPr>
              <w:jc w:val="center"/>
            </w:pPr>
            <w:r>
              <w:t>8</w:t>
            </w:r>
          </w:p>
        </w:tc>
      </w:tr>
      <w:tr w:rsidR="005B20B7" w14:paraId="2F209E43" w14:textId="77777777" w:rsidTr="000C4AA0">
        <w:tc>
          <w:tcPr>
            <w:tcW w:w="905" w:type="dxa"/>
          </w:tcPr>
          <w:p w14:paraId="232B0DB7" w14:textId="77777777" w:rsidR="005B20B7" w:rsidRDefault="005B20B7" w:rsidP="00EC11D2">
            <w:pPr>
              <w:jc w:val="center"/>
            </w:pPr>
            <w:r>
              <w:t>8</w:t>
            </w:r>
          </w:p>
        </w:tc>
        <w:tc>
          <w:tcPr>
            <w:tcW w:w="6902" w:type="dxa"/>
            <w:gridSpan w:val="2"/>
          </w:tcPr>
          <w:p w14:paraId="45B9E3AC" w14:textId="77777777" w:rsidR="005B20B7" w:rsidRPr="000315C0" w:rsidRDefault="00942718" w:rsidP="00A12B18">
            <w:pPr>
              <w:autoSpaceDE w:val="0"/>
              <w:autoSpaceDN w:val="0"/>
              <w:adjustRightInd w:val="0"/>
              <w:rPr>
                <w:b/>
              </w:rPr>
            </w:pPr>
            <w:r>
              <w:rPr>
                <w:b/>
              </w:rPr>
              <w:t>Web Editors</w:t>
            </w:r>
            <w:r w:rsidR="00EA70DF" w:rsidRPr="000315C0">
              <w:rPr>
                <w:b/>
              </w:rPr>
              <w:t xml:space="preserve"> </w:t>
            </w:r>
          </w:p>
          <w:p w14:paraId="07600E30" w14:textId="77777777" w:rsidR="0011670D" w:rsidRDefault="000315C0" w:rsidP="000315C0">
            <w:pPr>
              <w:ind w:left="319"/>
            </w:pPr>
            <w:r>
              <w:t xml:space="preserve">Lecture Notes:  </w:t>
            </w:r>
            <w:r w:rsidR="00942718">
              <w:t>Module 4</w:t>
            </w:r>
          </w:p>
          <w:p w14:paraId="0B0CEC9B" w14:textId="77777777" w:rsidR="00942718" w:rsidRDefault="000315C0" w:rsidP="000315C0">
            <w:pPr>
              <w:ind w:left="319"/>
            </w:pPr>
            <w:r>
              <w:t xml:space="preserve">Assignment:  </w:t>
            </w:r>
          </w:p>
          <w:p w14:paraId="09DDAD62" w14:textId="77777777" w:rsidR="000315C0" w:rsidRDefault="000315C0" w:rsidP="00942718">
            <w:pPr>
              <w:pStyle w:val="ListParagraph"/>
              <w:numPr>
                <w:ilvl w:val="0"/>
                <w:numId w:val="16"/>
              </w:numPr>
            </w:pPr>
            <w:r>
              <w:t xml:space="preserve">Week 8 – </w:t>
            </w:r>
            <w:r w:rsidR="00942718">
              <w:t>“Question of the Week” (QW8)</w:t>
            </w:r>
          </w:p>
          <w:p w14:paraId="18514F7D" w14:textId="77777777" w:rsidR="000315C0" w:rsidRPr="00B3513D" w:rsidRDefault="000315C0" w:rsidP="000315C0">
            <w:pPr>
              <w:autoSpaceDE w:val="0"/>
              <w:autoSpaceDN w:val="0"/>
              <w:adjustRightInd w:val="0"/>
              <w:ind w:left="319"/>
            </w:pPr>
            <w:r>
              <w:t>Panopto Recordings – (to be posted)</w:t>
            </w:r>
          </w:p>
        </w:tc>
        <w:tc>
          <w:tcPr>
            <w:tcW w:w="1543" w:type="dxa"/>
          </w:tcPr>
          <w:p w14:paraId="02631B72" w14:textId="77777777" w:rsidR="005B20B7" w:rsidRDefault="00942718" w:rsidP="00A12B18">
            <w:pPr>
              <w:jc w:val="center"/>
            </w:pPr>
            <w:r>
              <w:t>5</w:t>
            </w:r>
          </w:p>
        </w:tc>
      </w:tr>
      <w:tr w:rsidR="00166E7D" w14:paraId="093E3AD5" w14:textId="77777777" w:rsidTr="000C4AA0">
        <w:tc>
          <w:tcPr>
            <w:tcW w:w="905" w:type="dxa"/>
          </w:tcPr>
          <w:p w14:paraId="11642C83" w14:textId="77777777" w:rsidR="00166E7D" w:rsidRDefault="005B20B7" w:rsidP="00CD3511">
            <w:pPr>
              <w:jc w:val="center"/>
            </w:pPr>
            <w:r>
              <w:lastRenderedPageBreak/>
              <w:t>9</w:t>
            </w:r>
          </w:p>
        </w:tc>
        <w:tc>
          <w:tcPr>
            <w:tcW w:w="6902" w:type="dxa"/>
            <w:gridSpan w:val="2"/>
          </w:tcPr>
          <w:p w14:paraId="4B0C6299" w14:textId="77777777" w:rsidR="00166E7D" w:rsidRPr="00942718" w:rsidRDefault="00942718" w:rsidP="007E1F52">
            <w:pPr>
              <w:rPr>
                <w:b/>
              </w:rPr>
            </w:pPr>
            <w:r w:rsidRPr="00942718">
              <w:rPr>
                <w:b/>
              </w:rPr>
              <w:t>Catch Up Week</w:t>
            </w:r>
          </w:p>
          <w:p w14:paraId="352F6C96" w14:textId="77777777" w:rsidR="00942718" w:rsidRDefault="00942718" w:rsidP="00942718">
            <w:pPr>
              <w:ind w:left="240"/>
            </w:pPr>
            <w:r>
              <w:t>TBA</w:t>
            </w:r>
          </w:p>
          <w:p w14:paraId="77658AA2" w14:textId="77777777" w:rsidR="00942718" w:rsidRDefault="00942718" w:rsidP="00942718">
            <w:pPr>
              <w:ind w:left="319"/>
            </w:pPr>
            <w:r>
              <w:t xml:space="preserve">Assignment:  </w:t>
            </w:r>
          </w:p>
          <w:p w14:paraId="0D846862" w14:textId="77777777" w:rsidR="00942718" w:rsidRDefault="00942718" w:rsidP="00942718">
            <w:pPr>
              <w:pStyle w:val="ListParagraph"/>
              <w:numPr>
                <w:ilvl w:val="0"/>
                <w:numId w:val="16"/>
              </w:numPr>
            </w:pPr>
            <w:r>
              <w:t>Week 9 – “Question of the Week” (QW9)</w:t>
            </w:r>
          </w:p>
          <w:p w14:paraId="2BA53113" w14:textId="77777777" w:rsidR="00942718" w:rsidRDefault="0063257B" w:rsidP="00942718">
            <w:pPr>
              <w:ind w:left="240"/>
            </w:pPr>
            <w:r>
              <w:t>Panopto Recordings – (to be posted)</w:t>
            </w:r>
          </w:p>
        </w:tc>
        <w:tc>
          <w:tcPr>
            <w:tcW w:w="1543" w:type="dxa"/>
          </w:tcPr>
          <w:p w14:paraId="7B586597" w14:textId="77777777" w:rsidR="00166E7D" w:rsidRDefault="00166E7D" w:rsidP="00EC11D2">
            <w:pPr>
              <w:jc w:val="center"/>
            </w:pPr>
          </w:p>
        </w:tc>
      </w:tr>
      <w:tr w:rsidR="00CD3511" w14:paraId="6B2079BF" w14:textId="77777777" w:rsidTr="000C4AA0">
        <w:tc>
          <w:tcPr>
            <w:tcW w:w="905" w:type="dxa"/>
          </w:tcPr>
          <w:p w14:paraId="3363C34A" w14:textId="77777777" w:rsidR="00CD3511" w:rsidRDefault="005B20B7" w:rsidP="00BF2688">
            <w:pPr>
              <w:jc w:val="center"/>
            </w:pPr>
            <w:r>
              <w:t>10</w:t>
            </w:r>
          </w:p>
        </w:tc>
        <w:tc>
          <w:tcPr>
            <w:tcW w:w="6902" w:type="dxa"/>
            <w:gridSpan w:val="2"/>
          </w:tcPr>
          <w:p w14:paraId="1547B36B" w14:textId="77777777" w:rsidR="00ED2476" w:rsidRPr="000315C0" w:rsidRDefault="00ED2476" w:rsidP="00ED2476">
            <w:pPr>
              <w:autoSpaceDE w:val="0"/>
              <w:autoSpaceDN w:val="0"/>
              <w:adjustRightInd w:val="0"/>
              <w:rPr>
                <w:b/>
              </w:rPr>
            </w:pPr>
            <w:r>
              <w:rPr>
                <w:b/>
              </w:rPr>
              <w:t>Troubleshooting</w:t>
            </w:r>
            <w:r w:rsidRPr="000315C0">
              <w:rPr>
                <w:b/>
              </w:rPr>
              <w:t xml:space="preserve"> </w:t>
            </w:r>
          </w:p>
          <w:p w14:paraId="7ABAD8EC" w14:textId="77777777" w:rsidR="000315C0" w:rsidRDefault="0011670D" w:rsidP="0011670D">
            <w:pPr>
              <w:ind w:left="319"/>
            </w:pPr>
            <w:r>
              <w:t xml:space="preserve">Lecture Notes:  </w:t>
            </w:r>
            <w:r w:rsidR="00942718">
              <w:t>Module 4</w:t>
            </w:r>
          </w:p>
          <w:p w14:paraId="6D20D9C1" w14:textId="77777777" w:rsidR="00942718" w:rsidRDefault="00942718" w:rsidP="00942718">
            <w:pPr>
              <w:ind w:left="319"/>
            </w:pPr>
            <w:r>
              <w:t xml:space="preserve">Assignment:  </w:t>
            </w:r>
          </w:p>
          <w:p w14:paraId="204EC36A" w14:textId="77777777" w:rsidR="000315C0" w:rsidRDefault="00942718" w:rsidP="00942718">
            <w:pPr>
              <w:pStyle w:val="ListParagraph"/>
              <w:numPr>
                <w:ilvl w:val="0"/>
                <w:numId w:val="16"/>
              </w:numPr>
            </w:pPr>
            <w:r>
              <w:t>Week 10 – “Question of the Week” (QW10)</w:t>
            </w:r>
          </w:p>
          <w:p w14:paraId="08AB8E8E" w14:textId="77777777" w:rsidR="000315C0" w:rsidRPr="00B3513D" w:rsidRDefault="000315C0" w:rsidP="000315C0">
            <w:pPr>
              <w:autoSpaceDE w:val="0"/>
              <w:autoSpaceDN w:val="0"/>
              <w:adjustRightInd w:val="0"/>
              <w:ind w:left="319"/>
            </w:pPr>
            <w:r>
              <w:t>Panopto Recordings – (to be posted)</w:t>
            </w:r>
          </w:p>
        </w:tc>
        <w:tc>
          <w:tcPr>
            <w:tcW w:w="1543" w:type="dxa"/>
          </w:tcPr>
          <w:p w14:paraId="38889748" w14:textId="77777777" w:rsidR="00CD3511" w:rsidRDefault="00CD3511" w:rsidP="00BF2688">
            <w:pPr>
              <w:jc w:val="center"/>
            </w:pPr>
          </w:p>
        </w:tc>
      </w:tr>
      <w:tr w:rsidR="00CD3511" w14:paraId="16E1F4F3" w14:textId="77777777" w:rsidTr="000C4AA0">
        <w:tc>
          <w:tcPr>
            <w:tcW w:w="905" w:type="dxa"/>
          </w:tcPr>
          <w:p w14:paraId="57EB975C" w14:textId="77777777" w:rsidR="00CD3511" w:rsidRDefault="005B20B7" w:rsidP="00EC11D2">
            <w:pPr>
              <w:jc w:val="center"/>
            </w:pPr>
            <w:r>
              <w:t>11</w:t>
            </w:r>
          </w:p>
        </w:tc>
        <w:tc>
          <w:tcPr>
            <w:tcW w:w="6902" w:type="dxa"/>
            <w:gridSpan w:val="2"/>
          </w:tcPr>
          <w:p w14:paraId="041A91BF" w14:textId="77777777" w:rsidR="004E5865" w:rsidRPr="000315C0" w:rsidRDefault="004E5865" w:rsidP="004E5865">
            <w:pPr>
              <w:rPr>
                <w:b/>
              </w:rPr>
            </w:pPr>
            <w:r>
              <w:rPr>
                <w:b/>
              </w:rPr>
              <w:t>Adding Power to Pages</w:t>
            </w:r>
          </w:p>
          <w:p w14:paraId="0A560064" w14:textId="77777777" w:rsidR="000315C0" w:rsidRDefault="000315C0" w:rsidP="000315C0">
            <w:pPr>
              <w:ind w:left="319"/>
            </w:pPr>
            <w:r>
              <w:t xml:space="preserve">Lecture Notes:  </w:t>
            </w:r>
            <w:r w:rsidR="00942718">
              <w:t>Module 5</w:t>
            </w:r>
          </w:p>
          <w:p w14:paraId="2059B20E" w14:textId="77777777" w:rsidR="00942718" w:rsidRDefault="000315C0" w:rsidP="000315C0">
            <w:pPr>
              <w:ind w:left="319"/>
            </w:pPr>
            <w:r>
              <w:t xml:space="preserve">Assignment:  </w:t>
            </w:r>
          </w:p>
          <w:p w14:paraId="2C107FA1" w14:textId="77777777" w:rsidR="00942718" w:rsidRDefault="00942718" w:rsidP="00942718">
            <w:pPr>
              <w:pStyle w:val="ListParagraph"/>
              <w:numPr>
                <w:ilvl w:val="0"/>
                <w:numId w:val="16"/>
              </w:numPr>
            </w:pPr>
            <w:r>
              <w:rPr>
                <w:b/>
                <w:color w:val="FF0000"/>
              </w:rPr>
              <w:t>Project 2 Due</w:t>
            </w:r>
          </w:p>
          <w:p w14:paraId="0FFD1457" w14:textId="77777777" w:rsidR="000315C0" w:rsidRDefault="000315C0" w:rsidP="000315C0">
            <w:pPr>
              <w:ind w:left="319"/>
            </w:pPr>
            <w:r>
              <w:t>Panopto Recordings – (to be posted)</w:t>
            </w:r>
          </w:p>
        </w:tc>
        <w:tc>
          <w:tcPr>
            <w:tcW w:w="1543" w:type="dxa"/>
          </w:tcPr>
          <w:p w14:paraId="7B0200B4" w14:textId="77777777" w:rsidR="00CD3511" w:rsidRDefault="009E07D1" w:rsidP="00D7339D">
            <w:pPr>
              <w:jc w:val="center"/>
            </w:pPr>
            <w:r>
              <w:t>14, 15, 16</w:t>
            </w:r>
          </w:p>
        </w:tc>
      </w:tr>
      <w:tr w:rsidR="00CD3511" w14:paraId="0F29027B" w14:textId="77777777" w:rsidTr="000C4AA0">
        <w:tc>
          <w:tcPr>
            <w:tcW w:w="905" w:type="dxa"/>
          </w:tcPr>
          <w:p w14:paraId="757ED5FB" w14:textId="77777777" w:rsidR="00CD3511" w:rsidRDefault="005B20B7" w:rsidP="00EC11D2">
            <w:pPr>
              <w:jc w:val="center"/>
            </w:pPr>
            <w:r>
              <w:t>12</w:t>
            </w:r>
          </w:p>
        </w:tc>
        <w:tc>
          <w:tcPr>
            <w:tcW w:w="6902" w:type="dxa"/>
            <w:gridSpan w:val="2"/>
          </w:tcPr>
          <w:p w14:paraId="1DE3F7DF" w14:textId="77777777" w:rsidR="00CD3511" w:rsidRPr="000315C0" w:rsidRDefault="00942718" w:rsidP="00F6796D">
            <w:pPr>
              <w:autoSpaceDE w:val="0"/>
              <w:autoSpaceDN w:val="0"/>
              <w:adjustRightInd w:val="0"/>
              <w:rPr>
                <w:b/>
              </w:rPr>
            </w:pPr>
            <w:r>
              <w:rPr>
                <w:b/>
              </w:rPr>
              <w:t>Interactivity and Media</w:t>
            </w:r>
            <w:r w:rsidR="00CD3511" w:rsidRPr="000315C0">
              <w:rPr>
                <w:b/>
              </w:rPr>
              <w:t xml:space="preserve"> </w:t>
            </w:r>
          </w:p>
          <w:p w14:paraId="4DA8D8E3" w14:textId="77777777" w:rsidR="000315C0" w:rsidRDefault="000315C0" w:rsidP="000315C0">
            <w:pPr>
              <w:ind w:left="319"/>
            </w:pPr>
            <w:r>
              <w:t xml:space="preserve">Lecture Notes:  </w:t>
            </w:r>
            <w:r w:rsidR="00D11492">
              <w:t>Module 5</w:t>
            </w:r>
          </w:p>
          <w:p w14:paraId="6195631D" w14:textId="77777777" w:rsidR="00020D09" w:rsidRDefault="000315C0" w:rsidP="000315C0">
            <w:pPr>
              <w:ind w:left="319"/>
            </w:pPr>
            <w:r>
              <w:t xml:space="preserve">Assignment:  </w:t>
            </w:r>
          </w:p>
          <w:p w14:paraId="3B0849E5" w14:textId="77777777" w:rsidR="000315C0" w:rsidRDefault="007963CB" w:rsidP="00020D09">
            <w:pPr>
              <w:pStyle w:val="ListParagraph"/>
              <w:numPr>
                <w:ilvl w:val="0"/>
                <w:numId w:val="17"/>
              </w:numPr>
            </w:pPr>
            <w:r>
              <w:t>Work on Project 3</w:t>
            </w:r>
          </w:p>
          <w:p w14:paraId="4807A16B" w14:textId="77777777" w:rsidR="000315C0" w:rsidRPr="00B3513D" w:rsidRDefault="000315C0" w:rsidP="000315C0">
            <w:pPr>
              <w:autoSpaceDE w:val="0"/>
              <w:autoSpaceDN w:val="0"/>
              <w:adjustRightInd w:val="0"/>
              <w:ind w:left="319"/>
            </w:pPr>
            <w:r>
              <w:t>Panopto Recordings – (to be posted)</w:t>
            </w:r>
          </w:p>
        </w:tc>
        <w:tc>
          <w:tcPr>
            <w:tcW w:w="1543" w:type="dxa"/>
          </w:tcPr>
          <w:p w14:paraId="67C86DCB" w14:textId="77777777" w:rsidR="00CD3511" w:rsidRDefault="00CD3511" w:rsidP="00F6796D">
            <w:pPr>
              <w:jc w:val="center"/>
            </w:pPr>
          </w:p>
        </w:tc>
      </w:tr>
      <w:tr w:rsidR="00CD3511" w14:paraId="148549EC" w14:textId="77777777" w:rsidTr="000C4AA0">
        <w:tc>
          <w:tcPr>
            <w:tcW w:w="905" w:type="dxa"/>
          </w:tcPr>
          <w:p w14:paraId="3350D438" w14:textId="77777777" w:rsidR="00CD3511" w:rsidRDefault="00CD3511" w:rsidP="00EC11D2">
            <w:pPr>
              <w:jc w:val="center"/>
            </w:pPr>
            <w:r>
              <w:t>13</w:t>
            </w:r>
          </w:p>
        </w:tc>
        <w:tc>
          <w:tcPr>
            <w:tcW w:w="6902" w:type="dxa"/>
            <w:gridSpan w:val="2"/>
          </w:tcPr>
          <w:p w14:paraId="3EEA3046" w14:textId="77777777" w:rsidR="00CD3511" w:rsidRPr="00020D09" w:rsidRDefault="00CD3511" w:rsidP="00020D09">
            <w:pPr>
              <w:autoSpaceDE w:val="0"/>
              <w:autoSpaceDN w:val="0"/>
              <w:adjustRightInd w:val="0"/>
              <w:rPr>
                <w:b/>
              </w:rPr>
            </w:pPr>
            <w:r w:rsidRPr="00020D09">
              <w:rPr>
                <w:b/>
              </w:rPr>
              <w:t>M</w:t>
            </w:r>
            <w:r w:rsidR="00020D09" w:rsidRPr="00020D09">
              <w:rPr>
                <w:b/>
              </w:rPr>
              <w:t>aking Your Site Interesting</w:t>
            </w:r>
          </w:p>
          <w:p w14:paraId="394AD5A8" w14:textId="77777777" w:rsidR="00D11492" w:rsidRDefault="00D11492" w:rsidP="00D11492">
            <w:pPr>
              <w:ind w:left="319"/>
            </w:pPr>
            <w:r>
              <w:t>Lecture Notes:  Module 5</w:t>
            </w:r>
          </w:p>
          <w:p w14:paraId="06F35AE9" w14:textId="77777777" w:rsidR="00020D09" w:rsidRDefault="00020D09" w:rsidP="00020D09">
            <w:pPr>
              <w:ind w:left="319"/>
            </w:pPr>
            <w:r>
              <w:t xml:space="preserve">Assignment:  </w:t>
            </w:r>
          </w:p>
          <w:p w14:paraId="40F35E0F" w14:textId="77777777" w:rsidR="00020D09" w:rsidRDefault="00020D09" w:rsidP="00020D09">
            <w:pPr>
              <w:pStyle w:val="ListParagraph"/>
              <w:numPr>
                <w:ilvl w:val="0"/>
                <w:numId w:val="17"/>
              </w:numPr>
            </w:pPr>
            <w:r>
              <w:t>W</w:t>
            </w:r>
            <w:r w:rsidR="007963CB">
              <w:t>ork on Project 3</w:t>
            </w:r>
          </w:p>
          <w:p w14:paraId="536C2EE1" w14:textId="77777777" w:rsidR="00020D09" w:rsidRPr="00B3513D" w:rsidRDefault="00020D09" w:rsidP="00020D09">
            <w:pPr>
              <w:autoSpaceDE w:val="0"/>
              <w:autoSpaceDN w:val="0"/>
              <w:adjustRightInd w:val="0"/>
              <w:ind w:left="330"/>
            </w:pPr>
            <w:r>
              <w:t>Panopto Recordings – (to be posted)</w:t>
            </w:r>
          </w:p>
        </w:tc>
        <w:tc>
          <w:tcPr>
            <w:tcW w:w="1543" w:type="dxa"/>
          </w:tcPr>
          <w:p w14:paraId="784F47E0" w14:textId="77777777" w:rsidR="00CD3511" w:rsidRDefault="00020D09" w:rsidP="00EC11D2">
            <w:pPr>
              <w:jc w:val="center"/>
            </w:pPr>
            <w:r>
              <w:t>10, 11</w:t>
            </w:r>
          </w:p>
        </w:tc>
      </w:tr>
      <w:tr w:rsidR="00CD3511" w14:paraId="6C0D25F0" w14:textId="77777777" w:rsidTr="000C4AA0">
        <w:tc>
          <w:tcPr>
            <w:tcW w:w="905" w:type="dxa"/>
          </w:tcPr>
          <w:p w14:paraId="5871ABCA" w14:textId="77777777" w:rsidR="00CD3511" w:rsidRDefault="00CD3511" w:rsidP="00EC11D2">
            <w:pPr>
              <w:jc w:val="center"/>
            </w:pPr>
            <w:r>
              <w:t>14</w:t>
            </w:r>
          </w:p>
        </w:tc>
        <w:tc>
          <w:tcPr>
            <w:tcW w:w="6902" w:type="dxa"/>
            <w:gridSpan w:val="2"/>
          </w:tcPr>
          <w:p w14:paraId="1BD8420C" w14:textId="77777777" w:rsidR="00CD3511" w:rsidRDefault="00020D09" w:rsidP="00EC11D2">
            <w:pPr>
              <w:autoSpaceDE w:val="0"/>
              <w:autoSpaceDN w:val="0"/>
              <w:adjustRightInd w:val="0"/>
            </w:pPr>
            <w:r>
              <w:t>Wrap Up</w:t>
            </w:r>
          </w:p>
          <w:p w14:paraId="526A7BC8" w14:textId="77777777" w:rsidR="00D11492" w:rsidRDefault="00D11492" w:rsidP="00D11492">
            <w:pPr>
              <w:ind w:left="319"/>
            </w:pPr>
            <w:r>
              <w:t>Lecture Notes:  Module 5</w:t>
            </w:r>
          </w:p>
          <w:p w14:paraId="5A1B950D" w14:textId="77777777" w:rsidR="00020D09" w:rsidRDefault="00020D09" w:rsidP="00020D09">
            <w:pPr>
              <w:autoSpaceDE w:val="0"/>
              <w:autoSpaceDN w:val="0"/>
              <w:adjustRightInd w:val="0"/>
              <w:ind w:left="330"/>
            </w:pPr>
            <w:r>
              <w:t>Assignment:</w:t>
            </w:r>
          </w:p>
          <w:p w14:paraId="6F31F50D" w14:textId="77777777" w:rsidR="00020D09" w:rsidRPr="00020D09" w:rsidRDefault="00020D09" w:rsidP="00020D09">
            <w:pPr>
              <w:pStyle w:val="ListParagraph"/>
              <w:numPr>
                <w:ilvl w:val="0"/>
                <w:numId w:val="16"/>
              </w:numPr>
            </w:pPr>
            <w:r>
              <w:rPr>
                <w:b/>
                <w:color w:val="FF0000"/>
              </w:rPr>
              <w:t xml:space="preserve">Project </w:t>
            </w:r>
            <w:r w:rsidR="00AD0BDE">
              <w:rPr>
                <w:b/>
                <w:color w:val="FF0000"/>
              </w:rPr>
              <w:t>3</w:t>
            </w:r>
            <w:r>
              <w:rPr>
                <w:b/>
                <w:color w:val="FF0000"/>
              </w:rPr>
              <w:t xml:space="preserve"> Due</w:t>
            </w:r>
          </w:p>
          <w:p w14:paraId="6A92F20D" w14:textId="77777777" w:rsidR="00020D09" w:rsidRDefault="00020D09" w:rsidP="00020D09">
            <w:pPr>
              <w:pStyle w:val="ListParagraph"/>
              <w:numPr>
                <w:ilvl w:val="0"/>
                <w:numId w:val="16"/>
              </w:numPr>
            </w:pPr>
            <w:r>
              <w:rPr>
                <w:b/>
                <w:color w:val="FF0000"/>
              </w:rPr>
              <w:t>Summary of Reflective Journal Due</w:t>
            </w:r>
          </w:p>
          <w:p w14:paraId="225CC028" w14:textId="77777777" w:rsidR="00020D09" w:rsidRPr="00020D09" w:rsidRDefault="00020D09" w:rsidP="00020D09">
            <w:pPr>
              <w:autoSpaceDE w:val="0"/>
              <w:autoSpaceDN w:val="0"/>
              <w:adjustRightInd w:val="0"/>
              <w:ind w:left="330"/>
            </w:pPr>
            <w:r>
              <w:t>Panopto Recordings – (to be posted)</w:t>
            </w:r>
          </w:p>
        </w:tc>
        <w:tc>
          <w:tcPr>
            <w:tcW w:w="1543" w:type="dxa"/>
          </w:tcPr>
          <w:p w14:paraId="5B44736E" w14:textId="77777777" w:rsidR="00CD3511" w:rsidRDefault="00CD3511" w:rsidP="008D1EDB">
            <w:pPr>
              <w:jc w:val="center"/>
            </w:pPr>
          </w:p>
        </w:tc>
      </w:tr>
      <w:tr w:rsidR="00CD3511" w14:paraId="7E65F013" w14:textId="77777777" w:rsidTr="000C4AA0">
        <w:tc>
          <w:tcPr>
            <w:tcW w:w="905" w:type="dxa"/>
          </w:tcPr>
          <w:p w14:paraId="4F75665E" w14:textId="77777777" w:rsidR="00CD3511" w:rsidRDefault="00CD3511" w:rsidP="00EC11D2">
            <w:pPr>
              <w:jc w:val="center"/>
            </w:pPr>
            <w:r>
              <w:t>15</w:t>
            </w:r>
          </w:p>
        </w:tc>
        <w:tc>
          <w:tcPr>
            <w:tcW w:w="6902" w:type="dxa"/>
            <w:gridSpan w:val="2"/>
          </w:tcPr>
          <w:p w14:paraId="65E4F97D" w14:textId="77777777" w:rsidR="00CD3511" w:rsidRDefault="00CD3511" w:rsidP="00EC11D2">
            <w:r w:rsidRPr="00020D09">
              <w:t>Final Exam (comprehensive)</w:t>
            </w:r>
          </w:p>
        </w:tc>
        <w:tc>
          <w:tcPr>
            <w:tcW w:w="1543" w:type="dxa"/>
          </w:tcPr>
          <w:p w14:paraId="1C442C58" w14:textId="77777777" w:rsidR="00CD3511" w:rsidRDefault="00CD3511" w:rsidP="00EC11D2">
            <w:pPr>
              <w:jc w:val="center"/>
            </w:pPr>
          </w:p>
        </w:tc>
      </w:tr>
      <w:tr w:rsidR="000C4AA0" w14:paraId="738B1CAA" w14:textId="77777777" w:rsidTr="00C02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23" w:type="dxa"/>
            <w:gridSpan w:val="2"/>
          </w:tcPr>
          <w:p w14:paraId="27B80D61" w14:textId="77777777" w:rsidR="000C4AA0" w:rsidRDefault="000C4AA0" w:rsidP="00C02F83">
            <w:pPr>
              <w:rPr>
                <w:b/>
                <w:color w:val="0070C0"/>
              </w:rPr>
            </w:pPr>
          </w:p>
          <w:p w14:paraId="5AE5FB1C" w14:textId="77777777" w:rsidR="000C4AA0" w:rsidRDefault="000C4AA0" w:rsidP="00C02F83">
            <w:r w:rsidRPr="00196F15">
              <w:rPr>
                <w:b/>
                <w:color w:val="0070C0"/>
              </w:rPr>
              <w:t>University Policies</w:t>
            </w:r>
          </w:p>
        </w:tc>
        <w:tc>
          <w:tcPr>
            <w:tcW w:w="7127" w:type="dxa"/>
            <w:gridSpan w:val="2"/>
          </w:tcPr>
          <w:p w14:paraId="43DF35D7" w14:textId="77777777" w:rsidR="000C4AA0" w:rsidRDefault="000C4AA0" w:rsidP="00C02F83">
            <w:pPr>
              <w:pStyle w:val="NormalWeb"/>
              <w:spacing w:before="0" w:beforeAutospacing="0" w:after="0" w:afterAutospacing="0"/>
              <w:rPr>
                <w:rFonts w:asciiTheme="minorHAnsi" w:eastAsiaTheme="minorHAnsi" w:hAnsiTheme="minorHAnsi" w:cstheme="minorBidi"/>
                <w:sz w:val="22"/>
                <w:szCs w:val="22"/>
              </w:rPr>
            </w:pPr>
          </w:p>
          <w:p w14:paraId="65215CAF" w14:textId="77777777" w:rsidR="000C4AA0" w:rsidRDefault="000C4AA0" w:rsidP="00C02F83">
            <w:pPr>
              <w:pStyle w:val="NormalWeb"/>
              <w:spacing w:before="0" w:beforeAutospacing="0" w:after="0" w:afterAutospacing="0"/>
              <w:rPr>
                <w:rFonts w:asciiTheme="minorHAnsi" w:hAnsiTheme="minorHAnsi" w:cstheme="minorHAnsi"/>
                <w:i/>
                <w:iCs/>
                <w:color w:val="0D5FD7"/>
                <w:sz w:val="22"/>
                <w:szCs w:val="22"/>
              </w:rPr>
            </w:pPr>
            <w:r w:rsidRPr="00196F15">
              <w:rPr>
                <w:rFonts w:asciiTheme="minorHAnsi" w:eastAsiaTheme="minorHAnsi" w:hAnsiTheme="minorHAnsi" w:cstheme="minorBidi"/>
                <w:sz w:val="22"/>
                <w:szCs w:val="22"/>
              </w:rPr>
              <w:t>Policies about disability access, religious observances, academic grievances, academic misconduct, and several other topics are governed by a central set of policies that apply to all classes at USF. These may be accessed at:</w:t>
            </w:r>
            <w:r>
              <w:rPr>
                <w:i/>
                <w:iCs/>
              </w:rPr>
              <w:t xml:space="preserve"> </w:t>
            </w:r>
            <w:hyperlink r:id="rId11" w:history="1">
              <w:r w:rsidRPr="00196F15">
                <w:rPr>
                  <w:rStyle w:val="Hyperlink"/>
                  <w:rFonts w:asciiTheme="minorHAnsi" w:hAnsiTheme="minorHAnsi" w:cstheme="minorHAnsi"/>
                  <w:i/>
                  <w:iCs/>
                  <w:sz w:val="22"/>
                  <w:szCs w:val="22"/>
                </w:rPr>
                <w:t>https://www.usf.edu/provost/faculty-info/core-syllabus-policy-statements.aspx</w:t>
              </w:r>
            </w:hyperlink>
            <w:r w:rsidRPr="00196F15">
              <w:rPr>
                <w:rFonts w:asciiTheme="minorHAnsi" w:hAnsiTheme="minorHAnsi" w:cstheme="minorHAnsi"/>
                <w:i/>
                <w:iCs/>
                <w:color w:val="0D5FD7"/>
                <w:sz w:val="22"/>
                <w:szCs w:val="22"/>
              </w:rPr>
              <w:t>.</w:t>
            </w:r>
          </w:p>
          <w:p w14:paraId="4BED8EC6" w14:textId="77777777" w:rsidR="0069401D" w:rsidRPr="00BF603A" w:rsidRDefault="0069401D" w:rsidP="00C02F83">
            <w:pPr>
              <w:pStyle w:val="NormalWeb"/>
              <w:spacing w:before="0" w:beforeAutospacing="0" w:after="0" w:afterAutospacing="0"/>
              <w:rPr>
                <w:rFonts w:asciiTheme="minorHAnsi" w:eastAsiaTheme="minorHAnsi" w:hAnsiTheme="minorHAnsi" w:cstheme="minorBidi"/>
                <w:sz w:val="22"/>
                <w:szCs w:val="22"/>
              </w:rPr>
            </w:pPr>
          </w:p>
        </w:tc>
      </w:tr>
      <w:tr w:rsidR="0069401D" w14:paraId="4D92409A" w14:textId="77777777" w:rsidTr="00C02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23" w:type="dxa"/>
            <w:gridSpan w:val="2"/>
          </w:tcPr>
          <w:p w14:paraId="3AD7A4B0" w14:textId="77777777" w:rsidR="0069401D" w:rsidRDefault="0069401D" w:rsidP="00C02F83">
            <w:pPr>
              <w:rPr>
                <w:b/>
                <w:color w:val="0070C0"/>
              </w:rPr>
            </w:pPr>
            <w:r>
              <w:rPr>
                <w:b/>
                <w:color w:val="0070C0"/>
              </w:rPr>
              <w:t>Covid-19 Procedures</w:t>
            </w:r>
          </w:p>
        </w:tc>
        <w:tc>
          <w:tcPr>
            <w:tcW w:w="7127" w:type="dxa"/>
            <w:gridSpan w:val="2"/>
          </w:tcPr>
          <w:p w14:paraId="7DD5C262" w14:textId="77777777" w:rsidR="0069401D" w:rsidRPr="0069401D" w:rsidRDefault="0069401D" w:rsidP="0069401D">
            <w:pPr>
              <w:rPr>
                <w:rFonts w:eastAsiaTheme="minorHAnsi"/>
              </w:rPr>
            </w:pPr>
            <w:r w:rsidRPr="0069401D">
              <w:rPr>
                <w:rFonts w:eastAsiaTheme="minorHAnsi"/>
              </w:rP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w:t>
            </w:r>
          </w:p>
          <w:p w14:paraId="0C8F30A0" w14:textId="77777777" w:rsidR="0069401D" w:rsidRPr="0069401D" w:rsidRDefault="0069401D" w:rsidP="0069401D">
            <w:pPr>
              <w:rPr>
                <w:rFonts w:eastAsiaTheme="minorHAnsi"/>
              </w:rPr>
            </w:pPr>
          </w:p>
          <w:p w14:paraId="6C4929E3" w14:textId="77777777" w:rsidR="0069401D" w:rsidRDefault="0069401D" w:rsidP="0069401D">
            <w:pPr>
              <w:rPr>
                <w:rFonts w:cstheme="minorHAnsi"/>
                <w:sz w:val="24"/>
                <w:szCs w:val="24"/>
              </w:rPr>
            </w:pPr>
            <w:r w:rsidRPr="0069401D">
              <w:rPr>
                <w:rFonts w:eastAsiaTheme="minorHAnsi"/>
              </w:rPr>
              <w:t>Additional details are available on the University’s Core Syllabus Policy Statements page:</w:t>
            </w:r>
            <w:r w:rsidRPr="00832B90">
              <w:rPr>
                <w:rFonts w:cstheme="minorHAnsi"/>
                <w:sz w:val="24"/>
                <w:szCs w:val="24"/>
                <w:highlight w:val="yellow"/>
              </w:rPr>
              <w:t xml:space="preserve"> </w:t>
            </w:r>
          </w:p>
          <w:p w14:paraId="4DD8D968" w14:textId="77777777" w:rsidR="0069401D" w:rsidRPr="0069401D" w:rsidRDefault="00000000" w:rsidP="0069401D">
            <w:pPr>
              <w:rPr>
                <w:rStyle w:val="Hyperlink"/>
                <w:rFonts w:eastAsia="Times New Roman"/>
                <w:i/>
                <w:iCs/>
              </w:rPr>
            </w:pPr>
            <w:hyperlink r:id="rId12" w:history="1">
              <w:r w:rsidR="0069401D" w:rsidRPr="0069401D">
                <w:rPr>
                  <w:rStyle w:val="Hyperlink"/>
                  <w:rFonts w:eastAsia="Times New Roman" w:cstheme="minorHAnsi"/>
                  <w:i/>
                  <w:iCs/>
                </w:rPr>
                <w:t>https://www.usf.edu/provost/faculty/core-syllabus-policy-statements.aspx</w:t>
              </w:r>
            </w:hyperlink>
          </w:p>
          <w:p w14:paraId="13195302" w14:textId="77777777" w:rsidR="0069401D" w:rsidRDefault="0069401D" w:rsidP="00C02F83">
            <w:pPr>
              <w:pStyle w:val="NormalWeb"/>
              <w:spacing w:before="0" w:beforeAutospacing="0" w:after="0" w:afterAutospacing="0"/>
              <w:rPr>
                <w:rFonts w:asciiTheme="minorHAnsi" w:eastAsiaTheme="minorHAnsi" w:hAnsiTheme="minorHAnsi" w:cstheme="minorBidi"/>
                <w:sz w:val="22"/>
                <w:szCs w:val="22"/>
              </w:rPr>
            </w:pPr>
          </w:p>
        </w:tc>
      </w:tr>
    </w:tbl>
    <w:p w14:paraId="7EC53BB8" w14:textId="77777777" w:rsidR="000C4AA0" w:rsidRPr="00C54470" w:rsidRDefault="000C4AA0" w:rsidP="000C4AA0">
      <w:pPr>
        <w:spacing w:after="0" w:line="240" w:lineRule="auto"/>
        <w:rPr>
          <w:b/>
          <w:color w:val="0070C0"/>
        </w:rPr>
      </w:pPr>
      <w:r w:rsidRPr="00C54470">
        <w:rPr>
          <w:b/>
          <w:color w:val="0070C0"/>
        </w:rPr>
        <w:lastRenderedPageBreak/>
        <w:t xml:space="preserve">FINAL NOTE:  The instructor reserves the right to make modifications to this syllabus to facilitate course </w:t>
      </w:r>
      <w:r>
        <w:rPr>
          <w:b/>
          <w:color w:val="0070C0"/>
        </w:rPr>
        <w:t xml:space="preserve">activities </w:t>
      </w:r>
      <w:r w:rsidRPr="00C54470">
        <w:rPr>
          <w:b/>
          <w:color w:val="0070C0"/>
        </w:rPr>
        <w:t>or to enhance student learning outcomes.</w:t>
      </w:r>
    </w:p>
    <w:p w14:paraId="6F90F1A2" w14:textId="77777777" w:rsidR="00E64025" w:rsidRPr="00C54470" w:rsidRDefault="00E64025" w:rsidP="00E64025">
      <w:pPr>
        <w:spacing w:after="0" w:line="240" w:lineRule="auto"/>
        <w:rPr>
          <w:b/>
          <w:color w:val="0070C0"/>
        </w:rPr>
      </w:pPr>
    </w:p>
    <w:sectPr w:rsidR="00E64025" w:rsidRPr="00C54470" w:rsidSect="00544922">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C96D" w14:textId="77777777" w:rsidR="00E11E3D" w:rsidRDefault="00E11E3D" w:rsidP="00671BCC">
      <w:pPr>
        <w:spacing w:after="0" w:line="240" w:lineRule="auto"/>
      </w:pPr>
      <w:r>
        <w:separator/>
      </w:r>
    </w:p>
  </w:endnote>
  <w:endnote w:type="continuationSeparator" w:id="0">
    <w:p w14:paraId="6187A495" w14:textId="77777777" w:rsidR="00E11E3D" w:rsidRDefault="00E11E3D" w:rsidP="0067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E4F2" w14:textId="77777777" w:rsidR="00E11E3D" w:rsidRDefault="00E11E3D" w:rsidP="00671BCC">
      <w:pPr>
        <w:spacing w:after="0" w:line="240" w:lineRule="auto"/>
      </w:pPr>
      <w:r>
        <w:separator/>
      </w:r>
    </w:p>
  </w:footnote>
  <w:footnote w:type="continuationSeparator" w:id="0">
    <w:p w14:paraId="782C4281" w14:textId="77777777" w:rsidR="00E11E3D" w:rsidRDefault="00E11E3D" w:rsidP="0067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7F"/>
    <w:multiLevelType w:val="hybridMultilevel"/>
    <w:tmpl w:val="2D940072"/>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 w15:restartNumberingAfterBreak="0">
    <w:nsid w:val="068D6D69"/>
    <w:multiLevelType w:val="hybridMultilevel"/>
    <w:tmpl w:val="305EF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FB349B"/>
    <w:multiLevelType w:val="hybridMultilevel"/>
    <w:tmpl w:val="D298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9392D"/>
    <w:multiLevelType w:val="hybridMultilevel"/>
    <w:tmpl w:val="9176DD72"/>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4" w15:restartNumberingAfterBreak="0">
    <w:nsid w:val="22B53D03"/>
    <w:multiLevelType w:val="hybridMultilevel"/>
    <w:tmpl w:val="B624155A"/>
    <w:lvl w:ilvl="0" w:tplc="977A94E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A5C4789"/>
    <w:multiLevelType w:val="hybridMultilevel"/>
    <w:tmpl w:val="42229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1C181F"/>
    <w:multiLevelType w:val="hybridMultilevel"/>
    <w:tmpl w:val="45925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B38DE"/>
    <w:multiLevelType w:val="hybridMultilevel"/>
    <w:tmpl w:val="B914C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0F2D77"/>
    <w:multiLevelType w:val="hybridMultilevel"/>
    <w:tmpl w:val="BCC8F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0B0DF4"/>
    <w:multiLevelType w:val="multilevel"/>
    <w:tmpl w:val="07C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C0E63"/>
    <w:multiLevelType w:val="hybridMultilevel"/>
    <w:tmpl w:val="2A5A345A"/>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1" w15:restartNumberingAfterBreak="0">
    <w:nsid w:val="465C75DE"/>
    <w:multiLevelType w:val="multilevel"/>
    <w:tmpl w:val="0D0625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92C2B8D"/>
    <w:multiLevelType w:val="hybridMultilevel"/>
    <w:tmpl w:val="1B38A9DC"/>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3" w15:restartNumberingAfterBreak="0">
    <w:nsid w:val="5A9D0A51"/>
    <w:multiLevelType w:val="hybridMultilevel"/>
    <w:tmpl w:val="E77AE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C204E2"/>
    <w:multiLevelType w:val="hybridMultilevel"/>
    <w:tmpl w:val="0CD8073A"/>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5" w15:restartNumberingAfterBreak="0">
    <w:nsid w:val="790337C3"/>
    <w:multiLevelType w:val="hybridMultilevel"/>
    <w:tmpl w:val="D4707F86"/>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6" w15:restartNumberingAfterBreak="0">
    <w:nsid w:val="7AD468DD"/>
    <w:multiLevelType w:val="hybridMultilevel"/>
    <w:tmpl w:val="4864BCCE"/>
    <w:lvl w:ilvl="0" w:tplc="0409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num w:numId="1" w16cid:durableId="1416510961">
    <w:abstractNumId w:val="8"/>
  </w:num>
  <w:num w:numId="2" w16cid:durableId="2087534978">
    <w:abstractNumId w:val="11"/>
  </w:num>
  <w:num w:numId="3" w16cid:durableId="1610501917">
    <w:abstractNumId w:val="9"/>
  </w:num>
  <w:num w:numId="4" w16cid:durableId="755328079">
    <w:abstractNumId w:val="2"/>
  </w:num>
  <w:num w:numId="5" w16cid:durableId="1931427971">
    <w:abstractNumId w:val="6"/>
  </w:num>
  <w:num w:numId="6" w16cid:durableId="380058177">
    <w:abstractNumId w:val="13"/>
  </w:num>
  <w:num w:numId="7" w16cid:durableId="883445699">
    <w:abstractNumId w:val="1"/>
  </w:num>
  <w:num w:numId="8" w16cid:durableId="1059088961">
    <w:abstractNumId w:val="7"/>
  </w:num>
  <w:num w:numId="9" w16cid:durableId="1701738596">
    <w:abstractNumId w:val="5"/>
  </w:num>
  <w:num w:numId="10" w16cid:durableId="967786742">
    <w:abstractNumId w:val="4"/>
  </w:num>
  <w:num w:numId="11" w16cid:durableId="1336759623">
    <w:abstractNumId w:val="16"/>
  </w:num>
  <w:num w:numId="12" w16cid:durableId="1440642026">
    <w:abstractNumId w:val="14"/>
  </w:num>
  <w:num w:numId="13" w16cid:durableId="359278831">
    <w:abstractNumId w:val="15"/>
  </w:num>
  <w:num w:numId="14" w16cid:durableId="99034078">
    <w:abstractNumId w:val="10"/>
  </w:num>
  <w:num w:numId="15" w16cid:durableId="552079731">
    <w:abstractNumId w:val="12"/>
  </w:num>
  <w:num w:numId="16" w16cid:durableId="1565289903">
    <w:abstractNumId w:val="3"/>
  </w:num>
  <w:num w:numId="17" w16cid:durableId="106090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23"/>
    <w:rsid w:val="0001118C"/>
    <w:rsid w:val="00020D09"/>
    <w:rsid w:val="000315C0"/>
    <w:rsid w:val="00070BFD"/>
    <w:rsid w:val="00092175"/>
    <w:rsid w:val="000935C3"/>
    <w:rsid w:val="000C4AA0"/>
    <w:rsid w:val="000F0D2C"/>
    <w:rsid w:val="00101EDE"/>
    <w:rsid w:val="0011670D"/>
    <w:rsid w:val="0014417C"/>
    <w:rsid w:val="00166E7D"/>
    <w:rsid w:val="00172CEE"/>
    <w:rsid w:val="001758C6"/>
    <w:rsid w:val="00183F87"/>
    <w:rsid w:val="00227B2C"/>
    <w:rsid w:val="00295F7D"/>
    <w:rsid w:val="002B39FC"/>
    <w:rsid w:val="002C466C"/>
    <w:rsid w:val="002D51BB"/>
    <w:rsid w:val="002E5A51"/>
    <w:rsid w:val="00316F81"/>
    <w:rsid w:val="0031795D"/>
    <w:rsid w:val="003433F1"/>
    <w:rsid w:val="00365719"/>
    <w:rsid w:val="00374C94"/>
    <w:rsid w:val="003A2026"/>
    <w:rsid w:val="003B5FB0"/>
    <w:rsid w:val="003C689D"/>
    <w:rsid w:val="003E6E4D"/>
    <w:rsid w:val="003E7EFA"/>
    <w:rsid w:val="003F0990"/>
    <w:rsid w:val="003F36D6"/>
    <w:rsid w:val="00426769"/>
    <w:rsid w:val="004667BD"/>
    <w:rsid w:val="004714B5"/>
    <w:rsid w:val="004E5865"/>
    <w:rsid w:val="004F1E6C"/>
    <w:rsid w:val="004F23CD"/>
    <w:rsid w:val="005148D1"/>
    <w:rsid w:val="00544922"/>
    <w:rsid w:val="005570FD"/>
    <w:rsid w:val="00561D79"/>
    <w:rsid w:val="005913F4"/>
    <w:rsid w:val="005B20B7"/>
    <w:rsid w:val="005C3243"/>
    <w:rsid w:val="005D44A0"/>
    <w:rsid w:val="005D6813"/>
    <w:rsid w:val="005F6B40"/>
    <w:rsid w:val="00616250"/>
    <w:rsid w:val="0063257B"/>
    <w:rsid w:val="00671684"/>
    <w:rsid w:val="00671BCC"/>
    <w:rsid w:val="006825DF"/>
    <w:rsid w:val="0069401D"/>
    <w:rsid w:val="006A4A19"/>
    <w:rsid w:val="006F4714"/>
    <w:rsid w:val="00791D99"/>
    <w:rsid w:val="00794F5C"/>
    <w:rsid w:val="007963CB"/>
    <w:rsid w:val="007A33B8"/>
    <w:rsid w:val="007A71CD"/>
    <w:rsid w:val="0080415E"/>
    <w:rsid w:val="00804FF2"/>
    <w:rsid w:val="00864AF7"/>
    <w:rsid w:val="008A56B5"/>
    <w:rsid w:val="008B46CD"/>
    <w:rsid w:val="008C6933"/>
    <w:rsid w:val="008D1EDB"/>
    <w:rsid w:val="008D7DD3"/>
    <w:rsid w:val="008F00B4"/>
    <w:rsid w:val="00936D17"/>
    <w:rsid w:val="00942718"/>
    <w:rsid w:val="00962D09"/>
    <w:rsid w:val="00976CA4"/>
    <w:rsid w:val="009834F3"/>
    <w:rsid w:val="009934E4"/>
    <w:rsid w:val="009E07D1"/>
    <w:rsid w:val="009E256A"/>
    <w:rsid w:val="009E7815"/>
    <w:rsid w:val="00AA2912"/>
    <w:rsid w:val="00AD0BDE"/>
    <w:rsid w:val="00AF0208"/>
    <w:rsid w:val="00AF026D"/>
    <w:rsid w:val="00AF3BB1"/>
    <w:rsid w:val="00B05A39"/>
    <w:rsid w:val="00B27430"/>
    <w:rsid w:val="00B3513D"/>
    <w:rsid w:val="00B42D22"/>
    <w:rsid w:val="00B56F24"/>
    <w:rsid w:val="00B8179D"/>
    <w:rsid w:val="00B8314A"/>
    <w:rsid w:val="00B96026"/>
    <w:rsid w:val="00BC6020"/>
    <w:rsid w:val="00BE5F09"/>
    <w:rsid w:val="00BF3A33"/>
    <w:rsid w:val="00C10F79"/>
    <w:rsid w:val="00C148DE"/>
    <w:rsid w:val="00C326B1"/>
    <w:rsid w:val="00C40C28"/>
    <w:rsid w:val="00C55938"/>
    <w:rsid w:val="00C629B3"/>
    <w:rsid w:val="00C912CE"/>
    <w:rsid w:val="00CA6D30"/>
    <w:rsid w:val="00CC09FC"/>
    <w:rsid w:val="00CC1468"/>
    <w:rsid w:val="00CD3511"/>
    <w:rsid w:val="00CF53D0"/>
    <w:rsid w:val="00D11492"/>
    <w:rsid w:val="00D170C6"/>
    <w:rsid w:val="00D20AA0"/>
    <w:rsid w:val="00D21BA6"/>
    <w:rsid w:val="00D21BD1"/>
    <w:rsid w:val="00D22711"/>
    <w:rsid w:val="00D51E7D"/>
    <w:rsid w:val="00D81F59"/>
    <w:rsid w:val="00DA664D"/>
    <w:rsid w:val="00DC4E12"/>
    <w:rsid w:val="00DE4059"/>
    <w:rsid w:val="00DF0A3B"/>
    <w:rsid w:val="00DF616E"/>
    <w:rsid w:val="00DF78B0"/>
    <w:rsid w:val="00E11E3D"/>
    <w:rsid w:val="00E16946"/>
    <w:rsid w:val="00E16BD8"/>
    <w:rsid w:val="00E64025"/>
    <w:rsid w:val="00E657EF"/>
    <w:rsid w:val="00E86E02"/>
    <w:rsid w:val="00EA21E4"/>
    <w:rsid w:val="00EA23A5"/>
    <w:rsid w:val="00EA70DF"/>
    <w:rsid w:val="00ED2476"/>
    <w:rsid w:val="00EE5BA4"/>
    <w:rsid w:val="00EF7AEA"/>
    <w:rsid w:val="00F34C91"/>
    <w:rsid w:val="00F370EC"/>
    <w:rsid w:val="00F75C48"/>
    <w:rsid w:val="00FA0E23"/>
    <w:rsid w:val="00FE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AF22"/>
  <w15:docId w15:val="{857B1B91-3223-45A2-82CF-4F36BD79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E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A0E23"/>
    <w:rPr>
      <w:color w:val="0000FF" w:themeColor="hyperlink"/>
      <w:u w:val="single"/>
    </w:rPr>
  </w:style>
  <w:style w:type="paragraph" w:styleId="ListParagraph">
    <w:name w:val="List Paragraph"/>
    <w:basedOn w:val="Normal"/>
    <w:uiPriority w:val="34"/>
    <w:qFormat/>
    <w:rsid w:val="00FE00E0"/>
    <w:pPr>
      <w:ind w:left="720"/>
      <w:contextualSpacing/>
    </w:pPr>
  </w:style>
  <w:style w:type="character" w:styleId="Strong">
    <w:name w:val="Strong"/>
    <w:basedOn w:val="DefaultParagraphFont"/>
    <w:uiPriority w:val="22"/>
    <w:qFormat/>
    <w:rsid w:val="00E64025"/>
    <w:rPr>
      <w:b/>
      <w:bCs/>
    </w:rPr>
  </w:style>
  <w:style w:type="paragraph" w:styleId="NormalWeb">
    <w:name w:val="Normal (Web)"/>
    <w:basedOn w:val="Normal"/>
    <w:uiPriority w:val="99"/>
    <w:unhideWhenUsed/>
    <w:rsid w:val="00E640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BCC"/>
  </w:style>
  <w:style w:type="paragraph" w:styleId="Footer">
    <w:name w:val="footer"/>
    <w:basedOn w:val="Normal"/>
    <w:link w:val="FooterChar"/>
    <w:uiPriority w:val="99"/>
    <w:unhideWhenUsed/>
    <w:rsid w:val="0067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BCC"/>
  </w:style>
  <w:style w:type="character" w:customStyle="1" w:styleId="a-size-extra-large">
    <w:name w:val="a-size-extra-large"/>
    <w:basedOn w:val="DefaultParagraphFont"/>
    <w:rsid w:val="0047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sullivan@usf.edu" TargetMode="External"/><Relationship Id="rId12" Type="http://schemas.openxmlformats.org/officeDocument/2006/relationships/hyperlink" Target="https://www.usf.edu/provost/faculty/core-syllabus-policy-statemen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4.safelinks.protection.outlook.com/?url=https%3A%2F%2Fwww.usf.edu%2Fprovost%2Ffaculty-info%2Fcore-syllabus-policy-statements.aspx&amp;data=02%7C01%7Cjjsullivan%40usf.edu%7Cfa1a0280463b44c547ec08d69b62d25a%7C741bf7dee2e546df8d6782607df9deaa%7C0%7C0%7C636867246070324951&amp;sdata=ozIRy7wbn9AX7FCpPTS0qyhMvArPMg%2BAcG6foAPcFfo%3D&amp;reserved=0" TargetMode="External"/><Relationship Id="rId5" Type="http://schemas.openxmlformats.org/officeDocument/2006/relationships/footnotes" Target="footnotes.xml"/><Relationship Id="rId10"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hyperlink" Target="http://prosetech.com/w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LIB_XPS_LT</dc:creator>
  <cp:lastModifiedBy>John Sullivan</cp:lastModifiedBy>
  <cp:revision>2</cp:revision>
  <cp:lastPrinted>2012-01-04T15:06:00Z</cp:lastPrinted>
  <dcterms:created xsi:type="dcterms:W3CDTF">2023-01-03T17:39:00Z</dcterms:created>
  <dcterms:modified xsi:type="dcterms:W3CDTF">2023-01-03T17:39:00Z</dcterms:modified>
</cp:coreProperties>
</file>