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EF6D" w14:textId="77777777" w:rsidR="00B21BBE" w:rsidRDefault="00B21BBE" w:rsidP="00B21BBE">
      <w:pPr>
        <w:jc w:val="center"/>
      </w:pPr>
      <w:r>
        <w:t>Sustainable Demographic Projections for the (NAC) New Administrative Capital:</w:t>
      </w:r>
    </w:p>
    <w:p w14:paraId="6A1D1012" w14:textId="1E94FF42" w:rsidR="00B21BBE" w:rsidRDefault="00B21BBE" w:rsidP="00B21BBE">
      <w:pPr>
        <w:jc w:val="center"/>
      </w:pPr>
      <w:r>
        <w:t>A 2</w:t>
      </w:r>
      <w:r w:rsidR="00EF1493">
        <w:rPr>
          <w:rFonts w:hint="cs"/>
          <w:rtl/>
        </w:rPr>
        <w:t>5</w:t>
      </w:r>
      <w:r>
        <w:t>-Year Outlook</w:t>
      </w:r>
    </w:p>
    <w:p w14:paraId="77FE7CD2" w14:textId="77777777" w:rsidR="00B21BBE" w:rsidRDefault="00B21BBE" w:rsidP="00B21BBE"/>
    <w:p w14:paraId="79076EE9" w14:textId="77777777" w:rsidR="00B21BBE" w:rsidRDefault="00B21BBE" w:rsidP="00B21BBE">
      <w:r>
        <w:t>Gemini-Pro prompt</w:t>
      </w:r>
    </w:p>
    <w:p w14:paraId="2D36CCC4" w14:textId="77777777" w:rsidR="00B21BBE" w:rsidRDefault="00B21BBE" w:rsidP="00B21BBE"/>
    <w:p w14:paraId="671E516C" w14:textId="1FAC757E" w:rsidR="00B21BBE" w:rsidRDefault="00B21BBE" w:rsidP="00EF1493">
      <w:r>
        <w:t>Create a</w:t>
      </w:r>
      <w:r w:rsidR="00D357E2">
        <w:t xml:space="preserve"> python code to generate</w:t>
      </w:r>
      <w:r>
        <w:t xml:space="preserve"> </w:t>
      </w:r>
      <w:r w:rsidR="00D357E2">
        <w:t xml:space="preserve">a </w:t>
      </w:r>
      <w:r>
        <w:t xml:space="preserve">simulated CSV dataset for </w:t>
      </w:r>
      <w:r w:rsidR="00EF1493">
        <w:t>residences, for</w:t>
      </w:r>
      <w:r>
        <w:t xml:space="preserve"> the new capital in Egypt, from 2025-20</w:t>
      </w:r>
      <w:r w:rsidR="00EF1493">
        <w:rPr>
          <w:rFonts w:hint="cs"/>
          <w:rtl/>
        </w:rPr>
        <w:t>50</w:t>
      </w:r>
      <w:r>
        <w:t>, regarding the</w:t>
      </w:r>
    </w:p>
    <w:p w14:paraId="11269B64" w14:textId="77777777" w:rsidR="00B21BBE" w:rsidRDefault="00B21BBE" w:rsidP="00B21BBE">
      <w:r>
        <w:t>following aspects</w:t>
      </w:r>
    </w:p>
    <w:p w14:paraId="2E5A4658" w14:textId="56F2BF6E" w:rsidR="00B21BBE" w:rsidRDefault="00EF1493" w:rsidP="00EF1493">
      <w:pPr>
        <w:pStyle w:val="ListParagraph"/>
        <w:numPr>
          <w:ilvl w:val="0"/>
          <w:numId w:val="4"/>
        </w:numPr>
      </w:pPr>
      <w:r w:rsidRPr="00EF1493">
        <w:t xml:space="preserve">Target population density or Projected population density </w:t>
      </w:r>
      <w:r>
        <w:t xml:space="preserve">12.32% </w:t>
      </w:r>
      <w:r w:rsidR="00B21BBE">
        <w:t xml:space="preserve">, capacity, and </w:t>
      </w:r>
      <w:r>
        <w:t>total area of the new capital is</w:t>
      </w:r>
      <w:r>
        <w:rPr>
          <w:rFonts w:hint="cs"/>
          <w:rtl/>
        </w:rPr>
        <w:t xml:space="preserve"> </w:t>
      </w:r>
      <w:r>
        <w:t xml:space="preserve">170000 </w:t>
      </w:r>
      <w:r w:rsidRPr="00EF1493">
        <w:t>feddans</w:t>
      </w:r>
      <w:r w:rsidR="00B21BBE">
        <w:t>.</w:t>
      </w:r>
    </w:p>
    <w:p w14:paraId="584966F3" w14:textId="157CF1F5" w:rsidR="00B21BBE" w:rsidRDefault="00B21BBE" w:rsidP="00754360">
      <w:pPr>
        <w:pStyle w:val="ListParagraph"/>
        <w:numPr>
          <w:ilvl w:val="0"/>
          <w:numId w:val="4"/>
        </w:numPr>
      </w:pPr>
      <w:r>
        <w:t xml:space="preserve">The residence count will be </w:t>
      </w:r>
      <w:r w:rsidR="00EF1493">
        <w:rPr>
          <w:rFonts w:hint="cs"/>
          <w:rtl/>
        </w:rPr>
        <w:t>4</w:t>
      </w:r>
      <w:r>
        <w:t>00,000 by the end of 2026, according to ACUD's Egypt projections.</w:t>
      </w:r>
    </w:p>
    <w:p w14:paraId="21F7A36E" w14:textId="1A052DA3" w:rsidR="00754360" w:rsidRDefault="00754360" w:rsidP="00754360">
      <w:pPr>
        <w:pStyle w:val="ListParagraph"/>
        <w:numPr>
          <w:ilvl w:val="0"/>
          <w:numId w:val="4"/>
        </w:numPr>
      </w:pPr>
      <w:r>
        <w:t>Use socio-economic rules.</w:t>
      </w:r>
    </w:p>
    <w:p w14:paraId="3D06DEE4" w14:textId="789BC1C1" w:rsidR="00754360" w:rsidRDefault="00754360" w:rsidP="00754360">
      <w:pPr>
        <w:pStyle w:val="ListParagraph"/>
        <w:numPr>
          <w:ilvl w:val="0"/>
          <w:numId w:val="4"/>
        </w:numPr>
      </w:pPr>
      <w:r>
        <w:t>Use these websites to identify the Income per year of each career (</w:t>
      </w:r>
      <w:r w:rsidRPr="00754360">
        <w:t>Bayt</w:t>
      </w:r>
      <w:r>
        <w:t xml:space="preserve">, </w:t>
      </w:r>
      <w:proofErr w:type="spellStart"/>
      <w:r w:rsidRPr="00754360">
        <w:t>Paylab</w:t>
      </w:r>
      <w:proofErr w:type="spellEnd"/>
      <w:r w:rsidRPr="00754360">
        <w:t xml:space="preserve"> Egypt</w:t>
      </w:r>
      <w:r>
        <w:t xml:space="preserve">, </w:t>
      </w:r>
      <w:r w:rsidRPr="00754360">
        <w:t>Glassdoor</w:t>
      </w:r>
      <w:r>
        <w:t xml:space="preserve">, </w:t>
      </w:r>
      <w:proofErr w:type="spellStart"/>
      <w:r w:rsidRPr="00754360">
        <w:t>Payscale</w:t>
      </w:r>
      <w:proofErr w:type="spellEnd"/>
      <w:r>
        <w:t xml:space="preserve">, </w:t>
      </w:r>
      <w:proofErr w:type="spellStart"/>
      <w:r w:rsidRPr="00754360">
        <w:t>SalaryExpert</w:t>
      </w:r>
      <w:proofErr w:type="spellEnd"/>
      <w:r>
        <w:t xml:space="preserve">, </w:t>
      </w:r>
      <w:proofErr w:type="spellStart"/>
      <w:r w:rsidRPr="00754360">
        <w:t>TalentUp</w:t>
      </w:r>
      <w:proofErr w:type="spellEnd"/>
      <w:r>
        <w:t>).</w:t>
      </w:r>
    </w:p>
    <w:p w14:paraId="659A1F52" w14:textId="56C98337" w:rsidR="00B21BBE" w:rsidRDefault="00D357E2" w:rsidP="00B21BBE">
      <w:r>
        <w:t>f</w:t>
      </w:r>
      <w:r w:rsidR="00B21BBE">
        <w:t xml:space="preserve">ields to be included: </w:t>
      </w:r>
    </w:p>
    <w:p w14:paraId="67856000" w14:textId="1E54B0DB" w:rsidR="00B21BBE" w:rsidRDefault="00B21BBE" w:rsidP="009D24DF">
      <w:pPr>
        <w:pStyle w:val="ListParagraph"/>
        <w:numPr>
          <w:ilvl w:val="0"/>
          <w:numId w:val="1"/>
        </w:numPr>
      </w:pPr>
      <w:r>
        <w:t>Age</w:t>
      </w:r>
      <w:r w:rsidR="009D24DF">
        <w:t xml:space="preserve"> </w:t>
      </w:r>
      <w:r>
        <w:t xml:space="preserve">(newborn up to </w:t>
      </w:r>
      <w:r w:rsidR="002A31A2">
        <w:t>100</w:t>
      </w:r>
      <w:r>
        <w:t xml:space="preserve"> years)</w:t>
      </w:r>
      <w:r w:rsidR="009D24DF">
        <w:t>, u</w:t>
      </w:r>
      <w:r>
        <w:t>se the following percentage</w:t>
      </w:r>
      <w:r w:rsidR="009D24DF">
        <w:t>s</w:t>
      </w:r>
    </w:p>
    <w:p w14:paraId="02C0CD06" w14:textId="1898F115" w:rsidR="00B21BBE" w:rsidRDefault="00B21BBE" w:rsidP="00B21BBE">
      <w:pPr>
        <w:pStyle w:val="ListParagraph"/>
        <w:numPr>
          <w:ilvl w:val="0"/>
          <w:numId w:val="3"/>
        </w:numPr>
      </w:pPr>
      <w:r>
        <w:t xml:space="preserve">Main Age Groups </w:t>
      </w:r>
    </w:p>
    <w:p w14:paraId="692D15B1" w14:textId="4552A494" w:rsidR="00B21BBE" w:rsidRDefault="00B21BBE" w:rsidP="009D24DF">
      <w:pPr>
        <w:ind w:left="1440"/>
      </w:pPr>
      <w:r>
        <w:t>According to the United Nations and World Bank data (for the period 2025/2026), the population is divided into three main categories:</w:t>
      </w:r>
    </w:p>
    <w:p w14:paraId="5D1B5EFC" w14:textId="36953C79" w:rsidR="00B21BBE" w:rsidRDefault="00B21BBE" w:rsidP="009D24DF">
      <w:pPr>
        <w:pStyle w:val="ListParagraph"/>
        <w:numPr>
          <w:ilvl w:val="0"/>
          <w:numId w:val="2"/>
        </w:numPr>
      </w:pPr>
      <w:r>
        <w:t>Children (0 - 14 years): Constitute approximately 32% of the total population.</w:t>
      </w:r>
    </w:p>
    <w:p w14:paraId="719B3F7E" w14:textId="18E75DB4" w:rsidR="00B21BBE" w:rsidRDefault="00B21BBE" w:rsidP="009D24DF">
      <w:pPr>
        <w:pStyle w:val="ListParagraph"/>
        <w:numPr>
          <w:ilvl w:val="0"/>
          <w:numId w:val="2"/>
        </w:numPr>
      </w:pPr>
      <w:r>
        <w:t>Working-age population (15 - 64 years): Constitute the largest segment, reaching up to 63%. This reflects a massive workforce and significant productive potential (known as the demographic window).</w:t>
      </w:r>
    </w:p>
    <w:p w14:paraId="1C1C9D72" w14:textId="77777777" w:rsidR="009D24DF" w:rsidRDefault="00B21BBE" w:rsidP="009D24DF">
      <w:pPr>
        <w:pStyle w:val="ListParagraph"/>
        <w:numPr>
          <w:ilvl w:val="0"/>
          <w:numId w:val="2"/>
        </w:numPr>
      </w:pPr>
      <w:r>
        <w:t>Elderly (65 years and over): Their percentage is only about 5%, which is relatively low compared to developed countries.</w:t>
      </w:r>
    </w:p>
    <w:p w14:paraId="75FA5E50" w14:textId="77777777" w:rsidR="009D24DF" w:rsidRDefault="00B21BBE" w:rsidP="009D24DF">
      <w:pPr>
        <w:pStyle w:val="ListParagraph"/>
        <w:numPr>
          <w:ilvl w:val="0"/>
          <w:numId w:val="2"/>
        </w:numPr>
      </w:pPr>
      <w:r>
        <w:t>Important Demographic Indicators for 2026</w:t>
      </w:r>
    </w:p>
    <w:p w14:paraId="54760449" w14:textId="77777777" w:rsidR="009D24DF" w:rsidRDefault="00B21BBE" w:rsidP="009D24DF">
      <w:pPr>
        <w:pStyle w:val="ListParagraph"/>
        <w:numPr>
          <w:ilvl w:val="1"/>
          <w:numId w:val="2"/>
        </w:numPr>
      </w:pPr>
      <w:r>
        <w:t>Median Age: The median age in Egypt is 24.7 years. This means that half of Egypt's population is younger than 24.7 years, and the other half is older, which confirms the youthfulness of the Egyptian society.</w:t>
      </w:r>
    </w:p>
    <w:p w14:paraId="53F794DB" w14:textId="77777777" w:rsidR="009D24DF" w:rsidRDefault="00B21BBE" w:rsidP="009D24DF">
      <w:pPr>
        <w:pStyle w:val="ListParagraph"/>
        <w:numPr>
          <w:ilvl w:val="1"/>
          <w:numId w:val="2"/>
        </w:numPr>
      </w:pPr>
      <w:r>
        <w:lastRenderedPageBreak/>
        <w:t>Youth Percentage: More than 51% of the total population is under the age of 25.</w:t>
      </w:r>
    </w:p>
    <w:p w14:paraId="6538384C" w14:textId="0B4E3FF0" w:rsidR="00B21BBE" w:rsidRDefault="00B21BBE" w:rsidP="009D24DF">
      <w:pPr>
        <w:pStyle w:val="ListParagraph"/>
        <w:numPr>
          <w:ilvl w:val="1"/>
          <w:numId w:val="2"/>
        </w:numPr>
      </w:pPr>
      <w:r>
        <w:t>Dependency Ratio: With 63% of the population in the working age, the dependency ratio is considered moderate, as approximately every two individuals of working age support one individual from the non-working age groups (children or the elderly).</w:t>
      </w:r>
    </w:p>
    <w:p w14:paraId="38D4B7D7" w14:textId="77777777" w:rsidR="00B21BBE" w:rsidRDefault="00B21BBE" w:rsidP="00B21BBE"/>
    <w:p w14:paraId="1222AF66" w14:textId="23EC1C96" w:rsidR="006820E7" w:rsidRDefault="006820E7" w:rsidP="00B21BBE">
      <w:pPr>
        <w:pStyle w:val="ListParagraph"/>
        <w:numPr>
          <w:ilvl w:val="0"/>
          <w:numId w:val="1"/>
        </w:numPr>
      </w:pPr>
      <w:r>
        <w:t>Year of Birth.</w:t>
      </w:r>
    </w:p>
    <w:p w14:paraId="1DEB14C3" w14:textId="43D39D18" w:rsidR="006820E7" w:rsidRDefault="006820E7" w:rsidP="00B21BBE">
      <w:pPr>
        <w:pStyle w:val="ListParagraph"/>
        <w:numPr>
          <w:ilvl w:val="0"/>
          <w:numId w:val="1"/>
        </w:numPr>
      </w:pPr>
      <w:r>
        <w:t>Year of Death.</w:t>
      </w:r>
    </w:p>
    <w:p w14:paraId="132B3FFA" w14:textId="10F13FA1" w:rsidR="00B21BBE" w:rsidRDefault="00B21BBE" w:rsidP="00B21BBE">
      <w:pPr>
        <w:pStyle w:val="ListParagraph"/>
        <w:numPr>
          <w:ilvl w:val="0"/>
          <w:numId w:val="1"/>
        </w:numPr>
      </w:pPr>
      <w:r>
        <w:t>Gender Distribution The ratio between males and females is very close, with a slight majority of males:</w:t>
      </w:r>
    </w:p>
    <w:p w14:paraId="0D5D3153" w14:textId="33386262" w:rsidR="00B21BBE" w:rsidRDefault="00B21BBE" w:rsidP="00A21280">
      <w:pPr>
        <w:pStyle w:val="ListParagraph"/>
        <w:numPr>
          <w:ilvl w:val="0"/>
          <w:numId w:val="5"/>
        </w:numPr>
      </w:pPr>
      <w:r>
        <w:t>Males: (about 50.5%).</w:t>
      </w:r>
    </w:p>
    <w:p w14:paraId="2E6EBA88" w14:textId="1523235E" w:rsidR="00B21BBE" w:rsidRDefault="00B21BBE" w:rsidP="00A21280">
      <w:pPr>
        <w:pStyle w:val="ListParagraph"/>
        <w:numPr>
          <w:ilvl w:val="0"/>
          <w:numId w:val="5"/>
        </w:numPr>
      </w:pPr>
      <w:r>
        <w:t>Females: (about 49.5%).</w:t>
      </w:r>
    </w:p>
    <w:p w14:paraId="24EE72BC" w14:textId="001097DB" w:rsidR="00B21BBE" w:rsidRDefault="00B21BBE" w:rsidP="00B21BBE">
      <w:pPr>
        <w:pStyle w:val="ListParagraph"/>
        <w:numPr>
          <w:ilvl w:val="0"/>
          <w:numId w:val="1"/>
        </w:numPr>
      </w:pPr>
      <w:r>
        <w:t>Career</w:t>
      </w:r>
      <w:r w:rsidR="00EF0982">
        <w:t xml:space="preserve"> </w:t>
      </w:r>
      <w:r w:rsidR="00C444E8">
        <w:t xml:space="preserve">(consider </w:t>
      </w:r>
      <w:r w:rsidR="00C444E8" w:rsidRPr="00C444E8">
        <w:t>the most in-demand majors and fields</w:t>
      </w:r>
      <w:r w:rsidR="00C444E8">
        <w:t>).</w:t>
      </w:r>
    </w:p>
    <w:p w14:paraId="14C88DD3" w14:textId="0A005AEA" w:rsidR="00B21BBE" w:rsidRDefault="00B21BBE" w:rsidP="00B21BBE">
      <w:pPr>
        <w:pStyle w:val="ListParagraph"/>
        <w:numPr>
          <w:ilvl w:val="0"/>
          <w:numId w:val="1"/>
        </w:numPr>
      </w:pPr>
      <w:r>
        <w:t>Income per year</w:t>
      </w:r>
      <w:r w:rsidR="009D24DF">
        <w:t>.</w:t>
      </w:r>
    </w:p>
    <w:p w14:paraId="2C52C4B7" w14:textId="568C363C" w:rsidR="00B21BBE" w:rsidRDefault="009D24DF" w:rsidP="00B21BBE">
      <w:pPr>
        <w:pStyle w:val="ListParagraph"/>
        <w:numPr>
          <w:ilvl w:val="0"/>
          <w:numId w:val="1"/>
        </w:numPr>
      </w:pPr>
      <w:r>
        <w:t>R</w:t>
      </w:r>
      <w:r w:rsidR="00B21BBE">
        <w:t>esidence site</w:t>
      </w:r>
      <w:r>
        <w:t>.</w:t>
      </w:r>
    </w:p>
    <w:p w14:paraId="3940B8A8" w14:textId="71B382BB" w:rsidR="00B21BBE" w:rsidRDefault="009D24DF" w:rsidP="00B21BBE">
      <w:pPr>
        <w:pStyle w:val="ListParagraph"/>
        <w:numPr>
          <w:ilvl w:val="0"/>
          <w:numId w:val="1"/>
        </w:numPr>
      </w:pPr>
      <w:r>
        <w:t>T</w:t>
      </w:r>
      <w:r w:rsidR="00B21BBE">
        <w:t>ype of residence</w:t>
      </w:r>
      <w:r>
        <w:t>.</w:t>
      </w:r>
    </w:p>
    <w:p w14:paraId="496EA6A9" w14:textId="04EE64AE" w:rsidR="007D7949" w:rsidRDefault="007D7949" w:rsidP="007D7949">
      <w:pPr>
        <w:pStyle w:val="ListParagraph"/>
        <w:numPr>
          <w:ilvl w:val="0"/>
          <w:numId w:val="1"/>
        </w:numPr>
      </w:pPr>
      <w:r>
        <w:t>Real estate ID (</w:t>
      </w:r>
      <w:r>
        <w:rPr>
          <w:rFonts w:hint="cs"/>
          <w:rtl/>
        </w:rPr>
        <w:t>ا</w:t>
      </w:r>
      <w:r w:rsidRPr="007D7949">
        <w:rPr>
          <w:rtl/>
        </w:rPr>
        <w:t>لرقم القومي للعقار</w:t>
      </w:r>
      <w:r>
        <w:t>)</w:t>
      </w:r>
      <w:r w:rsidR="002A31A2">
        <w:t>.</w:t>
      </w:r>
    </w:p>
    <w:p w14:paraId="55D56CD6" w14:textId="12E984FE" w:rsidR="00A21280" w:rsidRDefault="009D24DF" w:rsidP="00A21280">
      <w:pPr>
        <w:pStyle w:val="ListParagraph"/>
        <w:numPr>
          <w:ilvl w:val="0"/>
          <w:numId w:val="1"/>
        </w:numPr>
      </w:pPr>
      <w:r>
        <w:t>M</w:t>
      </w:r>
      <w:r w:rsidR="00B21BBE">
        <w:t>arital status</w:t>
      </w:r>
      <w:r w:rsidR="007D7BFC">
        <w:t xml:space="preserve"> use </w:t>
      </w:r>
      <w:r w:rsidR="004754AA">
        <w:t>average marriage</w:t>
      </w:r>
      <w:r w:rsidR="007D7BFC">
        <w:t xml:space="preserve"> age:</w:t>
      </w:r>
    </w:p>
    <w:p w14:paraId="1116D18F" w14:textId="32AFE0D2" w:rsidR="00A21280" w:rsidRDefault="00A21280" w:rsidP="00A21280">
      <w:pPr>
        <w:pStyle w:val="ListParagraph"/>
        <w:numPr>
          <w:ilvl w:val="0"/>
          <w:numId w:val="6"/>
        </w:numPr>
      </w:pPr>
      <w:r w:rsidRPr="00A21280">
        <w:t>Average age of the husband:</w:t>
      </w:r>
      <w:r>
        <w:t xml:space="preserve"> 30.6 - 3</w:t>
      </w:r>
      <w:r w:rsidR="00E2369D">
        <w:t>1</w:t>
      </w:r>
    </w:p>
    <w:p w14:paraId="343EA15B" w14:textId="0FBF230A" w:rsidR="00A21280" w:rsidRDefault="00A21280" w:rsidP="00A21280">
      <w:pPr>
        <w:pStyle w:val="ListParagraph"/>
        <w:numPr>
          <w:ilvl w:val="0"/>
          <w:numId w:val="6"/>
        </w:numPr>
      </w:pPr>
      <w:r w:rsidRPr="00A21280">
        <w:t>Average age of the wife:</w:t>
      </w:r>
      <w:r>
        <w:t xml:space="preserve"> 24.8 - 25.2</w:t>
      </w:r>
    </w:p>
    <w:p w14:paraId="0CEEEB59" w14:textId="3B2FB872" w:rsidR="007D7949" w:rsidRDefault="009D24DF" w:rsidP="00DC5080">
      <w:pPr>
        <w:pStyle w:val="ListParagraph"/>
        <w:numPr>
          <w:ilvl w:val="0"/>
          <w:numId w:val="1"/>
        </w:numPr>
      </w:pPr>
      <w:r>
        <w:t>N</w:t>
      </w:r>
      <w:r w:rsidR="00B21BBE">
        <w:t>umber of family members</w:t>
      </w:r>
      <w:r w:rsidR="00DC5080">
        <w:t>, c</w:t>
      </w:r>
      <w:r w:rsidR="001B1F7D">
        <w:t xml:space="preserve">onsider </w:t>
      </w:r>
      <w:r w:rsidR="007D7949">
        <w:t>average of 4 (male, female and two children)</w:t>
      </w:r>
    </w:p>
    <w:p w14:paraId="2B3BD93B" w14:textId="303FB1DE" w:rsidR="00EA539C" w:rsidRDefault="00EA539C" w:rsidP="00EA539C">
      <w:pPr>
        <w:pStyle w:val="ListParagraph"/>
        <w:numPr>
          <w:ilvl w:val="0"/>
          <w:numId w:val="1"/>
        </w:numPr>
      </w:pPr>
      <w:r>
        <w:t>Education:</w:t>
      </w:r>
    </w:p>
    <w:p w14:paraId="45FE5A61" w14:textId="637AB80A" w:rsidR="00EA539C" w:rsidRDefault="00EA539C" w:rsidP="00EA539C">
      <w:pPr>
        <w:pStyle w:val="ListParagraph"/>
        <w:numPr>
          <w:ilvl w:val="0"/>
          <w:numId w:val="10"/>
        </w:numPr>
      </w:pPr>
      <w:r>
        <w:t>Grade.</w:t>
      </w:r>
    </w:p>
    <w:p w14:paraId="639ABF06" w14:textId="0954C923" w:rsidR="00EA539C" w:rsidRDefault="00EA539C" w:rsidP="00EA539C">
      <w:pPr>
        <w:pStyle w:val="ListParagraph"/>
        <w:numPr>
          <w:ilvl w:val="0"/>
          <w:numId w:val="10"/>
        </w:numPr>
      </w:pPr>
      <w:r>
        <w:t>Type of education.</w:t>
      </w:r>
    </w:p>
    <w:p w14:paraId="4A9A6DBF" w14:textId="3B1F005D" w:rsidR="00EA539C" w:rsidRDefault="00EA539C" w:rsidP="00C444E8">
      <w:pPr>
        <w:pStyle w:val="ListParagraph"/>
        <w:numPr>
          <w:ilvl w:val="0"/>
          <w:numId w:val="10"/>
        </w:numPr>
      </w:pPr>
      <w:r>
        <w:t>University Major.</w:t>
      </w:r>
      <w:r w:rsidR="00C444E8">
        <w:t xml:space="preserve"> </w:t>
      </w:r>
      <w:r>
        <w:t>(</w:t>
      </w:r>
      <w:r w:rsidR="00C444E8">
        <w:t xml:space="preserve">consider </w:t>
      </w:r>
      <w:r w:rsidR="00C444E8" w:rsidRPr="00C444E8">
        <w:t>the most in-demand majors and fields</w:t>
      </w:r>
      <w:r>
        <w:t>)</w:t>
      </w:r>
    </w:p>
    <w:p w14:paraId="55E9F776" w14:textId="4E724B86" w:rsidR="00B21BBE" w:rsidRDefault="009D24DF" w:rsidP="00B21BBE">
      <w:pPr>
        <w:pStyle w:val="ListParagraph"/>
        <w:numPr>
          <w:ilvl w:val="0"/>
          <w:numId w:val="1"/>
        </w:numPr>
      </w:pPr>
      <w:r>
        <w:t>H</w:t>
      </w:r>
      <w:r w:rsidR="00B21BBE">
        <w:t>ealth percent</w:t>
      </w:r>
      <w:r>
        <w:t>.</w:t>
      </w:r>
    </w:p>
    <w:p w14:paraId="6DE64A95" w14:textId="1BEA6571" w:rsidR="004754AA" w:rsidRDefault="004754AA" w:rsidP="004754AA">
      <w:pPr>
        <w:pStyle w:val="ListParagraph"/>
        <w:numPr>
          <w:ilvl w:val="0"/>
          <w:numId w:val="1"/>
        </w:numPr>
      </w:pPr>
      <w:r w:rsidRPr="004754AA">
        <w:t xml:space="preserve">Health condition </w:t>
      </w:r>
      <w:r w:rsidRPr="004754AA">
        <w:t>needs</w:t>
      </w:r>
      <w:r w:rsidRPr="004754AA">
        <w:t xml:space="preserve"> a hospital bed (0, 1)</w:t>
      </w:r>
    </w:p>
    <w:p w14:paraId="38AE3A14" w14:textId="5014DB72" w:rsidR="004754AA" w:rsidRDefault="004754AA" w:rsidP="004754AA">
      <w:pPr>
        <w:pStyle w:val="ListParagraph"/>
        <w:numPr>
          <w:ilvl w:val="0"/>
          <w:numId w:val="1"/>
        </w:numPr>
      </w:pPr>
      <w:r w:rsidRPr="004754AA">
        <w:t>Health Condition title</w:t>
      </w:r>
      <w:r>
        <w:t xml:space="preserve"> contains </w:t>
      </w:r>
      <w:r w:rsidRPr="004754AA">
        <w:rPr>
          <w:b/>
          <w:bCs/>
        </w:rPr>
        <w:t>Cardiovascular Services:</w:t>
      </w:r>
      <w:r w:rsidRPr="004754AA">
        <w:t xml:space="preserve"> Includes cardiac catheterization, open-heart surgeries, and the management of arterial and valve diseases in cardiac intensive care units (ICUs</w:t>
      </w:r>
      <w:r w:rsidRPr="004754AA">
        <w:t>).</w:t>
      </w:r>
      <w:r w:rsidRPr="004754AA">
        <w:rPr>
          <w:b/>
          <w:bCs/>
        </w:rPr>
        <w:t xml:space="preserve"> Oncology</w:t>
      </w:r>
      <w:r w:rsidRPr="004754AA">
        <w:rPr>
          <w:b/>
          <w:bCs/>
        </w:rPr>
        <w:t xml:space="preserve"> Services:</w:t>
      </w:r>
      <w:r w:rsidRPr="004754AA">
        <w:t xml:space="preserve"> Includes diagnosis, chemotherapy, radiation therapy, and specialized surgeries for tumor removal.</w:t>
      </w:r>
      <w:r>
        <w:t xml:space="preserve"> </w:t>
      </w:r>
      <w:r w:rsidRPr="004754AA">
        <w:rPr>
          <w:b/>
          <w:bCs/>
        </w:rPr>
        <w:t>Neurology:</w:t>
      </w:r>
      <w:r w:rsidRPr="004754AA">
        <w:t xml:space="preserve"> Treatment of nervous system diseases, strokes, and electrical disorders of the brain.</w:t>
      </w:r>
      <w:r>
        <w:t xml:space="preserve"> </w:t>
      </w:r>
      <w:r w:rsidRPr="004754AA">
        <w:rPr>
          <w:b/>
          <w:bCs/>
        </w:rPr>
        <w:t>Physical Therapy and Rehabilitation:</w:t>
      </w:r>
      <w:r w:rsidRPr="004754AA">
        <w:t xml:space="preserve"> Restoring mobility after strokes and joint surgeries, as well as treating muscle weakness and back pain. </w:t>
      </w:r>
      <w:r w:rsidRPr="004754AA">
        <w:rPr>
          <w:i/>
          <w:iCs/>
        </w:rPr>
        <w:t>(</w:t>
      </w:r>
      <w:r w:rsidRPr="004754AA">
        <w:rPr>
          <w:i/>
          <w:iCs/>
        </w:rPr>
        <w:t>Typically,</w:t>
      </w:r>
      <w:r w:rsidRPr="004754AA">
        <w:rPr>
          <w:i/>
          <w:iCs/>
        </w:rPr>
        <w:t xml:space="preserve"> outpatient, though severe cases may require an inpatient rehab facility</w:t>
      </w:r>
      <w:r w:rsidRPr="004754AA">
        <w:rPr>
          <w:i/>
          <w:iCs/>
        </w:rPr>
        <w:t>).</w:t>
      </w:r>
      <w:r w:rsidRPr="004754AA">
        <w:rPr>
          <w:b/>
          <w:bCs/>
        </w:rPr>
        <w:t xml:space="preserve"> Specialized</w:t>
      </w:r>
      <w:r w:rsidRPr="004754AA">
        <w:rPr>
          <w:b/>
          <w:bCs/>
        </w:rPr>
        <w:t xml:space="preserve"> Medical Councils:</w:t>
      </w:r>
      <w:r w:rsidRPr="004754AA">
        <w:t xml:space="preserve"> Medical examinations for people with </w:t>
      </w:r>
      <w:r w:rsidRPr="004754AA">
        <w:lastRenderedPageBreak/>
        <w:t>disabilities for specially equipped vehicles, tripartite committee reports, and state-funded treatment services.</w:t>
      </w:r>
      <w:r>
        <w:t xml:space="preserve"> </w:t>
      </w:r>
      <w:r w:rsidRPr="004754AA">
        <w:rPr>
          <w:b/>
          <w:bCs/>
        </w:rPr>
        <w:t>Mental Health:</w:t>
      </w:r>
      <w:r w:rsidRPr="004754AA">
        <w:t xml:space="preserve"> Treatment of depression, anxiety, and chronic psychological disorders. </w:t>
      </w:r>
      <w:r w:rsidRPr="004754AA">
        <w:rPr>
          <w:i/>
          <w:iCs/>
        </w:rPr>
        <w:t>(Generally managed in outpatient clinics).</w:t>
      </w:r>
      <w:r>
        <w:rPr>
          <w:i/>
          <w:iCs/>
        </w:rPr>
        <w:t xml:space="preserve"> </w:t>
      </w:r>
      <w:r w:rsidRPr="004754AA">
        <w:rPr>
          <w:b/>
          <w:bCs/>
        </w:rPr>
        <w:t>Ophthalmology and Surgeries:</w:t>
      </w:r>
      <w:r w:rsidRPr="004754AA">
        <w:t xml:space="preserve"> Vision correction, lens implantation, and retinal surgeries. </w:t>
      </w:r>
      <w:r w:rsidRPr="004754AA">
        <w:rPr>
          <w:i/>
          <w:iCs/>
        </w:rPr>
        <w:t>(Virtually all are day-surgeries requiring no overnight bed</w:t>
      </w:r>
      <w:r w:rsidRPr="004754AA">
        <w:rPr>
          <w:i/>
          <w:iCs/>
        </w:rPr>
        <w:t>).</w:t>
      </w:r>
      <w:r w:rsidRPr="004754AA">
        <w:rPr>
          <w:b/>
          <w:bCs/>
        </w:rPr>
        <w:t xml:space="preserve"> Specialized</w:t>
      </w:r>
      <w:r w:rsidRPr="004754AA">
        <w:rPr>
          <w:b/>
          <w:bCs/>
        </w:rPr>
        <w:t xml:space="preserve"> Dentistry:</w:t>
      </w:r>
      <w:r w:rsidRPr="004754AA">
        <w:t xml:space="preserve"> Dental prosthetics and implants, gum treatment, and orthodontics.</w:t>
      </w:r>
    </w:p>
    <w:p w14:paraId="0CFD27C5" w14:textId="6ECA9C97" w:rsidR="00747B9A" w:rsidRDefault="00747B9A" w:rsidP="004754AA">
      <w:pPr>
        <w:pStyle w:val="ListParagraph"/>
        <w:numPr>
          <w:ilvl w:val="0"/>
          <w:numId w:val="1"/>
        </w:numPr>
      </w:pPr>
      <w:r>
        <w:t>Have solar system (0 or 1).</w:t>
      </w:r>
    </w:p>
    <w:p w14:paraId="5F11A8AD" w14:textId="7E6978BA" w:rsidR="00747B9A" w:rsidRDefault="00747B9A" w:rsidP="00747B9A">
      <w:pPr>
        <w:pStyle w:val="ListParagraph"/>
        <w:numPr>
          <w:ilvl w:val="0"/>
          <w:numId w:val="1"/>
        </w:numPr>
      </w:pPr>
      <w:r>
        <w:t>Have Air Condition (0 or 1).</w:t>
      </w:r>
    </w:p>
    <w:p w14:paraId="37435E7B" w14:textId="2644177C" w:rsidR="00747B9A" w:rsidRDefault="00747B9A" w:rsidP="00747B9A">
      <w:pPr>
        <w:pStyle w:val="ListParagraph"/>
        <w:numPr>
          <w:ilvl w:val="0"/>
          <w:numId w:val="1"/>
        </w:numPr>
      </w:pPr>
      <w:r>
        <w:t>Electricity consumption average per month by KW.</w:t>
      </w:r>
    </w:p>
    <w:p w14:paraId="17427374" w14:textId="6EDC7295" w:rsidR="00747B9A" w:rsidRDefault="00747B9A" w:rsidP="00747B9A">
      <w:pPr>
        <w:pStyle w:val="ListParagraph"/>
        <w:numPr>
          <w:ilvl w:val="0"/>
          <w:numId w:val="1"/>
        </w:numPr>
      </w:pPr>
      <w:r w:rsidRPr="00747B9A">
        <w:t>Average monthly gas consumption in cubic meters</w:t>
      </w:r>
      <w:r>
        <w:t>.</w:t>
      </w:r>
    </w:p>
    <w:p w14:paraId="3E433F99" w14:textId="7D9DEC12" w:rsidR="004A01C7" w:rsidRDefault="004A01C7" w:rsidP="004A01C7">
      <w:pPr>
        <w:pStyle w:val="ListParagraph"/>
        <w:numPr>
          <w:ilvl w:val="0"/>
          <w:numId w:val="1"/>
        </w:numPr>
      </w:pPr>
      <w:r>
        <w:t>Carbon footprint.</w:t>
      </w:r>
    </w:p>
    <w:p w14:paraId="585A59C4" w14:textId="36A397E4" w:rsidR="007D7949" w:rsidRDefault="00B21BBE" w:rsidP="007D7949">
      <w:pPr>
        <w:pStyle w:val="ListParagraph"/>
        <w:numPr>
          <w:ilvl w:val="0"/>
          <w:numId w:val="1"/>
        </w:numPr>
      </w:pPr>
      <w:r>
        <w:t>Monthly Energy Consumption</w:t>
      </w:r>
      <w:r w:rsidR="00B935D1">
        <w:t>.</w:t>
      </w:r>
    </w:p>
    <w:p w14:paraId="18035AFF" w14:textId="3D06D255" w:rsidR="007D7949" w:rsidRDefault="00B21BBE" w:rsidP="007D7949">
      <w:pPr>
        <w:pStyle w:val="ListParagraph"/>
        <w:numPr>
          <w:ilvl w:val="0"/>
          <w:numId w:val="1"/>
        </w:numPr>
      </w:pPr>
      <w:r>
        <w:t>Green</w:t>
      </w:r>
      <w:r w:rsidR="00B935D1">
        <w:t xml:space="preserve"> </w:t>
      </w:r>
      <w:r>
        <w:t>Fuel</w:t>
      </w:r>
      <w:r w:rsidR="00B935D1">
        <w:t xml:space="preserve"> </w:t>
      </w:r>
      <w:r>
        <w:t>Vehicle</w:t>
      </w:r>
      <w:r w:rsidR="00B935D1">
        <w:t xml:space="preserve"> </w:t>
      </w:r>
      <w:r>
        <w:t>Ownership</w:t>
      </w:r>
      <w:r w:rsidR="00B935D1">
        <w:t>.</w:t>
      </w:r>
      <w:r>
        <w:t xml:space="preserve"> </w:t>
      </w:r>
    </w:p>
    <w:p w14:paraId="7371A72F" w14:textId="49BFCBD0" w:rsidR="007D7949" w:rsidRDefault="00B21BBE" w:rsidP="007D7949">
      <w:pPr>
        <w:pStyle w:val="ListParagraph"/>
        <w:numPr>
          <w:ilvl w:val="0"/>
          <w:numId w:val="1"/>
        </w:numPr>
      </w:pPr>
      <w:r>
        <w:t>Public</w:t>
      </w:r>
      <w:r w:rsidR="00B935D1">
        <w:t xml:space="preserve"> </w:t>
      </w:r>
      <w:r>
        <w:t>Transit</w:t>
      </w:r>
      <w:r w:rsidR="00B935D1">
        <w:t xml:space="preserve"> </w:t>
      </w:r>
      <w:r>
        <w:t>Green</w:t>
      </w:r>
      <w:r w:rsidR="00B935D1">
        <w:t xml:space="preserve"> </w:t>
      </w:r>
      <w:r>
        <w:t>Fuel</w:t>
      </w:r>
      <w:r w:rsidR="00B935D1">
        <w:t xml:space="preserve"> </w:t>
      </w:r>
      <w:r>
        <w:t>Usage</w:t>
      </w:r>
      <w:r w:rsidR="00B935D1">
        <w:t>.</w:t>
      </w:r>
    </w:p>
    <w:p w14:paraId="53EA91D1" w14:textId="216D9B60" w:rsidR="00705CB6" w:rsidRDefault="00B21BBE" w:rsidP="002A31A2">
      <w:pPr>
        <w:pStyle w:val="ListParagraph"/>
        <w:numPr>
          <w:ilvl w:val="0"/>
          <w:numId w:val="1"/>
        </w:numPr>
      </w:pPr>
      <w:r>
        <w:t>Grid</w:t>
      </w:r>
      <w:r w:rsidR="00B935D1">
        <w:t xml:space="preserve"> </w:t>
      </w:r>
      <w:r>
        <w:t>Green</w:t>
      </w:r>
      <w:r w:rsidR="00B935D1">
        <w:t xml:space="preserve"> </w:t>
      </w:r>
      <w:r>
        <w:t>Hydrogen</w:t>
      </w:r>
      <w:r w:rsidR="00B935D1">
        <w:t xml:space="preserve"> </w:t>
      </w:r>
      <w:r>
        <w:t>Blend</w:t>
      </w:r>
      <w:r w:rsidR="00B935D1">
        <w:t xml:space="preserve"> </w:t>
      </w:r>
      <w:r>
        <w:t>Percent</w:t>
      </w:r>
      <w:r w:rsidR="00B935D1">
        <w:t>.</w:t>
      </w:r>
    </w:p>
    <w:p w14:paraId="08CB2842" w14:textId="77777777" w:rsidR="00B21BBE" w:rsidRDefault="00B21BBE" w:rsidP="00B21BBE">
      <w:r>
        <w:t>Consider the CAPMAS Egypt reports and ratios (demographic analysis)</w:t>
      </w:r>
    </w:p>
    <w:p w14:paraId="74D42C56" w14:textId="343A1CA4" w:rsidR="00B21BBE" w:rsidRDefault="00B21BBE" w:rsidP="00DC5080">
      <w:r>
        <w:t xml:space="preserve">Divide the result into files for each </w:t>
      </w:r>
      <w:r w:rsidR="009D24DF">
        <w:t xml:space="preserve">5 </w:t>
      </w:r>
      <w:r w:rsidR="00DC5080">
        <w:t>years</w:t>
      </w:r>
    </w:p>
    <w:p w14:paraId="0AB5E092" w14:textId="183B08F4" w:rsidR="00B21BBE" w:rsidRDefault="00B21BBE" w:rsidP="00EE326C">
      <w:r>
        <w:t>Consider Water and foods</w:t>
      </w:r>
      <w:r w:rsidR="00EE326C">
        <w:t xml:space="preserve"> </w:t>
      </w:r>
    </w:p>
    <w:p w14:paraId="2D753D01" w14:textId="5213EFFA" w:rsidR="000F0468" w:rsidRDefault="009D24DF" w:rsidP="00EE326C">
      <w:r>
        <w:t>Adding any field would be important for prediction analysis and sustainable development</w:t>
      </w:r>
      <w:r w:rsidR="00EE326C">
        <w:t>.</w:t>
      </w:r>
    </w:p>
    <w:p w14:paraId="586EC4B2" w14:textId="058704F3" w:rsidR="00675E1E" w:rsidRDefault="00675E1E" w:rsidP="00EE326C">
      <w:r>
        <w:t>Inject some missing values, outliers, lower and upper cases not exceeding of 3% of the total result to handle the pre-processing cleaning.</w:t>
      </w:r>
    </w:p>
    <w:sectPr w:rsidR="00675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A14"/>
    <w:multiLevelType w:val="hybridMultilevel"/>
    <w:tmpl w:val="BCC8B720"/>
    <w:lvl w:ilvl="0" w:tplc="8B1AF522">
      <w:start w:val="1"/>
      <w:numFmt w:val="bullet"/>
      <w:lvlText w:val="-"/>
      <w:lvlJc w:val="left"/>
      <w:pPr>
        <w:ind w:left="1080" w:hanging="360"/>
      </w:pPr>
      <w:rPr>
        <w:rFonts w:ascii="Aptos" w:eastAsiaTheme="minorHAnsi" w:hAnsi="Aptos" w:cstheme="minorBidi" w:hint="default"/>
      </w:rPr>
    </w:lvl>
    <w:lvl w:ilvl="1" w:tplc="04090015">
      <w:start w:val="1"/>
      <w:numFmt w:val="upperLetter"/>
      <w:lvlText w:val="%2."/>
      <w:lvlJc w:val="lef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636B1D"/>
    <w:multiLevelType w:val="hybridMultilevel"/>
    <w:tmpl w:val="B19C599C"/>
    <w:lvl w:ilvl="0" w:tplc="176875B2">
      <w:start w:val="1"/>
      <w:numFmt w:val="decimal"/>
      <w:lvlText w:val="%1-"/>
      <w:lvlJc w:val="left"/>
      <w:pPr>
        <w:ind w:left="720" w:hanging="360"/>
      </w:pPr>
      <w:rPr>
        <w:rFonts w:hint="default"/>
      </w:rPr>
    </w:lvl>
    <w:lvl w:ilvl="1" w:tplc="93BC2CA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82C73"/>
    <w:multiLevelType w:val="hybridMultilevel"/>
    <w:tmpl w:val="D6B67B1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6DE79EC"/>
    <w:multiLevelType w:val="hybridMultilevel"/>
    <w:tmpl w:val="E35866B0"/>
    <w:lvl w:ilvl="0" w:tplc="0409001B">
      <w:start w:val="1"/>
      <w:numFmt w:val="lowerRoman"/>
      <w:lvlText w:val="%1."/>
      <w:lvlJc w:val="righ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1F61D1F"/>
    <w:multiLevelType w:val="hybridMultilevel"/>
    <w:tmpl w:val="E03E483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AA1FE0"/>
    <w:multiLevelType w:val="hybridMultilevel"/>
    <w:tmpl w:val="DFECDD62"/>
    <w:lvl w:ilvl="0" w:tplc="8B1AF522">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752505"/>
    <w:multiLevelType w:val="hybridMultilevel"/>
    <w:tmpl w:val="DF2C382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16529D3"/>
    <w:multiLevelType w:val="hybridMultilevel"/>
    <w:tmpl w:val="790AE25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B323DAD"/>
    <w:multiLevelType w:val="hybridMultilevel"/>
    <w:tmpl w:val="B658E8C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D970B89"/>
    <w:multiLevelType w:val="hybridMultilevel"/>
    <w:tmpl w:val="86087CA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05171687">
    <w:abstractNumId w:val="1"/>
  </w:num>
  <w:num w:numId="2" w16cid:durableId="1601720703">
    <w:abstractNumId w:val="3"/>
  </w:num>
  <w:num w:numId="3" w16cid:durableId="242572460">
    <w:abstractNumId w:val="0"/>
  </w:num>
  <w:num w:numId="4" w16cid:durableId="1731077835">
    <w:abstractNumId w:val="5"/>
  </w:num>
  <w:num w:numId="5" w16cid:durableId="1082532209">
    <w:abstractNumId w:val="2"/>
  </w:num>
  <w:num w:numId="6" w16cid:durableId="623849248">
    <w:abstractNumId w:val="4"/>
  </w:num>
  <w:num w:numId="7" w16cid:durableId="450173919">
    <w:abstractNumId w:val="7"/>
  </w:num>
  <w:num w:numId="8" w16cid:durableId="417676708">
    <w:abstractNumId w:val="8"/>
  </w:num>
  <w:num w:numId="9" w16cid:durableId="1101994133">
    <w:abstractNumId w:val="6"/>
  </w:num>
  <w:num w:numId="10" w16cid:durableId="15489098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68"/>
    <w:rsid w:val="00051C11"/>
    <w:rsid w:val="000F0468"/>
    <w:rsid w:val="001B1F7D"/>
    <w:rsid w:val="002A31A2"/>
    <w:rsid w:val="00364D8C"/>
    <w:rsid w:val="00395BE6"/>
    <w:rsid w:val="004754AA"/>
    <w:rsid w:val="004766A8"/>
    <w:rsid w:val="004A01C7"/>
    <w:rsid w:val="00570EB4"/>
    <w:rsid w:val="00675E1E"/>
    <w:rsid w:val="006820E7"/>
    <w:rsid w:val="006B6778"/>
    <w:rsid w:val="00705CB6"/>
    <w:rsid w:val="00747B9A"/>
    <w:rsid w:val="007530EE"/>
    <w:rsid w:val="00754360"/>
    <w:rsid w:val="007759AE"/>
    <w:rsid w:val="007D7949"/>
    <w:rsid w:val="007D7BFC"/>
    <w:rsid w:val="009D24DF"/>
    <w:rsid w:val="00A21280"/>
    <w:rsid w:val="00B21BBE"/>
    <w:rsid w:val="00B935D1"/>
    <w:rsid w:val="00C444E8"/>
    <w:rsid w:val="00C64F37"/>
    <w:rsid w:val="00D357E2"/>
    <w:rsid w:val="00DC5080"/>
    <w:rsid w:val="00E2369D"/>
    <w:rsid w:val="00EA539C"/>
    <w:rsid w:val="00EE326C"/>
    <w:rsid w:val="00EF0982"/>
    <w:rsid w:val="00EF1493"/>
    <w:rsid w:val="00F860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2FCD"/>
  <w15:chartTrackingRefBased/>
  <w15:docId w15:val="{0553E91B-8437-4F04-A8C8-837B2CE5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468"/>
    <w:rPr>
      <w:rFonts w:eastAsiaTheme="majorEastAsia" w:cstheme="majorBidi"/>
      <w:color w:val="272727" w:themeColor="text1" w:themeTint="D8"/>
    </w:rPr>
  </w:style>
  <w:style w:type="paragraph" w:styleId="Title">
    <w:name w:val="Title"/>
    <w:basedOn w:val="Normal"/>
    <w:next w:val="Normal"/>
    <w:link w:val="TitleChar"/>
    <w:uiPriority w:val="10"/>
    <w:qFormat/>
    <w:rsid w:val="000F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468"/>
    <w:pPr>
      <w:spacing w:before="160"/>
      <w:jc w:val="center"/>
    </w:pPr>
    <w:rPr>
      <w:i/>
      <w:iCs/>
      <w:color w:val="404040" w:themeColor="text1" w:themeTint="BF"/>
    </w:rPr>
  </w:style>
  <w:style w:type="character" w:customStyle="1" w:styleId="QuoteChar">
    <w:name w:val="Quote Char"/>
    <w:basedOn w:val="DefaultParagraphFont"/>
    <w:link w:val="Quote"/>
    <w:uiPriority w:val="29"/>
    <w:rsid w:val="000F0468"/>
    <w:rPr>
      <w:i/>
      <w:iCs/>
      <w:color w:val="404040" w:themeColor="text1" w:themeTint="BF"/>
    </w:rPr>
  </w:style>
  <w:style w:type="paragraph" w:styleId="ListParagraph">
    <w:name w:val="List Paragraph"/>
    <w:basedOn w:val="Normal"/>
    <w:uiPriority w:val="34"/>
    <w:qFormat/>
    <w:rsid w:val="000F0468"/>
    <w:pPr>
      <w:ind w:left="720"/>
      <w:contextualSpacing/>
    </w:pPr>
  </w:style>
  <w:style w:type="character" w:styleId="IntenseEmphasis">
    <w:name w:val="Intense Emphasis"/>
    <w:basedOn w:val="DefaultParagraphFont"/>
    <w:uiPriority w:val="21"/>
    <w:qFormat/>
    <w:rsid w:val="000F0468"/>
    <w:rPr>
      <w:i/>
      <w:iCs/>
      <w:color w:val="0F4761" w:themeColor="accent1" w:themeShade="BF"/>
    </w:rPr>
  </w:style>
  <w:style w:type="paragraph" w:styleId="IntenseQuote">
    <w:name w:val="Intense Quote"/>
    <w:basedOn w:val="Normal"/>
    <w:next w:val="Normal"/>
    <w:link w:val="IntenseQuoteChar"/>
    <w:uiPriority w:val="30"/>
    <w:qFormat/>
    <w:rsid w:val="000F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468"/>
    <w:rPr>
      <w:i/>
      <w:iCs/>
      <w:color w:val="0F4761" w:themeColor="accent1" w:themeShade="BF"/>
    </w:rPr>
  </w:style>
  <w:style w:type="character" w:styleId="IntenseReference">
    <w:name w:val="Intense Reference"/>
    <w:basedOn w:val="DefaultParagraphFont"/>
    <w:uiPriority w:val="32"/>
    <w:qFormat/>
    <w:rsid w:val="000F0468"/>
    <w:rPr>
      <w:b/>
      <w:bCs/>
      <w:smallCaps/>
      <w:color w:val="0F4761" w:themeColor="accent1" w:themeShade="BF"/>
      <w:spacing w:val="5"/>
    </w:rPr>
  </w:style>
  <w:style w:type="paragraph" w:styleId="NormalWeb">
    <w:name w:val="Normal (Web)"/>
    <w:basedOn w:val="Normal"/>
    <w:uiPriority w:val="99"/>
    <w:semiHidden/>
    <w:unhideWhenUsed/>
    <w:rsid w:val="00A212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4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7B9A"/>
    <w:rPr>
      <w:rFonts w:ascii="Courier New" w:eastAsia="Times New Roman" w:hAnsi="Courier New" w:cs="Courier New"/>
      <w:kern w:val="0"/>
      <w:sz w:val="20"/>
      <w:szCs w:val="20"/>
      <w14:ligatures w14:val="none"/>
    </w:rPr>
  </w:style>
  <w:style w:type="character" w:customStyle="1" w:styleId="y2iqfc">
    <w:name w:val="y2iqfc"/>
    <w:basedOn w:val="DefaultParagraphFont"/>
    <w:rsid w:val="00747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93137">
      <w:bodyDiv w:val="1"/>
      <w:marLeft w:val="0"/>
      <w:marRight w:val="0"/>
      <w:marTop w:val="0"/>
      <w:marBottom w:val="0"/>
      <w:divBdr>
        <w:top w:val="none" w:sz="0" w:space="0" w:color="auto"/>
        <w:left w:val="none" w:sz="0" w:space="0" w:color="auto"/>
        <w:bottom w:val="none" w:sz="0" w:space="0" w:color="auto"/>
        <w:right w:val="none" w:sz="0" w:space="0" w:color="auto"/>
      </w:divBdr>
    </w:div>
    <w:div w:id="10889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420</TotalTime>
  <Pages>3</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Mostafa Mohsen</cp:lastModifiedBy>
  <cp:revision>13</cp:revision>
  <dcterms:created xsi:type="dcterms:W3CDTF">2026-04-01T08:44:00Z</dcterms:created>
  <dcterms:modified xsi:type="dcterms:W3CDTF">2026-04-02T11:47:00Z</dcterms:modified>
</cp:coreProperties>
</file>