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11400" w:type="dxa"/>
        <w:tblCellMar>
          <w:left w:w="0" w:type="dxa"/>
          <w:right w:w="0" w:type="dxa"/>
        </w:tblCellMar>
        <w:tblLook w:val="05E0" w:firstRow="1" w:lastRow="1" w:firstColumn="1" w:lastColumn="1" w:noHBand="0" w:noVBand="1"/>
      </w:tblPr>
      <w:tblGrid>
        <w:gridCol w:w="11400"/>
      </w:tblGrid>
      <w:tr w:rsidR="00646B64" w14:paraId="71256204" w14:textId="77777777">
        <w:tc>
          <w:tcPr>
            <w:tcW w:w="0" w:type="auto"/>
            <w:shd w:val="clear" w:color="auto" w:fill="000000"/>
            <w:tcMar>
              <w:top w:w="0" w:type="dxa"/>
              <w:left w:w="0" w:type="dxa"/>
              <w:bottom w:w="0" w:type="dxa"/>
              <w:right w:w="0" w:type="dxa"/>
            </w:tcMar>
            <w:vAlign w:val="center"/>
            <w:hideMark/>
          </w:tcPr>
          <w:p w14:paraId="1E48FD2D" w14:textId="3D9D3283" w:rsidR="00646B64" w:rsidRPr="006C715D" w:rsidRDefault="006C715D" w:rsidP="006C715D">
            <w:pPr>
              <w:pStyle w:val="divaddress"/>
              <w:spacing w:after="98" w:line="240" w:lineRule="auto"/>
              <w:ind w:left="100" w:right="100"/>
              <w:rPr>
                <w:rFonts w:ascii="Century Gothic" w:eastAsia="Century Gothic" w:hAnsi="Century Gothic" w:cs="Century Gothic"/>
                <w:sz w:val="18"/>
                <w:szCs w:val="18"/>
                <w:shd w:val="clear" w:color="auto" w:fill="auto"/>
              </w:rPr>
            </w:pPr>
            <w:r w:rsidRPr="006C715D">
              <w:rPr>
                <w:rStyle w:val="span"/>
                <w:rFonts w:ascii="Century Gothic" w:eastAsia="Century Gothic" w:hAnsi="Century Gothic" w:cs="Century Gothic"/>
                <w:sz w:val="18"/>
                <w:szCs w:val="18"/>
                <w:shd w:val="clear" w:color="auto" w:fill="auto"/>
              </w:rPr>
              <w:t>L</w:t>
            </w:r>
            <w:r w:rsidR="00C46092" w:rsidRPr="006C715D">
              <w:rPr>
                <w:rStyle w:val="span"/>
                <w:rFonts w:ascii="Century Gothic" w:eastAsia="Century Gothic" w:hAnsi="Century Gothic" w:cs="Century Gothic"/>
                <w:sz w:val="18"/>
                <w:szCs w:val="18"/>
                <w:shd w:val="clear" w:color="auto" w:fill="auto"/>
              </w:rPr>
              <w:t>inkedin.com/in/michaeljluo/</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w:t>
            </w:r>
            <w:r w:rsidR="00C46092" w:rsidRPr="006C715D">
              <w:rPr>
                <w:rStyle w:val="span"/>
                <w:rFonts w:ascii="Century Gothic" w:eastAsia="Century Gothic" w:hAnsi="Century Gothic" w:cs="Century Gothic"/>
                <w:sz w:val="18"/>
                <w:szCs w:val="18"/>
                <w:shd w:val="clear" w:color="auto" w:fill="auto"/>
              </w:rPr>
              <w:t>513</w:t>
            </w:r>
            <w:r w:rsidRPr="006C715D">
              <w:rPr>
                <w:rStyle w:val="span"/>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276-8266</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 xml:space="preserve">Michael.Luo@nyu.edu | </w:t>
            </w:r>
            <w:r w:rsidR="000744AE">
              <w:rPr>
                <w:rStyle w:val="span"/>
                <w:rFonts w:ascii="Century Gothic" w:eastAsia="Century Gothic" w:hAnsi="Century Gothic" w:cs="Century Gothic"/>
                <w:sz w:val="18"/>
                <w:szCs w:val="18"/>
                <w:shd w:val="clear" w:color="auto" w:fill="auto"/>
              </w:rPr>
              <w:t>mjl826@nyu.edu | New York, NY 10009</w:t>
            </w:r>
          </w:p>
        </w:tc>
      </w:tr>
    </w:tbl>
    <w:p w14:paraId="39832537" w14:textId="3F843C15" w:rsidR="000C3CC9" w:rsidRPr="009F3939" w:rsidRDefault="000C3CC9" w:rsidP="000C3CC9">
      <w:pPr>
        <w:spacing w:before="240" w:after="24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Amazon</w:t>
      </w:r>
      <w:r w:rsidRPr="009F3939">
        <w:rPr>
          <w:rFonts w:ascii="Century Gothic" w:hAnsi="Century Gothic"/>
          <w:color w:val="000000" w:themeColor="text1"/>
          <w:sz w:val="18"/>
          <w:szCs w:val="18"/>
        </w:rPr>
        <w:t>,</w:t>
      </w:r>
    </w:p>
    <w:p w14:paraId="77378FA3" w14:textId="31783162" w:rsidR="000C3CC9" w:rsidRPr="000C3CC9" w:rsidRDefault="000C3CC9" w:rsidP="000C3CC9">
      <w:pPr>
        <w:spacing w:after="24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Pr>
          <w:rFonts w:ascii="Century Gothic" w:hAnsi="Century Gothic"/>
          <w:color w:val="000000" w:themeColor="text1"/>
          <w:sz w:val="18"/>
          <w:szCs w:val="18"/>
        </w:rPr>
        <w:t>Full Stack</w:t>
      </w:r>
      <w:r w:rsidR="00934ADB" w:rsidRPr="009F3939">
        <w:rPr>
          <w:rFonts w:ascii="Century Gothic" w:hAnsi="Century Gothic"/>
          <w:color w:val="000000" w:themeColor="text1"/>
          <w:sz w:val="18"/>
          <w:szCs w:val="18"/>
        </w:rPr>
        <w:t xml:space="preserve"> with a Bachelor's degree in Computer Science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SWE</w:t>
      </w:r>
      <w:r w:rsidR="00706182">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position at</w:t>
      </w:r>
      <w:bookmarkStart w:id="3" w:name="_Hlk530056225"/>
      <w:bookmarkStart w:id="4" w:name="_Hlk529885014"/>
      <w:r w:rsidR="00706182">
        <w:rPr>
          <w:rFonts w:ascii="Century Gothic" w:hAnsi="Century Gothic"/>
          <w:color w:val="000000" w:themeColor="text1"/>
          <w:sz w:val="18"/>
          <w:szCs w:val="18"/>
        </w:rPr>
        <w:t xml:space="preserve"> </w:t>
      </w:r>
      <w:r>
        <w:rPr>
          <w:rFonts w:ascii="Century Gothic" w:hAnsi="Century Gothic"/>
          <w:color w:val="000000" w:themeColor="text1"/>
          <w:sz w:val="18"/>
          <w:szCs w:val="18"/>
        </w:rPr>
        <w:t>Amazon</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0C3CC9">
      <w:pPr>
        <w:spacing w:after="24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0C3CC9">
      <w:pPr>
        <w:spacing w:after="240"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248EF5C" w:rsidR="000C3CC9" w:rsidRPr="000C3CC9" w:rsidRDefault="006007B7" w:rsidP="000C3CC9">
      <w:pPr>
        <w:numPr>
          <w:ilvl w:val="0"/>
          <w:numId w:val="9"/>
        </w:numPr>
        <w:spacing w:after="24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 </w:t>
      </w:r>
      <w:r>
        <w:rPr>
          <w:rFonts w:ascii="Century Gothic" w:hAnsi="Century Gothic"/>
          <w:b/>
          <w:sz w:val="18"/>
          <w:szCs w:val="18"/>
        </w:rPr>
        <w:t xml:space="preserve">Architectures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I am certain that my experience would be a valuable asset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6C715D">
      <w:pgSz w:w="12240" w:h="15840"/>
      <w:pgMar w:top="432" w:right="418" w:bottom="43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132C031-8801-4616-922B-BBC8AC3FC6FA}"/>
    <w:embedBold r:id="rId2" w:fontKey="{A1760AEC-811F-418C-9ECC-192EE20F1DD6}"/>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1008EF"/>
    <w:rsid w:val="00175DB0"/>
    <w:rsid w:val="0025773C"/>
    <w:rsid w:val="00272D5D"/>
    <w:rsid w:val="002A1377"/>
    <w:rsid w:val="00334504"/>
    <w:rsid w:val="00364AD1"/>
    <w:rsid w:val="00375A40"/>
    <w:rsid w:val="0040710C"/>
    <w:rsid w:val="00470D85"/>
    <w:rsid w:val="00492F5E"/>
    <w:rsid w:val="004A553E"/>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8</cp:revision>
  <dcterms:created xsi:type="dcterms:W3CDTF">2023-08-15T02:36:00Z</dcterms:created>
  <dcterms:modified xsi:type="dcterms:W3CDTF">2023-09-18T06:15:00Z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