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1A1D"/>
          <w:sz w:val="52"/>
        </w:rPr>
        <w:t>AJAIB TERMINAL  ·  ALPHA</w:t>
      </w:r>
    </w:p>
    <w:p>
      <w:pPr>
        <w:spacing w:before="0" w:after="40"/>
      </w:pPr>
      <w:r>
        <w:rPr>
          <w:b/>
          <w:color w:val="8B7CFF"/>
          <w:sz w:val="28"/>
        </w:rPr>
        <w:t>Video Production Handover</w:t>
      </w:r>
    </w:p>
    <w:p>
      <w:pPr>
        <w:spacing w:before="0" w:after="320"/>
      </w:pPr>
      <w:r>
        <w:rPr>
          <w:color w:val="9A9AA0"/>
          <w:sz w:val="20"/>
        </w:rPr>
        <w:t>Board Presentation · Desktop Prototype · May 2025</w:t>
      </w: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1. Overview</w:t>
      </w:r>
    </w:p>
    <w:p>
      <w:pPr>
        <w:spacing w:before="0" w:after="120"/>
      </w:pPr>
      <w:r>
        <w:rPr>
          <w:b w:val="0"/>
          <w:i w:val="0"/>
          <w:color w:val="1A1A1D"/>
          <w:sz w:val="20"/>
        </w:rPr>
        <w:t>This document is the production handover for the Ajaib Terminal board pitch video. All scenes have been designed and prototyped in a single interactive HTML file. The video team should use this document alongside the live prototype as the source of truth.</w:t>
      </w:r>
    </w:p>
    <w:p>
      <w:pPr>
        <w:spacing w:before="200" w:after="80"/>
      </w:pPr>
      <w:r>
        <w:rPr>
          <w:b/>
          <w:color w:val="1A1A1D"/>
          <w:sz w:val="28"/>
        </w:rPr>
        <w:t>Key references</w:t>
      </w:r>
    </w:p>
    <w:p>
      <w:pPr>
        <w:pStyle w:val="ListBullet"/>
        <w:spacing w:before="0" w:after="40"/>
        <w:ind w:left="432"/>
      </w:pPr>
      <w:r>
        <w:rPr>
          <w:color w:val="1A1A1D"/>
          <w:sz w:val="20"/>
        </w:rPr>
        <w:t>Live prototype (interactive):  https://michaeljwilliem.github.io/ajaib/concepts/desktop/terminal-ai/</w:t>
      </w:r>
    </w:p>
    <w:p>
      <w:pPr>
        <w:pStyle w:val="ListBullet"/>
        <w:spacing w:before="0" w:after="40"/>
        <w:ind w:left="432"/>
      </w:pPr>
      <w:r>
        <w:rPr>
          <w:color w:val="1A1A1D"/>
          <w:sz w:val="20"/>
        </w:rPr>
        <w:t>Local dev server:  http://localhost:4444/concepts/desktop/terminal-ai/  (run: cd ajaib &amp;&amp; python3 -m http.server 4444)</w:t>
      </w:r>
    </w:p>
    <w:p>
      <w:pPr>
        <w:pStyle w:val="ListBullet"/>
        <w:spacing w:before="0" w:after="40"/>
        <w:ind w:left="432"/>
      </w:pPr>
      <w:r>
        <w:rPr>
          <w:color w:val="1A1A1D"/>
          <w:sz w:val="20"/>
        </w:rPr>
        <w:t>Prototype file:  concepts/desktop/terminal-ai/index.html</w:t>
      </w:r>
    </w:p>
    <w:p>
      <w:pPr>
        <w:pStyle w:val="ListBullet"/>
        <w:spacing w:before="0" w:after="40"/>
        <w:ind w:left="432"/>
      </w:pPr>
      <w:r>
        <w:rPr>
          <w:color w:val="1A1A1D"/>
          <w:sz w:val="20"/>
        </w:rPr>
        <w:t>Context doc:  concepts/desktop/terminal-ai/context.md</w:t>
      </w: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2. Product Framing</w:t>
      </w:r>
    </w:p>
    <w:p>
      <w:pPr>
        <w:spacing w:before="0" w:after="160"/>
      </w:pPr>
      <w:r>
        <w:rPr>
          <w:b w:val="0"/>
          <w:i/>
          <w:color w:val="9A9AA0"/>
          <w:sz w:val="20"/>
        </w:rPr>
        <w:t>Read this carefully — it is the spine of every creative decision in the video.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3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8B7CFF"/>
                <w:sz w:val="18"/>
              </w:rPr>
              <w:t>Ajaib Terminal</w:t>
            </w:r>
          </w:p>
        </w:tc>
        <w:tc>
          <w:tcPr>
            <w:tcW w:type="dxa" w:w="6912"/>
          </w:tcPr>
          <w:p>
            <w:r>
              <w:rPr>
                <w:color w:val="1A1A1D"/>
                <w:sz w:val="18"/>
              </w:rPr>
              <w:t>The desktop trading app (newly released). The product.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8B7CFF"/>
                <w:sz w:val="18"/>
              </w:rPr>
              <w:t>Alpha</w:t>
            </w:r>
          </w:p>
        </w:tc>
        <w:tc>
          <w:tcPr>
            <w:tcW w:type="dxa" w:w="6912"/>
          </w:tcPr>
          <w:p>
            <w:r>
              <w:rPr>
                <w:color w:val="1A1A1D"/>
                <w:sz w:val="18"/>
              </w:rPr>
              <w:t>The AI layer that lives inside Terminal. The voice.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8B7CFF"/>
                <w:sz w:val="18"/>
              </w:rPr>
              <w:t>The pun</w:t>
            </w:r>
          </w:p>
        </w:tc>
        <w:tc>
          <w:tcPr>
            <w:tcW w:type="dxa" w:w="6912"/>
          </w:tcPr>
          <w:p>
            <w:r>
              <w:rPr>
                <w:color w:val="1A1A1D"/>
                <w:sz w:val="18"/>
              </w:rPr>
              <w:t>"Alpha helps you find alpha." Generating alpha (excess return) is the trader's whole job; Alpha (the AI) helps you do it. The name is the promise.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8B7CFF"/>
                <w:sz w:val="18"/>
              </w:rPr>
              <w:t>Desktop</w:t>
            </w:r>
          </w:p>
        </w:tc>
        <w:tc>
          <w:tcPr>
            <w:tcW w:type="dxa" w:w="6912"/>
          </w:tcPr>
          <w:p>
            <w:r>
              <w:rPr>
                <w:color w:val="1A1A1D"/>
                <w:sz w:val="18"/>
              </w:rPr>
              <w:t>Where you think — analysis, deep dive, plan.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8B7CFF"/>
                <w:sz w:val="18"/>
              </w:rPr>
              <w:t>Mobile</w:t>
            </w:r>
          </w:p>
        </w:tc>
        <w:tc>
          <w:tcPr>
            <w:tcW w:type="dxa" w:w="6912"/>
          </w:tcPr>
          <w:p>
            <w:r>
              <w:rPr>
                <w:color w:val="1A1A1D"/>
                <w:sz w:val="18"/>
              </w:rPr>
              <w:t>Where you act — push notifications, glanceable digests, on-the-go signals.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8B7CFF"/>
                <w:sz w:val="18"/>
              </w:rPr>
              <w:t>Companion bridge</w:t>
            </w:r>
          </w:p>
        </w:tc>
        <w:tc>
          <w:tcPr>
            <w:tcW w:type="dxa" w:w="6912"/>
          </w:tcPr>
          <w:p>
            <w:r>
              <w:rPr>
                <w:color w:val="1A1A1D"/>
                <w:sz w:val="18"/>
              </w:rPr>
              <w:t>S13/S14 — same Alpha, same insight, different surface. Desktop thinking → mobile action.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8B7CFF"/>
                <w:sz w:val="18"/>
              </w:rPr>
              <w:t>Tone</w:t>
            </w:r>
          </w:p>
        </w:tc>
        <w:tc>
          <w:tcPr>
            <w:tcW w:type="dxa" w:w="6912"/>
          </w:tcPr>
          <w:p>
            <w:r>
              <w:rPr>
                <w:color w:val="1A1A1D"/>
                <w:sz w:val="18"/>
              </w:rPr>
              <w:t>Aspirational vision video for board purposes. Not all features need to ship today. Mark vision-state scenes clearly.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3. Locked Design Decisions</w:t>
      </w:r>
    </w:p>
    <w:p>
      <w:pPr>
        <w:spacing w:before="0" w:after="160"/>
      </w:pPr>
      <w:r>
        <w:rPr>
          <w:b w:val="0"/>
          <w:i/>
          <w:color w:val="FF453A"/>
          <w:sz w:val="20"/>
        </w:rPr>
        <w:t>Do not change these without explicit sign-off from the product owner.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35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Locked value</w:t>
            </w:r>
          </w:p>
        </w:tc>
        <w:tc>
          <w:tcPr>
            <w:tcW w:type="dxa" w:w="3135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1A1D"/>
                <w:sz w:val="18"/>
              </w:rPr>
              <w:t>AI layer name</w:t>
            </w:r>
          </w:p>
        </w:tc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Alpha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Finance double-meaning (alpha = excess return). Bilingual. Pairs cleanly with Terminal.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1A1D"/>
                <w:sz w:val="18"/>
              </w:rPr>
              <w:t>Visual direction</w:t>
            </w:r>
          </w:p>
        </w:tc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Aurora — gradient violet → cyan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Reads "AI" instantly at video speed.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1A1D"/>
                <w:sz w:val="18"/>
              </w:rPr>
              <w:t>Alpha mark</w:t>
            </w:r>
          </w:p>
        </w:tc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Pulse Dot — cyan dot in violet radial halo, 1.8s breathing animation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Distinct from Gemini's spark. Ownable.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1A1D"/>
                <w:sz w:val="18"/>
              </w:rPr>
              <w:t>Accent palette</w:t>
            </w:r>
          </w:p>
        </w:tc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Violet #8B7CFF + Cyan #6EE7F7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Distinct from existing Ajaib red/green/blue.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1A1D"/>
                <w:sz w:val="18"/>
              </w:rPr>
              <w:t>Alpha panel placement</w:t>
            </w:r>
          </w:p>
        </w:tc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Option B — third column (right of Order Book)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Both Order Book and Alpha visible simultaneously. Strong demo visual.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1A1D"/>
                <w:sz w:val="18"/>
              </w:rPr>
              <w:t>Retail bridge</w:t>
            </w:r>
          </w:p>
        </w:tc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Companion handoff (desktop thinking → mobile push)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Continuity, not fragmentation. Same Alpha, different surface.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1A1D"/>
                <w:sz w:val="18"/>
              </w:rPr>
              <w:t>Reference OS</w:t>
            </w:r>
          </w:p>
        </w:tc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macOS chrome (traffic lights, title bar)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Most polished for video reference.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A1A1D"/>
                <w:sz w:val="18"/>
              </w:rPr>
              <w:t>Language</w:t>
            </w:r>
          </w:p>
        </w:tc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Bahasa Indonesia for Alpha voice and all in-app copy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App is for Indonesian retail traders.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4. Video Specifications</w:t>
      </w:r>
    </w:p>
    <w:p>
      <w:pPr>
        <w:spacing w:before="0" w:after="60"/>
      </w:pPr>
      <w:r>
        <w:rPr>
          <w:b/>
          <w:color w:val="8B7CFF"/>
          <w:sz w:val="20"/>
        </w:rPr>
        <w:t xml:space="preserve">Format:  </w:t>
      </w:r>
      <w:r>
        <w:rPr>
          <w:color w:val="1A1A1D"/>
          <w:sz w:val="20"/>
        </w:rPr>
        <w:t>Landscape 16:9 · 1920×1080px minimum (4K preferred for board room)</w:t>
      </w:r>
    </w:p>
    <w:p>
      <w:pPr>
        <w:spacing w:before="0" w:after="60"/>
      </w:pPr>
      <w:r>
        <w:rPr>
          <w:b/>
          <w:color w:val="8B7CFF"/>
          <w:sz w:val="20"/>
        </w:rPr>
        <w:t xml:space="preserve">Duration:  </w:t>
      </w:r>
      <w:r>
        <w:rPr>
          <w:color w:val="1A1A1D"/>
          <w:sz w:val="20"/>
        </w:rPr>
        <w:t>~75–80 seconds total · no voiceover · music-driven</w:t>
      </w:r>
    </w:p>
    <w:p>
      <w:pPr>
        <w:spacing w:before="0" w:after="60"/>
      </w:pPr>
      <w:r>
        <w:rPr>
          <w:b/>
          <w:color w:val="8B7CFF"/>
          <w:sz w:val="20"/>
        </w:rPr>
        <w:t xml:space="preserve">Style:  </w:t>
      </w:r>
      <w:r>
        <w:rPr>
          <w:color w:val="1A1A1D"/>
          <w:sz w:val="20"/>
        </w:rPr>
        <w:t>Screen recording / motion design hybrid — animate transitions between scenes</w:t>
      </w:r>
    </w:p>
    <w:p>
      <w:pPr>
        <w:spacing w:before="0" w:after="60"/>
      </w:pPr>
      <w:r>
        <w:rPr>
          <w:b/>
          <w:color w:val="8B7CFF"/>
          <w:sz w:val="20"/>
        </w:rPr>
        <w:t xml:space="preserve">Music:  </w:t>
      </w:r>
      <w:r>
        <w:rPr>
          <w:color w:val="1A1A1D"/>
          <w:sz w:val="20"/>
        </w:rPr>
        <w:t>Understated, modern, instrumental — Higgsfield reference tone</w:t>
      </w:r>
    </w:p>
    <w:p>
      <w:pPr>
        <w:spacing w:before="0" w:after="60"/>
      </w:pPr>
      <w:r>
        <w:rPr>
          <w:b/>
          <w:color w:val="8B7CFF"/>
          <w:sz w:val="20"/>
        </w:rPr>
        <w:t xml:space="preserve">Titles / supers:  </w:t>
      </w:r>
      <w:r>
        <w:rPr>
          <w:color w:val="1A1A1D"/>
          <w:sz w:val="20"/>
        </w:rPr>
        <w:t>Minimal · only scene-transition captions if needed · closing tagline mandatory</w:t>
      </w:r>
    </w:p>
    <w:p>
      <w:pPr>
        <w:spacing w:before="0" w:after="60"/>
      </w:pPr>
      <w:r>
        <w:rPr>
          <w:b/>
          <w:color w:val="8B7CFF"/>
          <w:sz w:val="20"/>
        </w:rPr>
        <w:t xml:space="preserve">Closing card:  </w:t>
      </w:r>
      <w:r>
        <w:rPr>
          <w:color w:val="1A1A1D"/>
          <w:sz w:val="20"/>
        </w:rPr>
        <w:t>Ajaib Terminal · Powered by Alpha · "The edge. For everyone."</w:t>
      </w:r>
    </w:p>
    <w:p>
      <w:pPr>
        <w:spacing w:before="0" w:after="60"/>
      </w:pPr>
      <w:r>
        <w:rPr>
          <w:b/>
          <w:color w:val="8B7CFF"/>
          <w:sz w:val="20"/>
        </w:rPr>
        <w:t xml:space="preserve">Deadline:  </w:t>
      </w:r>
      <w:r>
        <w:rPr>
          <w:color w:val="1A1A1D"/>
          <w:sz w:val="20"/>
        </w:rPr>
        <w:t>Screen mocks: Tuesday EOD · Final video: Wednesday EOD · Board: Friday</w:t>
      </w: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5. Scene Plan</w:t>
      </w:r>
    </w:p>
    <w:p>
      <w:pPr>
        <w:spacing w:before="0" w:after="160"/>
      </w:pPr>
      <w:r>
        <w:rPr>
          <w:b w:val="0"/>
          <w:i w:val="0"/>
          <w:color w:val="1A1A1D"/>
          <w:sz w:val="20"/>
        </w:rPr>
        <w:t>All 17 scenes are fully built in the prototype. Navigate with ← → arrow keys or the left sidebar chips. Use the prototype as the visual reference — every layout, component, and copy line is finalised.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648"/>
            <w:shd w:val="clear" w:color="auto" w:fill="1A1A1D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24"/>
            <w:shd w:val="clear" w:color="auto" w:fill="1A1A1D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584"/>
            <w:shd w:val="clear" w:color="auto" w:fill="1A1A1D"/>
          </w:tcPr>
          <w:p>
            <w:r>
              <w:rPr>
                <w:b/>
                <w:color w:val="FFFFFF"/>
                <w:sz w:val="16"/>
              </w:rPr>
              <w:t>Scene</w:t>
            </w:r>
          </w:p>
        </w:tc>
        <w:tc>
          <w:tcPr>
            <w:tcW w:type="dxa" w:w="4752"/>
            <w:shd w:val="clear" w:color="auto" w:fill="1A1A1D"/>
          </w:tcPr>
          <w:p>
            <w:r>
              <w:rPr>
                <w:b/>
                <w:color w:val="FFFFFF"/>
                <w:sz w:val="16"/>
              </w:rPr>
              <w:t>What happens / what to animate</w:t>
            </w:r>
          </w:p>
        </w:tc>
        <w:tc>
          <w:tcPr>
            <w:tcW w:type="dxa" w:w="1008"/>
            <w:shd w:val="clear" w:color="auto" w:fill="1A1A1D"/>
          </w:tcPr>
          <w:p>
            <w:r>
              <w:rPr>
                <w:b/>
                <w:color w:val="FFFFFF"/>
                <w:sz w:val="16"/>
              </w:rPr>
              <w:t>Alpha</w:t>
            </w:r>
          </w:p>
        </w:tc>
        <w:tc>
          <w:tcPr>
            <w:tcW w:type="dxa" w:w="1584"/>
            <w:shd w:val="clear" w:color="auto" w:fill="1A1A1D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S0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0:00–0:06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Chaos hook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Browser desktop, 20 tabs, 4-pane grid (TradingView / IDX News / Telegram group / Google Sheets portfolio). 3 stacked notification popups firing. Problem statement — noise without signal.</w:t>
            </w:r>
          </w:p>
        </w:tc>
        <w:tc>
          <w:tcPr>
            <w:tcW w:type="dxa" w:w="1008"/>
          </w:tcPr>
          <w:p>
            <w:r>
              <w:rPr>
                <w:b/>
                <w:color w:val="444450"/>
                <w:sz w:val="16"/>
              </w:rPr>
              <w:t>None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No app chrome · pre-Alpha state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S0b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0:06–0:09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Terminal launches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Clean Ajaib Terminal desktop. Multi-panel layout loads. Alpha icon in right rail pulses softly with a "3 signals" badge. Watchlist shows BBRI/TLKM with t-pill markers. First glimpse of Alpha ambient.</w:t>
            </w:r>
          </w:p>
        </w:tc>
        <w:tc>
          <w:tcPr>
            <w:tcW w:type="dxa" w:w="1008"/>
          </w:tcPr>
          <w:p>
            <w:r>
              <w:rPr>
                <w:b/>
                <w:color w:val="444450"/>
                <w:sz w:val="16"/>
              </w:rPr>
              <w:t>Closed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Rail pulsing · 3 signals queued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S1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0:09–0:13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Earnings calendar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Feed panel → Earnings Calendar. All events listed. Alpha reads the portfolio and surfaces BBRI (Tuesday 13 May) via proactive nudge bubble from the rail. "1 dari 4 event minggu ini berdampak pada portofoliomu."</w:t>
            </w:r>
          </w:p>
        </w:tc>
        <w:tc>
          <w:tcPr>
            <w:tcW w:type="dxa" w:w="1008"/>
          </w:tcPr>
          <w:p>
            <w:r>
              <w:rPr>
                <w:b/>
                <w:color w:val="8B7CFF"/>
                <w:sz w:val="16"/>
              </w:rPr>
              <w:t>Nudge → open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Rail nudge bubble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S2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0:13–0:17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Fundamental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BBRI stock detail. User clicks Alpha rail → panel slides in as third column. Alpha explains: posisi terbesar 22%, consensus naik ke Buy, P/E 9,2× murah, target Rp 5.420 (+12%). Suggested follow-up chips at bottom.</w:t>
            </w:r>
          </w:p>
        </w:tc>
        <w:tc>
          <w:tcPr>
            <w:tcW w:type="dxa" w:w="1008"/>
          </w:tcPr>
          <w:p>
            <w:r>
              <w:rPr>
                <w:b/>
                <w:color w:val="8B7CFF"/>
                <w:sz w:val="16"/>
              </w:rPr>
              <w:t>Open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Third-column panel · 340px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S3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0:15–0:18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Earnings toast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macOS top-right notification over partially visible Terminal. "Earnings BBRI 48 jam lagi. Kamu pegang 22% portofolio. Consensus baru naik ke Buy." Alpha is proactive even when you're not looking.</w:t>
            </w:r>
          </w:p>
        </w:tc>
        <w:tc>
          <w:tcPr>
            <w:tcW w:type="dxa" w:w="1008"/>
          </w:tcPr>
          <w:p>
            <w:r>
              <w:rPr>
                <w:b/>
                <w:color w:val="444450"/>
                <w:sz w:val="16"/>
              </w:rPr>
              <w:t>Closed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OS notification · macOS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S4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0:21–0:26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Smart money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BBRI detail. Order Book row at 4.805 glows Aurora — Broker MG accumulating. Alpha panel explains: same level, 4 sesi, 142K lot/hari, volatilitas rendah. Chart + OB + Alpha all aligned on one signal.</w:t>
            </w:r>
          </w:p>
        </w:tc>
        <w:tc>
          <w:tcPr>
            <w:tcW w:type="dxa" w:w="1008"/>
          </w:tcPr>
          <w:p>
            <w:r>
              <w:rPr>
                <w:b/>
                <w:color w:val="8B7CFF"/>
                <w:sz w:val="16"/>
              </w:rPr>
              <w:t>Open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OB hot row + panel explanation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S5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0:24–0:28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Broker flow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Broker Distribution view. MG bar glows Aurora gradient. Inline Alpha t-card at bottom explains accumulation pattern — no panel needed. Light-touch ambient AI.</w:t>
            </w:r>
          </w:p>
        </w:tc>
        <w:tc>
          <w:tcPr>
            <w:tcW w:type="dxa" w:w="1008"/>
          </w:tcPr>
          <w:p>
            <w:r>
              <w:rPr>
                <w:b/>
                <w:color w:val="444450"/>
                <w:sz w:val="16"/>
              </w:rPr>
              <w:t>Closed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Inline t-card only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S6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0:27–0:30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Accumulation alert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Alpha panel shows recommended order draft: Beli Limit BBRI 4.805 · 113 lot · Rp 54.296.500. "Sesuai level akumulasi Broker MG." Two CTAs: Abaikan / Kirim Order. Vision-state: AI as trading partner.</w:t>
            </w:r>
          </w:p>
        </w:tc>
        <w:tc>
          <w:tcPr>
            <w:tcW w:type="dxa" w:w="1008"/>
          </w:tcPr>
          <w:p>
            <w:r>
              <w:rPr>
                <w:b/>
                <w:color w:val="8B7CFF"/>
                <w:sz w:val="16"/>
              </w:rPr>
              <w:t>Open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Order draft in panel · vision-state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S7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0:33–0:37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Macro strip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ANTM chart with macro indices strip at top. Gold cell pulses Aurora (+1,41%). Alpha panel bridges to equities: beta 1,28 ANTM · beta 1,44 MDKA lagging · korelasi r=0,82. Cross-asset reasoning.</w:t>
            </w:r>
          </w:p>
        </w:tc>
        <w:tc>
          <w:tcPr>
            <w:tcW w:type="dxa" w:w="1008"/>
          </w:tcPr>
          <w:p>
            <w:r>
              <w:rPr>
                <w:b/>
                <w:color w:val="8B7CFF"/>
                <w:sz w:val="16"/>
              </w:rPr>
              <w:t>Nudge → open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Macro strip + panel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S8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0:36–0:40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Foreign flow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Foreign flow bar chart for ANTM. Last 3 session bars glow Aurora. Velocity tag "3,4×" inline. Summary bar: "Net beli asing Rp 214,8 miliar · akselerasi." Alpha closed — inline signal only.</w:t>
            </w:r>
          </w:p>
        </w:tc>
        <w:tc>
          <w:tcPr>
            <w:tcW w:type="dxa" w:w="1008"/>
          </w:tcPr>
          <w:p>
            <w:r>
              <w:rPr>
                <w:b/>
                <w:color w:val="444450"/>
                <w:sz w:val="16"/>
              </w:rPr>
              <w:t>Closed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Inline velocity tag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S9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0:40–0:45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Entry toast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Full macOS desktop — Terminal not open. Dock visible. Prominent Alpha OS notification: "Peluang entry ANTM ~12 menit lagi. Velocity asing 3,4×. Korelasi gold aktif. MG bid stacking di 5.800."</w:t>
            </w:r>
          </w:p>
        </w:tc>
        <w:tc>
          <w:tcPr>
            <w:tcW w:type="dxa" w:w="1008"/>
          </w:tcPr>
          <w:p>
            <w:r>
              <w:rPr>
                <w:b/>
                <w:color w:val="444450"/>
                <w:sz w:val="16"/>
              </w:rPr>
              <w:t>Closed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OS notification · urgent · cross-signal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S10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0:45–0:50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Chart + Alpha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TLKM chart with 3 cyan dashed annotation lines: Lonjakan Vol 3,2× · Waran +540% · Beli Insider. Alpha panel stacks all 3 into one narrative. Three t-cards, one pattern.</w:t>
            </w:r>
          </w:p>
        </w:tc>
        <w:tc>
          <w:tcPr>
            <w:tcW w:type="dxa" w:w="1008"/>
          </w:tcPr>
          <w:p>
            <w:r>
              <w:rPr>
                <w:b/>
                <w:color w:val="8B7CFF"/>
                <w:sz w:val="16"/>
              </w:rPr>
              <w:t>Open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Chart annotations + narrative panel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S11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0:48–0:54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Cluster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Alpha panel: cluster grid — TLKM (94%) · ISAT (81%) · EXCL (76%) all showing same pre-accumulation fingerprint. Sparklines side-by-side. "Mirip TLKM Oktober 2024 sebelum naik 38%." Deepest Alpha read.</w:t>
            </w:r>
          </w:p>
        </w:tc>
        <w:tc>
          <w:tcPr>
            <w:tcW w:type="dxa" w:w="1008"/>
          </w:tcPr>
          <w:p>
            <w:r>
              <w:rPr>
                <w:b/>
                <w:color w:val="8B7CFF"/>
                <w:sz w:val="16"/>
              </w:rPr>
              <w:t>Open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Cluster viz in panel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S12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0:52–0:57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Corp timeline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BBRI chart with horizontal corporate action timeline strip below: 5 past events (ex-dates, earnings) with actual price impacts + 1 future cyan pulsing dot projecting 13 Mei earnings. Alpha closed — inline only.</w:t>
            </w:r>
          </w:p>
        </w:tc>
        <w:tc>
          <w:tcPr>
            <w:tcW w:type="dxa" w:w="1008"/>
          </w:tcPr>
          <w:p>
            <w:r>
              <w:rPr>
                <w:b/>
                <w:color w:val="444450"/>
                <w:sz w:val="16"/>
              </w:rPr>
              <w:t>Closed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Inline timeline annotation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S13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0:57–1:02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Companion handoff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Split frame: Terminal desktop fades (scale 0.5, opacity 0.4) on left. Phone frame on right receives Alpha push: "BBRI — order limit siap dikirim. 113 lot Beli Limit 4.805." Same Alpha, different surface.</w:t>
            </w:r>
          </w:p>
        </w:tc>
        <w:tc>
          <w:tcPr>
            <w:tcW w:type="dxa" w:w="1008"/>
          </w:tcPr>
          <w:p>
            <w:r>
              <w:rPr>
                <w:b/>
                <w:color w:val="6EE7F7"/>
                <w:sz w:val="16"/>
              </w:rPr>
              <w:t>Cross-device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Desktop → mobile handoff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S14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0:59–1:04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Morning brief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Phone solo. Pre-market Alpha digest: 01 BBRI earnings besok · 02 ANTM gold +1,4% radar · 03 TLKM/ISAT/EXCL cluster sinyal. Plain Bahasa Indonesia. "Bursa buka dalam 36 menit."</w:t>
            </w:r>
          </w:p>
        </w:tc>
        <w:tc>
          <w:tcPr>
            <w:tcW w:type="dxa" w:w="1008"/>
          </w:tcPr>
          <w:p>
            <w:r>
              <w:rPr>
                <w:b/>
                <w:color w:val="6EE7F7"/>
                <w:sz w:val="16"/>
              </w:rPr>
              <w:t>Mobile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Phone solo · pre-market digest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8B7CFF"/>
                <w:sz w:val="16"/>
              </w:rPr>
              <w:t>S15</w:t>
            </w:r>
          </w:p>
        </w:tc>
        <w:tc>
          <w:tcPr>
            <w:tcW w:type="dxa" w:w="1224"/>
          </w:tcPr>
          <w:p>
            <w:r>
              <w:rPr>
                <w:color w:val="444450"/>
                <w:sz w:val="16"/>
              </w:rPr>
              <w:t>1:07–1:17</w:t>
            </w:r>
          </w:p>
        </w:tc>
        <w:tc>
          <w:tcPr>
            <w:tcW w:type="dxa" w:w="1584"/>
          </w:tcPr>
          <w:p>
            <w:r>
              <w:rPr>
                <w:b/>
                <w:color w:val="1A1A1D"/>
                <w:sz w:val="16"/>
              </w:rPr>
              <w:t>Hero close</w:t>
            </w:r>
          </w:p>
        </w:tc>
        <w:tc>
          <w:tcPr>
            <w:tcW w:type="dxa" w:w="4752"/>
          </w:tcPr>
          <w:p>
            <w:r>
              <w:rPr>
                <w:color w:val="1A1A1D"/>
                <w:sz w:val="16"/>
              </w:rPr>
              <w:t>Wide desktop: all Alpha moments active (t-pills in watchlist, chart annotations, OB hot row, panel open). Phone PIP bottom-right showing same Alpha on mobile. Closing copy: "The edge. For everyone."</w:t>
            </w:r>
          </w:p>
        </w:tc>
        <w:tc>
          <w:tcPr>
            <w:tcW w:type="dxa" w:w="1008"/>
          </w:tcPr>
          <w:p>
            <w:r>
              <w:rPr>
                <w:b/>
                <w:color w:val="8B7CFF"/>
                <w:sz w:val="16"/>
              </w:rPr>
              <w:t>Open</w:t>
            </w:r>
          </w:p>
        </w:tc>
        <w:tc>
          <w:tcPr>
            <w:tcW w:type="dxa" w:w="1584"/>
          </w:tcPr>
          <w:p>
            <w:r>
              <w:rPr>
                <w:color w:val="9A9AA0"/>
                <w:sz w:val="15"/>
              </w:rPr>
              <w:t>Hero composition · desktop + phone PIP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6. Alpha Behaviour Model</w:t>
      </w:r>
    </w:p>
    <w:p>
      <w:pPr>
        <w:spacing w:before="0" w:after="160"/>
      </w:pPr>
      <w:r>
        <w:rPr>
          <w:b w:val="0"/>
          <w:i w:val="0"/>
          <w:color w:val="1A1A1D"/>
          <w:sz w:val="20"/>
        </w:rPr>
        <w:t>Alpha lives in three states across every scene. Animators must convey the state clearly.</w:t>
      </w:r>
    </w:p>
    <w:p>
      <w:pPr>
        <w:spacing w:before="200" w:after="80"/>
      </w:pPr>
      <w:r>
        <w:rPr>
          <w:b/>
          <w:color w:val="8B7CFF"/>
          <w:sz w:val="24"/>
        </w:rPr>
        <w:t>State 1 — Closed (default)</w:t>
      </w:r>
    </w:p>
    <w:p>
      <w:pPr>
        <w:spacing w:before="0" w:after="120"/>
      </w:pPr>
      <w:r>
        <w:rPr>
          <w:b w:val="0"/>
          <w:i w:val="0"/>
          <w:color w:val="1A1A1D"/>
          <w:sz w:val="20"/>
        </w:rPr>
        <w:t>Slim right rail (~44px). Alpha icon at top with soft Pulse Dot animation. Badge shows number of queued signals. Inline Alpha moments appear across panels independently (watchlist t-pills, OB hot rows, chart annotations) — these are always visible regardless of panel state.</w:t>
      </w:r>
    </w:p>
    <w:p>
      <w:pPr>
        <w:spacing w:before="200" w:after="80"/>
      </w:pPr>
      <w:r>
        <w:rPr>
          <w:b/>
          <w:color w:val="8B7CFF"/>
          <w:sz w:val="24"/>
        </w:rPr>
        <w:t>State 2 — Open (third column)</w:t>
      </w:r>
    </w:p>
    <w:p>
      <w:pPr>
        <w:spacing w:before="0" w:after="120"/>
      </w:pPr>
      <w:r>
        <w:rPr>
          <w:b w:val="0"/>
          <w:i w:val="0"/>
          <w:color w:val="1A1A1D"/>
          <w:sz w:val="20"/>
        </w:rPr>
        <w:t>Click Alpha icon or ⌘. → panel slides in from right (~340px, ~280ms ease-out). Pushes Order Book left; chart compresses slightly. Both Order Book and Alpha remain visible — Alpha is a new column, not a replacement. Header: Alpha mark + label + close ×. Footer: text input field.</w:t>
      </w:r>
    </w:p>
    <w:p>
      <w:pPr>
        <w:spacing w:before="200" w:after="80"/>
      </w:pPr>
      <w:r>
        <w:rPr>
          <w:b/>
          <w:color w:val="8B7CFF"/>
          <w:sz w:val="24"/>
        </w:rPr>
        <w:t>Proactive nudge (transitional)</w:t>
      </w:r>
    </w:p>
    <w:p>
      <w:pPr>
        <w:spacing w:before="0" w:after="120"/>
      </w:pPr>
      <w:r>
        <w:rPr>
          <w:b w:val="0"/>
          <w:i w:val="0"/>
          <w:color w:val="1A1A1D"/>
          <w:sz w:val="20"/>
        </w:rPr>
        <w:t>When Alpha has something to say while closed: a small Aurora toast bubble floats up from the Alpha icon — Gmail-style peek. Shows headline + "Lihat rincian →" CTA. Clicking expands the full panel with that context pre-loaded.</w:t>
      </w:r>
    </w:p>
    <w:p>
      <w:pPr>
        <w:spacing w:before="200" w:after="80"/>
      </w:pPr>
      <w:r>
        <w:rPr>
          <w:b/>
          <w:color w:val="8B7CFF"/>
          <w:sz w:val="24"/>
        </w:rPr>
        <w:t>Desktop OS toast (off-app)</w:t>
      </w:r>
    </w:p>
    <w:p>
      <w:pPr>
        <w:spacing w:before="0" w:after="120"/>
      </w:pPr>
      <w:r>
        <w:rPr>
          <w:b w:val="0"/>
          <w:i w:val="0"/>
          <w:color w:val="1A1A1D"/>
          <w:sz w:val="20"/>
        </w:rPr>
        <w:t>macOS top-right notification, Alpha-branded (Pulse Dot icon). Used for S3 (earnings push) and S9 (ANTM entry window). These appear when the user is NOT in Terminal — proactivity that transcends the app.</w:t>
      </w: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7. Data Constants</w:t>
      </w:r>
    </w:p>
    <w:p>
      <w:pPr>
        <w:spacing w:before="0" w:after="160"/>
      </w:pPr>
      <w:r>
        <w:rPr>
          <w:b w:val="0"/>
          <w:i/>
          <w:color w:val="FF453A"/>
          <w:sz w:val="20"/>
        </w:rPr>
        <w:t>Keep these values identical across every scene. Do not invent new numbers.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881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81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Harga</w:t>
            </w:r>
          </w:p>
        </w:tc>
        <w:tc>
          <w:tcPr>
            <w:tcW w:type="dxa" w:w="1881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1881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Key data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8B7CFF"/>
                <w:sz w:val="18"/>
              </w:rPr>
              <w:t>BBRI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Bank Rakyat Indonesia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4,820</w:t>
            </w:r>
          </w:p>
        </w:tc>
        <w:tc>
          <w:tcPr>
            <w:tcW w:type="dxa" w:w="1881"/>
          </w:tcPr>
          <w:p>
            <w:r>
              <w:rPr>
                <w:color w:val="30D158"/>
                <w:sz w:val="18"/>
              </w:rPr>
              <w:t>+1,26%</w:t>
            </w:r>
          </w:p>
        </w:tc>
        <w:tc>
          <w:tcPr>
            <w:tcW w:type="dxa" w:w="1881"/>
          </w:tcPr>
          <w:p>
            <w:r>
              <w:rPr>
                <w:color w:val="9A9AA0"/>
                <w:sz w:val="18"/>
              </w:rPr>
              <w:t>Largest holding · 22% · 113 lot · Avg 4.760 · Earnings Selasa 13 Mei · Consensus Buy 28/28 · P/E 9,2× · Target 5.420 · ARA 6.426 · ARB 3.094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8B7CFF"/>
                <w:sz w:val="18"/>
              </w:rPr>
              <w:t>ANTM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Aneka Tambang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5,940</w:t>
            </w:r>
          </w:p>
        </w:tc>
        <w:tc>
          <w:tcPr>
            <w:tcW w:type="dxa" w:w="1881"/>
          </w:tcPr>
          <w:p>
            <w:r>
              <w:rPr>
                <w:color w:val="30D158"/>
                <w:sz w:val="18"/>
              </w:rPr>
              <w:t>+2,42%</w:t>
            </w:r>
          </w:p>
        </w:tc>
        <w:tc>
          <w:tcPr>
            <w:tcW w:type="dxa" w:w="1881"/>
          </w:tcPr>
          <w:p>
            <w:r>
              <w:rPr>
                <w:color w:val="9A9AA0"/>
                <w:sz w:val="18"/>
              </w:rPr>
              <w:t>8% portofolio · 1.890 lot · Avg 5.750 · Beta gold 1,28 · Korelasi r=0,82 · ARA 7.762 · ARB 3.738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8B7CFF"/>
                <w:sz w:val="18"/>
              </w:rPr>
              <w:t>TLKM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Telkom Indonesia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3,540</w:t>
            </w:r>
          </w:p>
        </w:tc>
        <w:tc>
          <w:tcPr>
            <w:tcW w:type="dxa" w:w="1881"/>
          </w:tcPr>
          <w:p>
            <w:r>
              <w:rPr>
                <w:color w:val="FF453A"/>
                <w:sz w:val="18"/>
              </w:rPr>
              <w:t>−0,56%</w:t>
            </w:r>
          </w:p>
        </w:tc>
        <w:tc>
          <w:tcPr>
            <w:tcW w:type="dxa" w:w="1881"/>
          </w:tcPr>
          <w:p>
            <w:r>
              <w:rPr>
                <w:color w:val="9A9AA0"/>
                <w:sz w:val="18"/>
              </w:rPr>
              <w:t>42 lot · Avg 3.560 · Vol spike 3,2× · Waran TLKMW +540% · Insider buy 18,4M saham @3.450 · Rights issue Rp 3.200 OJK approved · ARA 4.806 · ARB 2.314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8B7CFF"/>
                <w:sz w:val="18"/>
              </w:rPr>
              <w:t>MDKA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Merdeka Copper Gold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2,640</w:t>
            </w:r>
          </w:p>
        </w:tc>
        <w:tc>
          <w:tcPr>
            <w:tcW w:type="dxa" w:w="1881"/>
          </w:tcPr>
          <w:p>
            <w:r>
              <w:rPr>
                <w:color w:val="30D158"/>
                <w:sz w:val="18"/>
              </w:rPr>
              <w:t>+1,92%</w:t>
            </w:r>
          </w:p>
        </w:tc>
        <w:tc>
          <w:tcPr>
            <w:tcW w:type="dxa" w:w="1881"/>
          </w:tcPr>
          <w:p>
            <w:r>
              <w:rPr>
                <w:color w:val="9A9AA0"/>
                <w:sz w:val="18"/>
              </w:rPr>
              <w:t>Beta gold 1,44 · Lagging ANTM today · Potential catch-up +0,7%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8B7CFF"/>
                <w:sz w:val="18"/>
              </w:rPr>
              <w:t>ISAT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Indosat Ooredoo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color w:val="44445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color w:val="9A9AA0"/>
                <w:sz w:val="18"/>
              </w:rPr>
              <w:t>Cluster match 81% vs TLKM pre-accumulation fingerprint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color w:val="8B7CFF"/>
                <w:sz w:val="18"/>
              </w:rPr>
              <w:t>EXCL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XL Axiata</w:t>
            </w:r>
          </w:p>
        </w:tc>
        <w:tc>
          <w:tcPr>
            <w:tcW w:type="dxa" w:w="1881"/>
          </w:tcPr>
          <w:p>
            <w:r>
              <w:rPr>
                <w:color w:val="1A1A1D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color w:val="44445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color w:val="9A9AA0"/>
                <w:sz w:val="18"/>
              </w:rPr>
              <w:t>Cluster match 76% vs TLKM pre-accumulation fingerprint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1D"/>
          <w:sz w:val="24"/>
        </w:rPr>
        <w:t>Broker codes (IDX)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35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Broker</w:t>
            </w:r>
          </w:p>
        </w:tc>
        <w:tc>
          <w:tcPr>
            <w:tcW w:type="dxa" w:w="3135"/>
            <w:shd w:val="clear" w:color="auto" w:fill="1A1A1D"/>
          </w:tcPr>
          <w:p>
            <w:r>
              <w:rPr>
                <w:b/>
                <w:color w:val="FFFFFF"/>
                <w:sz w:val="18"/>
              </w:rPr>
              <w:t>Role in narrative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MG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Trimegah Sekuritas</w:t>
            </w:r>
          </w:p>
        </w:tc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Accumulating BBRI at 4.805 · 142K lot/hari · 4 sesi · THIS IS THE KEY SIGNAL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YP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Indo Premier Sekuritas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Second buyer in BBRI flow · 84K lot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OD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Mirae Asset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Third buyer · 48K lot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ZP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Maybank Sekuritas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Top seller · 96K lot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8B7CFF"/>
                <w:sz w:val="18"/>
              </w:rPr>
              <w:t>CC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Mandiri Sekuritas</w:t>
            </w:r>
          </w:p>
        </w:tc>
        <w:tc>
          <w:tcPr>
            <w:tcW w:type="dxa" w:w="3135"/>
          </w:tcPr>
          <w:p>
            <w:r>
              <w:rPr>
                <w:color w:val="1A1A1D"/>
                <w:sz w:val="18"/>
              </w:rPr>
              <w:t>Seller · 58K lot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8. Alpha Voice Guide</w:t>
      </w:r>
    </w:p>
    <w:p>
      <w:pPr>
        <w:spacing w:before="0" w:after="160"/>
      </w:pPr>
      <w:r>
        <w:rPr>
          <w:b w:val="0"/>
          <w:i w:val="0"/>
          <w:color w:val="1A1A1D"/>
          <w:sz w:val="20"/>
        </w:rPr>
        <w:t>Every word Alpha says in the prototype is final. These are the principles behind the tone.</w:t>
      </w:r>
    </w:p>
    <w:p>
      <w:pPr>
        <w:spacing w:before="0" w:after="80"/>
      </w:pPr>
      <w:r>
        <w:rPr>
          <w:b/>
          <w:color w:val="8B7CFF"/>
          <w:sz w:val="20"/>
        </w:rPr>
        <w:t xml:space="preserve">Language:  </w:t>
      </w:r>
      <w:r>
        <w:rPr>
          <w:color w:val="1A1A1D"/>
          <w:sz w:val="20"/>
        </w:rPr>
        <w:t>Bahasa Indonesia · informal "kamu" (not "Anda") · mixed with English financial terms (earnings, consensus, beta, cluster)</w:t>
      </w:r>
    </w:p>
    <w:p>
      <w:pPr>
        <w:spacing w:before="0" w:after="80"/>
      </w:pPr>
      <w:r>
        <w:rPr>
          <w:b/>
          <w:color w:val="8B7CFF"/>
          <w:sz w:val="20"/>
        </w:rPr>
        <w:t xml:space="preserve">Register:  </w:t>
      </w:r>
      <w:r>
        <w:rPr>
          <w:color w:val="1A1A1D"/>
          <w:sz w:val="20"/>
        </w:rPr>
        <w:t>Confident and declarative. Never hedging. "BBRI earnings 48 jam lagi. Kamu pegang 22%." Not "There might be an earnings event..."</w:t>
      </w:r>
    </w:p>
    <w:p>
      <w:pPr>
        <w:spacing w:before="0" w:after="80"/>
      </w:pPr>
      <w:r>
        <w:rPr>
          <w:b/>
          <w:color w:val="8B7CFF"/>
          <w:sz w:val="20"/>
        </w:rPr>
        <w:t xml:space="preserve">Format:  </w:t>
      </w:r>
      <w:r>
        <w:rPr>
          <w:color w:val="1A1A1D"/>
          <w:sz w:val="20"/>
        </w:rPr>
        <w:t>Label format: Alpha · [kategori] — e.g. "Alpha · Smart Money", "Alpha · Makro", "Alpha · Sinyal 1"</w:t>
      </w:r>
    </w:p>
    <w:p>
      <w:pPr>
        <w:spacing w:before="0" w:after="80"/>
      </w:pPr>
      <w:r>
        <w:rPr>
          <w:b/>
          <w:color w:val="8B7CFF"/>
          <w:sz w:val="20"/>
        </w:rPr>
        <w:t xml:space="preserve">Length:  </w:t>
      </w:r>
      <w:r>
        <w:rPr>
          <w:color w:val="1A1A1D"/>
          <w:sz w:val="20"/>
        </w:rPr>
        <w:t>Short. One observation per sentence. Two or three sentences max per message block. Follow-up chips handle depth.</w:t>
      </w:r>
    </w:p>
    <w:p>
      <w:pPr>
        <w:spacing w:before="0" w:after="80"/>
      </w:pPr>
      <w:r>
        <w:rPr>
          <w:b/>
          <w:color w:val="8B7CFF"/>
          <w:sz w:val="20"/>
        </w:rPr>
        <w:t xml:space="preserve">Numbers:  </w:t>
      </w:r>
      <w:r>
        <w:rPr>
          <w:color w:val="1A1A1D"/>
          <w:sz w:val="20"/>
        </w:rPr>
        <w:t>Indonesian decimal convention: 9,2× (not 9.2×) · Rp 5.420 (full stop as thousands separator) · miliar not M</w:t>
      </w:r>
    </w:p>
    <w:p>
      <w:pPr>
        <w:spacing w:before="0" w:after="80"/>
      </w:pPr>
      <w:r>
        <w:rPr>
          <w:b/>
          <w:color w:val="8B7CFF"/>
          <w:sz w:val="20"/>
        </w:rPr>
        <w:t xml:space="preserve">Avoid:  </w:t>
      </w:r>
      <w:r>
        <w:rPr>
          <w:color w:val="1A1A1D"/>
          <w:sz w:val="20"/>
        </w:rPr>
        <w:t>Avoid: "might", "could potentially", "it appears". Avoid excessive exclamation. Avoid repeating the user's data back without adding interpretation.</w:t>
      </w:r>
    </w:p>
    <w:p>
      <w:pPr>
        <w:spacing w:before="200" w:after="80"/>
      </w:pPr>
      <w:r>
        <w:rPr>
          <w:b/>
          <w:color w:val="1A1A1D"/>
          <w:sz w:val="24"/>
        </w:rPr>
        <w:t>Sample Alpha lines (do not change)</w:t>
      </w:r>
    </w:p>
    <w:p>
      <w:pPr>
        <w:pStyle w:val="ListBullet"/>
        <w:spacing w:before="0" w:after="40"/>
        <w:ind w:left="432"/>
      </w:pPr>
      <w:r>
        <w:rPr>
          <w:color w:val="8B7CFF"/>
          <w:sz w:val="20"/>
        </w:rPr>
        <w:t>"BBRI adalah posisi terbesarmu — 22% portofolio. Earnings Selasa 13 Mei, 48 jam lagi."</w:t>
      </w:r>
    </w:p>
    <w:p>
      <w:pPr>
        <w:pStyle w:val="ListBullet"/>
        <w:spacing w:before="0" w:after="40"/>
        <w:ind w:left="432"/>
      </w:pPr>
      <w:r>
        <w:rPr>
          <w:color w:val="8B7CFF"/>
          <w:sz w:val="20"/>
        </w:rPr>
        <w:t>"Broker MG sedang akumulasi BBRI di level 4.805. Level sama, 4 sesi berturut-turut. Volatilitas rendah. Pola institusional."</w:t>
      </w:r>
    </w:p>
    <w:p>
      <w:pPr>
        <w:pStyle w:val="ListBullet"/>
        <w:spacing w:before="0" w:after="40"/>
        <w:ind w:left="432"/>
      </w:pPr>
      <w:r>
        <w:rPr>
          <w:color w:val="8B7CFF"/>
          <w:sz w:val="20"/>
        </w:rPr>
        <w:t>"Gold naik +1,41% hari ini. Kamu pegang dua saham berkorelasi gold. Ini dampaknya bagi posisimu."</w:t>
      </w:r>
    </w:p>
    <w:p>
      <w:pPr>
        <w:pStyle w:val="ListBullet"/>
        <w:spacing w:before="0" w:after="40"/>
        <w:ind w:left="432"/>
      </w:pPr>
      <w:r>
        <w:rPr>
          <w:color w:val="8B7CFF"/>
          <w:sz w:val="20"/>
        </w:rPr>
        <w:t>"Alpha menemukan 3 saham dengan fingerprint pre-akumulasi yang sama seperti TLKM pada Oktober 2024 — sebelum naik +38%."</w:t>
      </w:r>
    </w:p>
    <w:p>
      <w:pPr>
        <w:pStyle w:val="ListBullet"/>
        <w:spacing w:before="0" w:after="40"/>
        <w:ind w:left="432"/>
      </w:pPr>
      <w:r>
        <w:rPr>
          <w:color w:val="8B7CFF"/>
          <w:sz w:val="20"/>
        </w:rPr>
        <w:t>"Setiap sinyal. Setiap posisi. Setiap peluang — disintesis untukmu."</w:t>
      </w: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9. Animation &amp; Transition Notes</w:t>
      </w:r>
    </w:p>
    <w:p>
      <w:pPr>
        <w:spacing w:before="0" w:after="80"/>
      </w:pPr>
      <w:r>
        <w:rPr>
          <w:b/>
          <w:color w:val="8B7CFF"/>
          <w:sz w:val="20"/>
        </w:rPr>
        <w:t xml:space="preserve">Alpha panel open:  </w:t>
      </w:r>
      <w:r>
        <w:rPr>
          <w:color w:val="1A1A1D"/>
          <w:sz w:val="20"/>
        </w:rPr>
        <w:t>~280ms ease-out slide-in from right. Order Book and chart compress simultaneously. Both remain visible.</w:t>
      </w:r>
    </w:p>
    <w:p>
      <w:pPr>
        <w:spacing w:before="0" w:after="80"/>
      </w:pPr>
      <w:r>
        <w:rPr>
          <w:b/>
          <w:color w:val="8B7CFF"/>
          <w:sz w:val="20"/>
        </w:rPr>
        <w:t xml:space="preserve">Pulse Dot:  </w:t>
      </w:r>
      <w:r>
        <w:rPr>
          <w:color w:val="1A1A1D"/>
          <w:sz w:val="20"/>
        </w:rPr>
        <w:t>1.8s ease-in-out infinite scale 1→1.2, opacity 1→0.82. Applied to: rail icon, panel header mark, t-card marks, toast icon, nudge mark.</w:t>
      </w:r>
    </w:p>
    <w:p>
      <w:pPr>
        <w:spacing w:before="0" w:after="80"/>
      </w:pPr>
      <w:r>
        <w:rPr>
          <w:b/>
          <w:color w:val="8B7CFF"/>
          <w:sz w:val="20"/>
        </w:rPr>
        <w:t xml:space="preserve">Aurora gradient:  </w:t>
      </w:r>
      <w:r>
        <w:rPr>
          <w:color w:val="1A1A1D"/>
          <w:sz w:val="20"/>
        </w:rPr>
        <w:t>linear-gradient(135deg, #8B7CFF 0%, #6EE7F7 100%). Use on: highlights, hot rows, velocity bars, pill borders, panel top border line.</w:t>
      </w:r>
    </w:p>
    <w:p>
      <w:pPr>
        <w:spacing w:before="0" w:after="80"/>
      </w:pPr>
      <w:r>
        <w:rPr>
          <w:b/>
          <w:color w:val="8B7CFF"/>
          <w:sz w:val="20"/>
        </w:rPr>
        <w:t xml:space="preserve">OB hot row (S4/S5):  </w:t>
      </w:r>
      <w:r>
        <w:rPr>
          <w:color w:val="1A1A1D"/>
          <w:sz w:val="20"/>
        </w:rPr>
        <w:t>Subtle Aurora background glow on the 4.805 bid row. Violet text with text-shadow. No jarring flash — should feel like a reading light, not an alarm.</w:t>
      </w:r>
    </w:p>
    <w:p>
      <w:pPr>
        <w:spacing w:before="0" w:after="80"/>
      </w:pPr>
      <w:r>
        <w:rPr>
          <w:b/>
          <w:color w:val="8B7CFF"/>
          <w:sz w:val="20"/>
        </w:rPr>
        <w:t xml:space="preserve">OS toast (S3/S9):  </w:t>
      </w:r>
      <w:r>
        <w:rPr>
          <w:color w:val="1A1A1D"/>
          <w:sz w:val="20"/>
        </w:rPr>
        <w:t>Drops from top-right with cubic-bezier(.34, 1.56, .64, 1) — slight overshoot spring. 400ms.</w:t>
      </w:r>
    </w:p>
    <w:p>
      <w:pPr>
        <w:spacing w:before="0" w:after="80"/>
      </w:pPr>
      <w:r>
        <w:rPr>
          <w:b/>
          <w:color w:val="8B7CFF"/>
          <w:sz w:val="20"/>
        </w:rPr>
        <w:t xml:space="preserve">Proactive nudge:  </w:t>
      </w:r>
      <w:r>
        <w:rPr>
          <w:color w:val="1A1A1D"/>
          <w:sz w:val="20"/>
        </w:rPr>
        <w:t>Slides in from the right of the Alpha rail icon, cubic-bezier spring, 350ms. Stays for ~3s in the video before the full panel opens.</w:t>
      </w:r>
    </w:p>
    <w:p>
      <w:pPr>
        <w:spacing w:before="0" w:after="80"/>
      </w:pPr>
      <w:r>
        <w:rPr>
          <w:b/>
          <w:color w:val="8B7CFF"/>
          <w:sz w:val="20"/>
        </w:rPr>
        <w:t xml:space="preserve">Scene transitions:  </w:t>
      </w:r>
      <w:r>
        <w:rPr>
          <w:color w:val="1A1A1D"/>
          <w:sz w:val="20"/>
        </w:rPr>
        <w:t>Cut or fast cross-dissolve (~8–12 frames) between scenes. No wipes or complex transitions — let the content breathe.</w:t>
      </w:r>
    </w:p>
    <w:p>
      <w:pPr>
        <w:spacing w:before="0" w:after="80"/>
      </w:pPr>
      <w:r>
        <w:rPr>
          <w:b/>
          <w:color w:val="8B7CFF"/>
          <w:sz w:val="20"/>
        </w:rPr>
        <w:t xml:space="preserve">S13 companion:  </w:t>
      </w:r>
      <w:r>
        <w:rPr>
          <w:color w:val="1A1A1D"/>
          <w:sz w:val="20"/>
        </w:rPr>
        <w:t>Desktop fades out (opacity 0.4, scale 0.5 to top-left). Phone slides in from right. Treat as a camera pull-back moment.</w:t>
      </w:r>
    </w:p>
    <w:p>
      <w:pPr>
        <w:spacing w:before="0" w:after="80"/>
      </w:pPr>
      <w:r>
        <w:rPr>
          <w:b/>
          <w:color w:val="8B7CFF"/>
          <w:sz w:val="20"/>
        </w:rPr>
        <w:t xml:space="preserve">S15 hero:  </w:t>
      </w:r>
      <w:r>
        <w:rPr>
          <w:color w:val="1A1A1D"/>
          <w:sz w:val="20"/>
        </w:rPr>
        <w:t>Desktop shows all Alpha moments simultaneously lit. Phone PIP fades in bottom-right last. Hold for 5–6 seconds before closing tagline.</w:t>
      </w: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8B7CFF"/>
          <w:sz w:val="40"/>
        </w:rPr>
        <w:t>10. Open Items Before Final Video</w:t>
      </w:r>
    </w:p>
    <w:p>
      <w:pPr>
        <w:spacing w:before="0" w:after="60"/>
        <w:ind w:left="0"/>
      </w:pPr>
      <w:r>
        <w:rPr>
          <w:b/>
          <w:color w:val="FF453A"/>
          <w:sz w:val="20"/>
        </w:rPr>
        <w:t xml:space="preserve">[PENDING]  </w:t>
      </w:r>
      <w:r>
        <w:rPr>
          <w:color w:val="1A1A1D"/>
          <w:sz w:val="20"/>
        </w:rPr>
        <w:t>Video copy review by Laith/Anderson — closing tagline "The edge. For everyone." and Alpha label line.</w:t>
      </w:r>
    </w:p>
    <w:p>
      <w:pPr>
        <w:spacing w:before="0" w:after="60"/>
        <w:ind w:left="0"/>
      </w:pPr>
      <w:r>
        <w:rPr>
          <w:b/>
          <w:color w:val="FF453A"/>
          <w:sz w:val="20"/>
        </w:rPr>
        <w:t xml:space="preserve">[PENDING]  </w:t>
      </w:r>
      <w:r>
        <w:rPr>
          <w:color w:val="1A1A1D"/>
          <w:sz w:val="20"/>
        </w:rPr>
        <w:t>S13 creative call: split-frame (current prototype) vs cinematic cut (desktop fades, person shown away from desk). Default is split-frame for clarity.</w:t>
      </w:r>
    </w:p>
    <w:p>
      <w:pPr>
        <w:spacing w:before="0" w:after="60"/>
        <w:ind w:left="0"/>
      </w:pPr>
      <w:r>
        <w:rPr>
          <w:b/>
          <w:color w:val="FF453A"/>
          <w:sz w:val="20"/>
        </w:rPr>
        <w:t xml:space="preserve">[PENDING]  </w:t>
      </w:r>
      <w:r>
        <w:rPr>
          <w:color w:val="1A1A1D"/>
          <w:sz w:val="20"/>
        </w:rPr>
        <w:t>Music selection — reference: Higgsfield tone, instrumental, modern, understated.</w:t>
      </w:r>
    </w:p>
    <w:p>
      <w:pPr>
        <w:spacing w:before="0" w:after="60"/>
        <w:ind w:left="0"/>
      </w:pPr>
      <w:r>
        <w:rPr>
          <w:b/>
          <w:color w:val="FF453A"/>
          <w:sz w:val="20"/>
        </w:rPr>
        <w:t xml:space="preserve">[PENDING]  </w:t>
      </w:r>
      <w:r>
        <w:rPr>
          <w:color w:val="1A1A1D"/>
          <w:sz w:val="20"/>
        </w:rPr>
        <w:t>Confirm whether S3 and S9 (toast scenes) need macOS wallpaper/desktop art for b-roll authenticity.</w:t>
      </w:r>
    </w:p>
    <w:p>
      <w:pPr>
        <w:spacing w:before="0" w:after="60"/>
        <w:ind w:left="0"/>
      </w:pPr>
      <w:r>
        <w:rPr>
          <w:b/>
          <w:color w:val="30D158"/>
          <w:sz w:val="20"/>
        </w:rPr>
        <w:t xml:space="preserve">[DONE]  </w:t>
      </w:r>
      <w:r>
        <w:rPr>
          <w:color w:val="1A1A1D"/>
          <w:sz w:val="20"/>
        </w:rPr>
        <w:t>All 17 scenes prototyped and finalised in index.html.</w:t>
      </w:r>
    </w:p>
    <w:p>
      <w:pPr>
        <w:spacing w:before="0" w:after="60"/>
        <w:ind w:left="0"/>
      </w:pPr>
      <w:r>
        <w:rPr>
          <w:b/>
          <w:color w:val="30D158"/>
          <w:sz w:val="20"/>
        </w:rPr>
        <w:t xml:space="preserve">[DONE]  </w:t>
      </w:r>
      <w:r>
        <w:rPr>
          <w:color w:val="1A1A1D"/>
          <w:sz w:val="20"/>
        </w:rPr>
        <w:t>All Alpha copy in Bahasa Indonesia with correct financial data (ARA/ARB, IDX conventions).</w:t>
      </w:r>
    </w:p>
    <w:p>
      <w:pPr>
        <w:spacing w:before="0" w:after="60"/>
        <w:ind w:left="0"/>
      </w:pPr>
      <w:r>
        <w:rPr>
          <w:b/>
          <w:color w:val="30D158"/>
          <w:sz w:val="20"/>
        </w:rPr>
        <w:t xml:space="preserve">[DONE]  </w:t>
      </w:r>
      <w:r>
        <w:rPr>
          <w:color w:val="1A1A1D"/>
          <w:sz w:val="20"/>
        </w:rPr>
        <w:t>Prototype live at michaeljwilliem.github.io/ajaib/concepts/desktop/terminal-ai/</w:t>
      </w:r>
    </w:p>
    <w:p>
      <w:pPr>
        <w:spacing w:before="120" w:after="120"/>
      </w:pPr>
      <w:r>
        <w:rPr>
          <w:color w:val="CCCCD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160" w:after="0"/>
      </w:pPr>
      <w:r>
        <w:rPr>
          <w:color w:val="9A9AA0"/>
          <w:sz w:val="17"/>
        </w:rPr>
        <w:t>Ajaib Terminal · Alpha · Desktop Video Prototype · Board Presentation May 2025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