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A9893F" w:sz="8" w:space="2"/>
        </w:pBdr>
        <w:spacing w:after="40"/>
      </w:pPr>
      <w:r>
        <w:rPr>
          <w:b/>
          <w:bCs/>
          <w:color w:val="A9893F"/>
          <w:sz w:val="24"/>
          <w:szCs w:val="24"/>
        </w:rPr>
        <w:t xml:space="preserve">BESPOKE PROPERTY CONCIERGE</w:t>
      </w:r>
    </w:p>
    <w:p>
      <w:pPr>
        <w:spacing w:after="40" w:before="160"/>
      </w:pPr>
      <w:r>
        <w:rPr>
          <w:b/>
          <w:bCs/>
          <w:color w:val="2B2B2B"/>
          <w:sz w:val="48"/>
          <w:szCs w:val="48"/>
        </w:rPr>
        <w:t xml:space="preserve">Home Safety Assessment</w:t>
      </w:r>
    </w:p>
    <w:p>
      <w:pPr>
        <w:spacing w:after="200"/>
      </w:pPr>
      <w:r>
        <w:rPr>
          <w:color w:val="6B6F72"/>
          <w:sz w:val="20"/>
          <w:szCs w:val="20"/>
        </w:rPr>
        <w:t xml:space="preserve">Raw field capture export · SafetyCulture · INTERNAL — not client-facing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B2B2B"/>
                <w:sz w:val="20"/>
                <w:szCs w:val="20"/>
              </w:rPr>
              <w:t xml:space="preserve">Assessment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Home Safety Assessment (HSA) — Annual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B2B2B"/>
                <w:sz w:val="20"/>
                <w:szCs w:val="20"/>
              </w:rPr>
              <w:t xml:space="preserve">Audit 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SC-AUD-000812 (sample / test data)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B2B2B"/>
                <w:sz w:val="20"/>
                <w:szCs w:val="20"/>
              </w:rPr>
              <w:t xml:space="preserve">Template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BPC HSA v1 — 18 categories / 165 items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B2B2B"/>
                <w:sz w:val="20"/>
                <w:szCs w:val="20"/>
              </w:rPr>
              <w:t xml:space="preserve">Site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Site 8 — 15 Annie Street, Hamilton, QLD 4007 (alpha test)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B2B2B"/>
                <w:sz w:val="20"/>
                <w:szCs w:val="20"/>
              </w:rPr>
              <w:t xml:space="preserve">Customer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Craig Greenwood (alpha test)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B2B2B"/>
                <w:sz w:val="20"/>
                <w:szCs w:val="20"/>
              </w:rPr>
              <w:t xml:space="preserve">Conducted by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Aaron Holloway (Concierge)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B2B2B"/>
                <w:sz w:val="20"/>
                <w:szCs w:val="20"/>
              </w:rPr>
              <w:t xml:space="preserve">Conducted 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11 June 2026, 9:42am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B2B2B"/>
                <w:sz w:val="20"/>
                <w:szCs w:val="20"/>
              </w:rPr>
              <w:t xml:space="preserve">Duration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1h 58m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B2B2B"/>
                <w:sz w:val="20"/>
                <w:szCs w:val="20"/>
              </w:rPr>
              <w:t xml:space="preserve">Items assessed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126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B2B2B"/>
                <w:sz w:val="20"/>
                <w:szCs w:val="20"/>
              </w:rPr>
              <w:t xml:space="preserve">Action items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23  (Immediate: 10)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B2B2B"/>
                <w:sz w:val="20"/>
                <w:szCs w:val="20"/>
              </w:rPr>
              <w:t xml:space="preserve">Monitor / Not present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15 monitor · 7 not present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81</w:t>
            </w:r>
          </w:p>
        </w:tc>
      </w:tr>
    </w:tbl>
    <w:p>
      <w:pPr>
        <w:spacing w:before="160"/>
      </w:pPr>
      <w:r>
        <w:rPr>
          <w:i/>
          <w:iCs/>
          <w:color w:val="6B6F72"/>
          <w:sz w:val="18"/>
          <w:szCs w:val="18"/>
        </w:rPr>
        <w:t xml:space="preserve">This is the internal HSA capture. It is the input to the HSP synthesis pipeline and is never exposed to clients.</w:t>
      </w:r>
    </w:p>
    <w:p>
      <w:pPr>
        <w:spacing w:after="80" w:before="240"/>
      </w:pPr>
      <w:r>
        <w:rPr>
          <w:b/>
          <w:bCs/>
          <w:color w:val="2B2B2B"/>
          <w:sz w:val="26"/>
          <w:szCs w:val="26"/>
        </w:rPr>
        <w:t xml:space="preserve">Category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680"/>
        <w:gridCol w:w="1680"/>
      </w:tblGrid>
      <w:tr>
        <w:trPr>
          <w:tblHeader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1. Site &amp; External Grounds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DE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B2B2B"/>
                <w:sz w:val="20"/>
                <w:szCs w:val="20"/>
              </w:rPr>
              <w:t xml:space="preserve">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2. Roof &amp; Roof Plumbing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DE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B2B2B"/>
                <w:sz w:val="20"/>
                <w:szCs w:val="20"/>
              </w:rPr>
              <w:t xml:space="preserve">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3. External Walls &amp; Cladding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DE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B2B2B"/>
                <w:sz w:val="20"/>
                <w:szCs w:val="20"/>
              </w:rPr>
              <w:t xml:space="preserve">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4. Windows &amp; External Doors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DE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B2B2B"/>
                <w:sz w:val="20"/>
                <w:szCs w:val="20"/>
              </w:rPr>
              <w:t xml:space="preserve">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5. Decks, Balconies &amp; Balustrades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DE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B2B2B"/>
                <w:sz w:val="20"/>
                <w:szCs w:val="20"/>
              </w:rPr>
              <w:t xml:space="preserve">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6. Driveways, Paths &amp; Paving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DE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B2B2B"/>
                <w:sz w:val="20"/>
                <w:szCs w:val="20"/>
              </w:rPr>
              <w:t xml:space="preserve">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7. Fencing, Gates &amp; Retaining Walls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8. Pool, Spa &amp; Water Features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DE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B2B2B"/>
                <w:sz w:val="20"/>
                <w:szCs w:val="20"/>
              </w:rPr>
              <w:t xml:space="preserve">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9. Garage &amp; Outbuildings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10. Structural &amp; Subfloor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DE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B2B2B"/>
                <w:sz w:val="20"/>
                <w:szCs w:val="20"/>
              </w:rPr>
              <w:t xml:space="preserve">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11. Internal Walls, Ceilings &amp; Finishes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12. Flooring &amp; Floor Coverings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13. Kitchen &amp; Joinery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14. Bathrooms, Ensuites &amp; Wet Areas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DE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B2B2B"/>
                <w:sz w:val="20"/>
                <w:szCs w:val="20"/>
              </w:rPr>
              <w:t xml:space="preserve">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15. Plumbing &amp; Hot Water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DE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B2B2B"/>
                <w:sz w:val="20"/>
                <w:szCs w:val="20"/>
              </w:rPr>
              <w:t xml:space="preserve">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16. Electrical &amp; Lighting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DE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B2B2B"/>
                <w:sz w:val="20"/>
                <w:szCs w:val="20"/>
              </w:rPr>
              <w:t xml:space="preserve">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17. HVAC &amp; Ventilation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DE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B2B2B"/>
                <w:sz w:val="20"/>
                <w:szCs w:val="20"/>
              </w:rPr>
              <w:t xml:space="preserve">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18. Safety &amp; Compliance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DE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B2B2B"/>
                <w:sz w:val="20"/>
                <w:szCs w:val="20"/>
              </w:rPr>
              <w:t xml:space="preserve">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8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Site &amp; External Grounds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2200"/>
        <w:gridCol w:w="1700"/>
      </w:tblGrid>
      <w:tr>
        <w:trPr>
          <w:tblHeader/>
        </w:trP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Site drainage / surface water flow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DE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B2B2B"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Programmed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Stormwater pits &amp; grates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Boundary trees / overhang to structures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Monitor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Monitor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Garden irrigation operation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External tap / hose points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Letterbox / entry signage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Erosion / soil movement near footings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External rubbish / bin store condition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Termite management signage / barrier evidence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Not present / N/A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" w:before="120"/>
      </w:pPr>
      <w:r>
        <w:rPr>
          <w:b/>
          <w:bCs/>
          <w:color w:val="2B2B2B"/>
          <w:sz w:val="22"/>
          <w:szCs w:val="22"/>
        </w:rPr>
        <w:t xml:space="preserve">Notes &amp; evidence</w:t>
      </w:r>
    </w:p>
    <w:p>
      <w:pPr>
        <w:spacing w:after="20" w:before="120"/>
      </w:pPr>
      <w:r>
        <w:rPr>
          <w:b/>
          <w:bCs/>
          <w:color w:val="2B2B2B"/>
          <w:sz w:val="20"/>
          <w:szCs w:val="20"/>
        </w:rPr>
        <w:t xml:space="preserve">Finding — Site drainage / surface water flow: </w:t>
      </w:r>
      <w:r>
        <w:rPr>
          <w:color w:val="2B2B2B"/>
          <w:sz w:val="20"/>
          <w:szCs w:val="20"/>
        </w:rPr>
        <w:t xml:space="preserve">Low point forms against rear patio after rain; recommend regrade / channel drain.</w:t>
      </w:r>
    </w:p>
    <w:p>
      <w:pPr>
        <w:spacing w:after="20" w:before="120"/>
      </w:pPr>
      <w:r>
        <w:rPr>
          <w:b/>
          <w:bCs/>
          <w:color w:val="2B2B2B"/>
          <w:sz w:val="20"/>
          <w:szCs w:val="20"/>
        </w:rPr>
        <w:t xml:space="preserve">Finding — Boundary trees / overhang to structures: </w:t>
      </w:r>
      <w:r>
        <w:rPr>
          <w:color w:val="2B2B2B"/>
          <w:sz w:val="20"/>
          <w:szCs w:val="20"/>
        </w:rPr>
        <w:t xml:space="preserve">Large eucalypt overhanging roofline NE; arborist review within 6 months.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2. Roof &amp; Roof Plumbing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2200"/>
        <w:gridCol w:w="1700"/>
      </w:tblGrid>
      <w:tr>
        <w:trPr>
          <w:tblHeader/>
        </w:trP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Roof covering — general condition (tile/metal)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DE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B2B2B"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Programmed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Box gutters / valleys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DE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B2B2B"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Eaves gutters &amp; downpipes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DE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B2B2B"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Programmed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Flashings &amp; penetrations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Monitor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Monitor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Ridge capping / pointing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Roof ventilation / whirlybirds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Skylights / roof windows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Not present / N/A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Solar array mounting &amp; cabling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Roof space — insulation &amp; sarking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" w:before="120"/>
      </w:pPr>
      <w:r>
        <w:rPr>
          <w:b/>
          <w:bCs/>
          <w:color w:val="2B2B2B"/>
          <w:sz w:val="22"/>
          <w:szCs w:val="22"/>
        </w:rPr>
        <w:t xml:space="preserve">Notes &amp; evidence</w:t>
      </w:r>
    </w:p>
    <w:p>
      <w:pPr>
        <w:spacing w:after="20" w:before="120"/>
      </w:pPr>
      <w:r>
        <w:rPr>
          <w:b/>
          <w:bCs/>
          <w:color w:val="2B2B2B"/>
          <w:sz w:val="20"/>
          <w:szCs w:val="20"/>
        </w:rPr>
        <w:t xml:space="preserve">Finding — Roof covering — general condition (tile/metal): </w:t>
      </w:r>
      <w:r>
        <w:rPr>
          <w:color w:val="2B2B2B"/>
          <w:sz w:val="20"/>
          <w:szCs w:val="20"/>
        </w:rPr>
        <w:t xml:space="preserve">Two displaced fasteners at ridge; localised sealant failure. Re-secure and reseal.</w:t>
      </w:r>
    </w:p>
    <w:p>
      <w:pPr>
        <w:spacing w:after="40"/>
      </w:pPr>
      <w:r>
        <w:drawing>
          <wp:inline distT="0" distB="0" distL="0" distR="0">
            <wp:extent cx="28575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120"/>
      </w:pPr>
      <w:r>
        <w:rPr>
          <w:b/>
          <w:bCs/>
          <w:color w:val="2B2B2B"/>
          <w:sz w:val="20"/>
          <w:szCs w:val="20"/>
        </w:rPr>
        <w:t xml:space="preserve">Finding — Box gutters / valleys: </w:t>
      </w:r>
      <w:r>
        <w:rPr>
          <w:color w:val="2B2B2B"/>
          <w:sz w:val="20"/>
          <w:szCs w:val="20"/>
        </w:rPr>
        <w:t xml:space="preserve">NE box gutter shows surface corrosion and ponding; clear, treat, monitor for perforation.</w:t>
      </w:r>
    </w:p>
    <w:p>
      <w:pPr>
        <w:spacing w:after="40"/>
      </w:pPr>
      <w:r>
        <w:drawing>
          <wp:inline distT="0" distB="0" distL="0" distR="0">
            <wp:extent cx="28575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120"/>
      </w:pPr>
      <w:r>
        <w:rPr>
          <w:b/>
          <w:bCs/>
          <w:color w:val="2B2B2B"/>
          <w:sz w:val="20"/>
          <w:szCs w:val="20"/>
        </w:rPr>
        <w:t xml:space="preserve">Finding — Eaves gutters &amp; downpipes: </w:t>
      </w:r>
      <w:r>
        <w:rPr>
          <w:color w:val="2B2B2B"/>
          <w:sz w:val="20"/>
          <w:szCs w:val="20"/>
        </w:rPr>
        <w:t xml:space="preserve">Debris accumulation in N and E runs; recommend clean and re-secure two brackets.</w:t>
      </w:r>
    </w:p>
    <w:p>
      <w:pPr>
        <w:spacing w:after="20" w:before="120"/>
      </w:pPr>
      <w:r>
        <w:rPr>
          <w:b/>
          <w:bCs/>
          <w:color w:val="2B2B2B"/>
          <w:sz w:val="20"/>
          <w:szCs w:val="20"/>
        </w:rPr>
        <w:t xml:space="preserve">Finding — Flashings &amp; penetrations: </w:t>
      </w:r>
      <w:r>
        <w:rPr>
          <w:color w:val="2B2B2B"/>
          <w:sz w:val="20"/>
          <w:szCs w:val="20"/>
        </w:rPr>
        <w:t xml:space="preserve">Flue flashing sound but ageing; monitor at next visit.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3. External Walls &amp; Cladding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2200"/>
        <w:gridCol w:w="1700"/>
      </w:tblGrid>
      <w:tr>
        <w:trPr>
          <w:tblHeader/>
        </w:trP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Render / texture coat condition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DE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B2B2B"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Programmed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Face brickwork / mortar joints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Weatherboard / fibre cement cladding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Not present / N/A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Expansion / control joints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External paint — coverage &amp; adhesion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Monitor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Monitor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Sealant to penetrations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Sub-floor / wall vents clear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Signs of moisture ingress / staining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" w:before="120"/>
      </w:pPr>
      <w:r>
        <w:rPr>
          <w:b/>
          <w:bCs/>
          <w:color w:val="2B2B2B"/>
          <w:sz w:val="22"/>
          <w:szCs w:val="22"/>
        </w:rPr>
        <w:t xml:space="preserve">Notes &amp; evidence</w:t>
      </w:r>
    </w:p>
    <w:p>
      <w:pPr>
        <w:spacing w:after="20" w:before="120"/>
      </w:pPr>
      <w:r>
        <w:rPr>
          <w:b/>
          <w:bCs/>
          <w:color w:val="2B2B2B"/>
          <w:sz w:val="20"/>
          <w:szCs w:val="20"/>
        </w:rPr>
        <w:t xml:space="preserve">Finding — Render / texture coat condition: </w:t>
      </w:r>
      <w:r>
        <w:rPr>
          <w:color w:val="2B2B2B"/>
          <w:sz w:val="20"/>
          <w:szCs w:val="20"/>
        </w:rPr>
        <w:t xml:space="preserve">Hairline cracking and efflorescence to south wall; investigate source, patch and repaint.</w:t>
      </w:r>
    </w:p>
    <w:p>
      <w:pPr>
        <w:spacing w:after="40"/>
      </w:pPr>
      <w:r>
        <w:drawing>
          <wp:inline distT="0" distB="0" distL="0" distR="0">
            <wp:extent cx="28575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120"/>
      </w:pPr>
      <w:r>
        <w:rPr>
          <w:b/>
          <w:bCs/>
          <w:color w:val="2B2B2B"/>
          <w:sz w:val="20"/>
          <w:szCs w:val="20"/>
        </w:rPr>
        <w:t xml:space="preserve">Finding — External paint — coverage &amp; adhesion: </w:t>
      </w:r>
      <w:r>
        <w:rPr>
          <w:color w:val="2B2B2B"/>
          <w:sz w:val="20"/>
          <w:szCs w:val="20"/>
        </w:rPr>
        <w:t xml:space="preserve">West elevation showing early chalking; repaint likely within 12–18 months.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4. Windows &amp; External Doors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2200"/>
        <w:gridCol w:w="1700"/>
      </w:tblGrid>
      <w:tr>
        <w:trPr>
          <w:tblHeader/>
        </w:trP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Window frames &amp; operation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Window seals / weatherstripping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DE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B2B2B"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Programmed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External door operation &amp; locks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Sliding / stacker door tracks &amp; rollers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DE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B2B2B"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Programmed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Flyscreens / security screens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Glazing — cracks / seal failure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Door / window hardware corrosion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Monitor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Monitor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Garage door operation &amp; safety reverse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" w:before="120"/>
      </w:pPr>
      <w:r>
        <w:rPr>
          <w:b/>
          <w:bCs/>
          <w:color w:val="2B2B2B"/>
          <w:sz w:val="22"/>
          <w:szCs w:val="22"/>
        </w:rPr>
        <w:t xml:space="preserve">Notes &amp; evidence</w:t>
      </w:r>
    </w:p>
    <w:p>
      <w:pPr>
        <w:spacing w:after="20" w:before="120"/>
      </w:pPr>
      <w:r>
        <w:rPr>
          <w:b/>
          <w:bCs/>
          <w:color w:val="2B2B2B"/>
          <w:sz w:val="20"/>
          <w:szCs w:val="20"/>
        </w:rPr>
        <w:t xml:space="preserve">Finding — Window seals / weatherstripping: </w:t>
      </w:r>
      <w:r>
        <w:rPr>
          <w:color w:val="2B2B2B"/>
          <w:sz w:val="20"/>
          <w:szCs w:val="20"/>
        </w:rPr>
        <w:t xml:space="preserve">Master ensuite window seal perished with water staining to reveal; replace seal.</w:t>
      </w:r>
    </w:p>
    <w:p>
      <w:pPr>
        <w:spacing w:after="40"/>
      </w:pPr>
      <w:r>
        <w:drawing>
          <wp:inline distT="0" distB="0" distL="0" distR="0">
            <wp:extent cx="28575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120"/>
      </w:pPr>
      <w:r>
        <w:rPr>
          <w:b/>
          <w:bCs/>
          <w:color w:val="2B2B2B"/>
          <w:sz w:val="20"/>
          <w:szCs w:val="20"/>
        </w:rPr>
        <w:t xml:space="preserve">Finding — Sliding / stacker door tracks &amp; rollers: </w:t>
      </w:r>
      <w:r>
        <w:rPr>
          <w:color w:val="2B2B2B"/>
          <w:sz w:val="20"/>
          <w:szCs w:val="20"/>
        </w:rPr>
        <w:t xml:space="preserve">Living stacker rollers binding; service track and rollers.</w:t>
      </w:r>
    </w:p>
    <w:p>
      <w:pPr>
        <w:spacing w:after="20" w:before="120"/>
      </w:pPr>
      <w:r>
        <w:rPr>
          <w:b/>
          <w:bCs/>
          <w:color w:val="2B2B2B"/>
          <w:sz w:val="20"/>
          <w:szCs w:val="20"/>
        </w:rPr>
        <w:t xml:space="preserve">Finding — Door / window hardware corrosion: </w:t>
      </w:r>
      <w:r>
        <w:rPr>
          <w:color w:val="2B2B2B"/>
          <w:sz w:val="20"/>
          <w:szCs w:val="20"/>
        </w:rPr>
        <w:t xml:space="preserve">Coastal corrosion beginning on external hardware; monitor.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5. Decks, Balconies &amp; Balustrades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2200"/>
        <w:gridCol w:w="1700"/>
      </w:tblGrid>
      <w:tr>
        <w:trPr>
          <w:tblHeader/>
        </w:trP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Deck structure / framing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Decking boards — fixings &amp; rot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Monitor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Monitor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Balustrade fixing &amp; rigidity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DE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B2B2B"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Balustrade gap compliance (&lt;125mm)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Waterproofing to elevated/wet decks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Deck drainage / fall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Coatings / oiling condition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DE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B2B2B"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Programmed</w:t>
            </w:r>
          </w:p>
        </w:tc>
      </w:tr>
    </w:tbl>
    <w:p>
      <w:pPr>
        <w:spacing w:after="20" w:before="120"/>
      </w:pPr>
      <w:r>
        <w:rPr>
          <w:b/>
          <w:bCs/>
          <w:color w:val="2B2B2B"/>
          <w:sz w:val="22"/>
          <w:szCs w:val="22"/>
        </w:rPr>
        <w:t xml:space="preserve">Notes &amp; evidence</w:t>
      </w:r>
    </w:p>
    <w:p>
      <w:pPr>
        <w:spacing w:after="20" w:before="120"/>
      </w:pPr>
      <w:r>
        <w:rPr>
          <w:b/>
          <w:bCs/>
          <w:color w:val="2B2B2B"/>
          <w:sz w:val="20"/>
          <w:szCs w:val="20"/>
        </w:rPr>
        <w:t xml:space="preserve">Finding — Decking boards — fixings &amp; rot: </w:t>
      </w:r>
      <w:r>
        <w:rPr>
          <w:color w:val="2B2B2B"/>
          <w:sz w:val="20"/>
          <w:szCs w:val="20"/>
        </w:rPr>
        <w:t xml:space="preserve">Two boards cupping near drip line; monitor and re-fix as needed.</w:t>
      </w:r>
    </w:p>
    <w:p>
      <w:pPr>
        <w:spacing w:after="20" w:before="120"/>
      </w:pPr>
      <w:r>
        <w:rPr>
          <w:b/>
          <w:bCs/>
          <w:color w:val="2B2B2B"/>
          <w:sz w:val="20"/>
          <w:szCs w:val="20"/>
        </w:rPr>
        <w:t xml:space="preserve">Finding — Balustrade fixing &amp; rigidity: </w:t>
      </w:r>
      <w:r>
        <w:rPr>
          <w:color w:val="2B2B2B"/>
          <w:sz w:val="20"/>
          <w:szCs w:val="20"/>
        </w:rPr>
        <w:t xml:space="preserve">Upper deck balustrade shows movement at two posts; child-gap compliant but re-fix promptly.</w:t>
      </w:r>
    </w:p>
    <w:p>
      <w:pPr>
        <w:spacing w:after="40"/>
      </w:pPr>
      <w:r>
        <w:drawing>
          <wp:inline distT="0" distB="0" distL="0" distR="0">
            <wp:extent cx="28575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120"/>
      </w:pPr>
      <w:r>
        <w:rPr>
          <w:b/>
          <w:bCs/>
          <w:color w:val="2B2B2B"/>
          <w:sz w:val="20"/>
          <w:szCs w:val="20"/>
        </w:rPr>
        <w:t xml:space="preserve">Finding — Coatings / oiling condition: </w:t>
      </w:r>
      <w:r>
        <w:rPr>
          <w:color w:val="2B2B2B"/>
          <w:sz w:val="20"/>
          <w:szCs w:val="20"/>
        </w:rPr>
        <w:t xml:space="preserve">Deck oil weathered; recommend clean and re-oil this season.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6. Driveways, Paths &amp; Paving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2200"/>
        <w:gridCol w:w="1700"/>
      </w:tblGrid>
      <w:tr>
        <w:trPr>
          <w:tblHeader/>
        </w:trP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Driveway surface condition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Trip hazards / lifting / settlement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DE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B2B2B"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Programmed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Paving joints / weed growth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Drainage / pooling on paths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Steps &amp; external handrails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Expansion joints / cracking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Monitor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Monitor</w:t>
            </w:r>
          </w:p>
        </w:tc>
      </w:tr>
    </w:tbl>
    <w:p>
      <w:pPr>
        <w:spacing w:after="20" w:before="120"/>
      </w:pPr>
      <w:r>
        <w:rPr>
          <w:b/>
          <w:bCs/>
          <w:color w:val="2B2B2B"/>
          <w:sz w:val="22"/>
          <w:szCs w:val="22"/>
        </w:rPr>
        <w:t xml:space="preserve">Notes &amp; evidence</w:t>
      </w:r>
    </w:p>
    <w:p>
      <w:pPr>
        <w:spacing w:after="20" w:before="120"/>
      </w:pPr>
      <w:r>
        <w:rPr>
          <w:b/>
          <w:bCs/>
          <w:color w:val="2B2B2B"/>
          <w:sz w:val="20"/>
          <w:szCs w:val="20"/>
        </w:rPr>
        <w:t xml:space="preserve">Finding — Trip hazards / lifting / settlement: </w:t>
      </w:r>
      <w:r>
        <w:rPr>
          <w:color w:val="2B2B2B"/>
          <w:sz w:val="20"/>
          <w:szCs w:val="20"/>
        </w:rPr>
        <w:t xml:space="preserve">Path slab lifted ~12mm at side entry; grind or replace to remove trip hazard.</w:t>
      </w:r>
    </w:p>
    <w:p>
      <w:pPr>
        <w:spacing w:after="20" w:before="120"/>
      </w:pPr>
      <w:r>
        <w:rPr>
          <w:b/>
          <w:bCs/>
          <w:color w:val="2B2B2B"/>
          <w:sz w:val="20"/>
          <w:szCs w:val="20"/>
        </w:rPr>
        <w:t xml:space="preserve">Finding — Expansion joints / cracking: </w:t>
      </w:r>
      <w:r>
        <w:rPr>
          <w:color w:val="2B2B2B"/>
          <w:sz w:val="20"/>
          <w:szCs w:val="20"/>
        </w:rPr>
        <w:t xml:space="preserve">Map cracking to driveway; cosmetic, monitor.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7. Fencing, Gates &amp; Retaining Walls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2200"/>
        <w:gridCol w:w="1700"/>
      </w:tblGrid>
      <w:tr>
        <w:trPr>
          <w:tblHeader/>
        </w:trP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Boundary fencing condition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Gates — operation &amp; latching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Retaining walls — movement / drainage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Monitor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Monitor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Fence footings / posts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Automated gate / intercom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Not present / N/A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" w:before="120"/>
      </w:pPr>
      <w:r>
        <w:rPr>
          <w:b/>
          <w:bCs/>
          <w:color w:val="2B2B2B"/>
          <w:sz w:val="22"/>
          <w:szCs w:val="22"/>
        </w:rPr>
        <w:t xml:space="preserve">Notes &amp; evidence</w:t>
      </w:r>
    </w:p>
    <w:p>
      <w:pPr>
        <w:spacing w:after="20" w:before="120"/>
      </w:pPr>
      <w:r>
        <w:rPr>
          <w:b/>
          <w:bCs/>
          <w:color w:val="2B2B2B"/>
          <w:sz w:val="20"/>
          <w:szCs w:val="20"/>
        </w:rPr>
        <w:t xml:space="preserve">Finding — Retaining walls — movement / drainage: </w:t>
      </w:r>
      <w:r>
        <w:rPr>
          <w:color w:val="2B2B2B"/>
          <w:sz w:val="20"/>
          <w:szCs w:val="20"/>
        </w:rPr>
        <w:t xml:space="preserve">Slight lean to rear timber retaining wall; weep holes clear. Monitor for progression.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8. Pool, Spa &amp; Water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2200"/>
        <w:gridCol w:w="1700"/>
      </w:tblGrid>
      <w:tr>
        <w:trPr>
          <w:tblHeader/>
        </w:trP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Pool fence &amp; gate compliance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DE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B2B2B"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Pool gate gap / climbable zone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Pump, filter &amp; plumbing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Pool interior / coping / tiling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Monitor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Monitor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Water balance / equipment operation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Spa / heater operation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Not present / N/A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Water feature operation &amp; leaks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" w:before="120"/>
      </w:pPr>
      <w:r>
        <w:rPr>
          <w:b/>
          <w:bCs/>
          <w:color w:val="2B2B2B"/>
          <w:sz w:val="22"/>
          <w:szCs w:val="22"/>
        </w:rPr>
        <w:t xml:space="preserve">Notes &amp; evidence</w:t>
      </w:r>
    </w:p>
    <w:p>
      <w:pPr>
        <w:spacing w:after="20" w:before="120"/>
      </w:pPr>
      <w:r>
        <w:rPr>
          <w:b/>
          <w:bCs/>
          <w:color w:val="2B2B2B"/>
          <w:sz w:val="20"/>
          <w:szCs w:val="20"/>
        </w:rPr>
        <w:t xml:space="preserve">Finding — Pool fence &amp; gate compliance: </w:t>
      </w:r>
      <w:r>
        <w:rPr>
          <w:color w:val="2B2B2B"/>
          <w:sz w:val="20"/>
          <w:szCs w:val="20"/>
        </w:rPr>
        <w:t xml:space="preserve">Pool gate self-close sluggish; CPR sign faded. Adjust hinge, replace signage for compliance.</w:t>
      </w:r>
    </w:p>
    <w:p>
      <w:pPr>
        <w:spacing w:after="40"/>
      </w:pPr>
      <w:r>
        <w:drawing>
          <wp:inline distT="0" distB="0" distL="0" distR="0">
            <wp:extent cx="28575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120"/>
      </w:pPr>
      <w:r>
        <w:rPr>
          <w:b/>
          <w:bCs/>
          <w:color w:val="2B2B2B"/>
          <w:sz w:val="20"/>
          <w:szCs w:val="20"/>
        </w:rPr>
        <w:t xml:space="preserve">Finding — Pool interior / coping / tiling: </w:t>
      </w:r>
      <w:r>
        <w:rPr>
          <w:color w:val="2B2B2B"/>
          <w:sz w:val="20"/>
          <w:szCs w:val="20"/>
        </w:rPr>
        <w:t xml:space="preserve">Minor tile lifting at waterline; monitor.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9. Garage &amp; Outbuildings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2200"/>
        <w:gridCol w:w="1700"/>
      </w:tblGrid>
      <w:tr>
        <w:trPr>
          <w:tblHeader/>
        </w:trP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Garage structure &amp; roof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Garage floor — cracking / oil staining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Outbuilding / shed condition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Storage / shelving safety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EV charger installation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Not present / N/A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10. Structural &amp; Subfloor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2200"/>
        <w:gridCol w:w="1700"/>
      </w:tblGrid>
      <w:tr>
        <w:trPr>
          <w:tblHeader/>
        </w:trP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Footings / signs of movement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Subfloor bearers &amp; joists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DE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B2B2B"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Subfloor ventilation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DE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B2B2B"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Programmed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Stumps / piers condition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Wall / ceiling cracking (structural)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Floor level / bounce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Monitor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Monitor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Evidence of prior termite activity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" w:before="120"/>
      </w:pPr>
      <w:r>
        <w:rPr>
          <w:b/>
          <w:bCs/>
          <w:color w:val="2B2B2B"/>
          <w:sz w:val="22"/>
          <w:szCs w:val="22"/>
        </w:rPr>
        <w:t xml:space="preserve">Notes &amp; evidence</w:t>
      </w:r>
    </w:p>
    <w:p>
      <w:pPr>
        <w:spacing w:after="20" w:before="120"/>
      </w:pPr>
      <w:r>
        <w:rPr>
          <w:b/>
          <w:bCs/>
          <w:color w:val="2B2B2B"/>
          <w:sz w:val="20"/>
          <w:szCs w:val="20"/>
        </w:rPr>
        <w:t xml:space="preserve">Finding — Subfloor bearers &amp; joists: </w:t>
      </w:r>
      <w:r>
        <w:rPr>
          <w:color w:val="2B2B2B"/>
          <w:sz w:val="20"/>
          <w:szCs w:val="20"/>
        </w:rPr>
        <w:t xml:space="preserve">Elevated moisture at bearer grid C3; check ventilation and source, treat timber.</w:t>
      </w:r>
    </w:p>
    <w:p>
      <w:pPr>
        <w:spacing w:after="40"/>
      </w:pPr>
      <w:r>
        <w:drawing>
          <wp:inline distT="0" distB="0" distL="0" distR="0">
            <wp:extent cx="28575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120"/>
      </w:pPr>
      <w:r>
        <w:rPr>
          <w:b/>
          <w:bCs/>
          <w:color w:val="2B2B2B"/>
          <w:sz w:val="20"/>
          <w:szCs w:val="20"/>
        </w:rPr>
        <w:t xml:space="preserve">Finding — Subfloor ventilation: </w:t>
      </w:r>
      <w:r>
        <w:rPr>
          <w:color w:val="2B2B2B"/>
          <w:sz w:val="20"/>
          <w:szCs w:val="20"/>
        </w:rPr>
        <w:t xml:space="preserve">Two vents blocked by garden bed; clear to improve cross-flow.</w:t>
      </w:r>
    </w:p>
    <w:p>
      <w:pPr>
        <w:spacing w:after="20" w:before="120"/>
      </w:pPr>
      <w:r>
        <w:rPr>
          <w:b/>
          <w:bCs/>
          <w:color w:val="2B2B2B"/>
          <w:sz w:val="20"/>
          <w:szCs w:val="20"/>
        </w:rPr>
        <w:t xml:space="preserve">Finding — Floor level / bounce: </w:t>
      </w:r>
      <w:r>
        <w:rPr>
          <w:color w:val="2B2B2B"/>
          <w:sz w:val="20"/>
          <w:szCs w:val="20"/>
        </w:rPr>
        <w:t xml:space="preserve">Slight deflection to rear bedroom floor; monitor.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11. Internal Walls, Ceilings &amp; Finishes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2200"/>
        <w:gridCol w:w="1700"/>
      </w:tblGrid>
      <w:tr>
        <w:trPr>
          <w:tblHeader/>
        </w:trP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Wall finishes — cracking / damage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Ceiling — sagging / staining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Monitor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Monitor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Cornices &amp; plaster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Internal paintwork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Internal doors &amp; hardware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Skirtings / architraves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Staircase / internal balustrade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" w:before="120"/>
      </w:pPr>
      <w:r>
        <w:rPr>
          <w:b/>
          <w:bCs/>
          <w:color w:val="2B2B2B"/>
          <w:sz w:val="22"/>
          <w:szCs w:val="22"/>
        </w:rPr>
        <w:t xml:space="preserve">Notes &amp; evidence</w:t>
      </w:r>
    </w:p>
    <w:p>
      <w:pPr>
        <w:spacing w:after="20" w:before="120"/>
      </w:pPr>
      <w:r>
        <w:rPr>
          <w:b/>
          <w:bCs/>
          <w:color w:val="2B2B2B"/>
          <w:sz w:val="20"/>
          <w:szCs w:val="20"/>
        </w:rPr>
        <w:t xml:space="preserve">Finding — Ceiling — sagging / staining: </w:t>
      </w:r>
      <w:r>
        <w:rPr>
          <w:color w:val="2B2B2B"/>
          <w:sz w:val="20"/>
          <w:szCs w:val="20"/>
        </w:rPr>
        <w:t xml:space="preserve">Faint historic stain to laundry ceiling, currently dry; monitor.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12. Flooring &amp; Floor Coverings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2200"/>
        <w:gridCol w:w="1700"/>
      </w:tblGrid>
      <w:tr>
        <w:trPr>
          <w:tblHeader/>
        </w:trP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Timber / engineered flooring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Monitor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Monitor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Tiling — cracks / drummy / grout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Carpet condition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Floor transitions / thresholds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Subfloor squeaks / movement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" w:before="120"/>
      </w:pPr>
      <w:r>
        <w:rPr>
          <w:b/>
          <w:bCs/>
          <w:color w:val="2B2B2B"/>
          <w:sz w:val="22"/>
          <w:szCs w:val="22"/>
        </w:rPr>
        <w:t xml:space="preserve">Notes &amp; evidence</w:t>
      </w:r>
    </w:p>
    <w:p>
      <w:pPr>
        <w:spacing w:after="20" w:before="120"/>
      </w:pPr>
      <w:r>
        <w:rPr>
          <w:b/>
          <w:bCs/>
          <w:color w:val="2B2B2B"/>
          <w:sz w:val="20"/>
          <w:szCs w:val="20"/>
        </w:rPr>
        <w:t xml:space="preserve">Finding — Timber / engineered flooring: </w:t>
      </w:r>
      <w:r>
        <w:rPr>
          <w:color w:val="2B2B2B"/>
          <w:sz w:val="20"/>
          <w:szCs w:val="20"/>
        </w:rPr>
        <w:t xml:space="preserve">Minor gapping to entry boards (seasonal); monitor.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13. Kitchen &amp; Joinery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2200"/>
        <w:gridCol w:w="1700"/>
      </w:tblGrid>
      <w:tr>
        <w:trPr>
          <w:tblHeader/>
        </w:trP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Cabinetry &amp; hinges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Benchtops / splashback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Sink, tapware &amp; drainage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Appliances — operation (oven/cooktop)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Dishwasher — operation &amp; connections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Monitor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Monitor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Rangehood / exhaust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Soft-close / drawer runners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" w:before="120"/>
      </w:pPr>
      <w:r>
        <w:rPr>
          <w:b/>
          <w:bCs/>
          <w:color w:val="2B2B2B"/>
          <w:sz w:val="22"/>
          <w:szCs w:val="22"/>
        </w:rPr>
        <w:t xml:space="preserve">Notes &amp; evidence</w:t>
      </w:r>
    </w:p>
    <w:p>
      <w:pPr>
        <w:spacing w:after="20" w:before="120"/>
      </w:pPr>
      <w:r>
        <w:rPr>
          <w:b/>
          <w:bCs/>
          <w:color w:val="2B2B2B"/>
          <w:sz w:val="20"/>
          <w:szCs w:val="20"/>
        </w:rPr>
        <w:t xml:space="preserve">Finding — Dishwasher — operation &amp; connections: </w:t>
      </w:r>
      <w:r>
        <w:rPr>
          <w:color w:val="2B2B2B"/>
          <w:sz w:val="20"/>
          <w:szCs w:val="20"/>
        </w:rPr>
        <w:t xml:space="preserve">Minor staining under unit, currently dry; monitor seal.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14. Bathrooms, Ensuites &amp; Wet Areas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2200"/>
        <w:gridCol w:w="1700"/>
      </w:tblGrid>
      <w:tr>
        <w:trPr>
          <w:tblHeader/>
        </w:trP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Shower — grout / silicone / waterproofing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DE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B2B2B"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Programmed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Bath / basin tapware &amp; drainage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Toilet — operation &amp; seals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Exhaust fans operation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DE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B2B2B"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Programmed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Tiling &amp; falls to waste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Vanity / cabinetry water damage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Signs of mould / ventilation adequacy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Monitor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Monitor</w:t>
            </w:r>
          </w:p>
        </w:tc>
      </w:tr>
    </w:tbl>
    <w:p>
      <w:pPr>
        <w:spacing w:after="20" w:before="120"/>
      </w:pPr>
      <w:r>
        <w:rPr>
          <w:b/>
          <w:bCs/>
          <w:color w:val="2B2B2B"/>
          <w:sz w:val="22"/>
          <w:szCs w:val="22"/>
        </w:rPr>
        <w:t xml:space="preserve">Notes &amp; evidence</w:t>
      </w:r>
    </w:p>
    <w:p>
      <w:pPr>
        <w:spacing w:after="20" w:before="120"/>
      </w:pPr>
      <w:r>
        <w:rPr>
          <w:b/>
          <w:bCs/>
          <w:color w:val="2B2B2B"/>
          <w:sz w:val="20"/>
          <w:szCs w:val="20"/>
        </w:rPr>
        <w:t xml:space="preserve">Finding — Shower — grout / silicone / waterproofing: </w:t>
      </w:r>
      <w:r>
        <w:rPr>
          <w:color w:val="2B2B2B"/>
          <w:sz w:val="20"/>
          <w:szCs w:val="20"/>
        </w:rPr>
        <w:t xml:space="preserve">Main bath shower grout failing with silicone mould; re-grout and reseal to prevent ingress.</w:t>
      </w:r>
    </w:p>
    <w:p>
      <w:pPr>
        <w:spacing w:after="40"/>
      </w:pPr>
      <w:r>
        <w:drawing>
          <wp:inline distT="0" distB="0" distL="0" distR="0">
            <wp:extent cx="28575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120"/>
      </w:pPr>
      <w:r>
        <w:rPr>
          <w:b/>
          <w:bCs/>
          <w:color w:val="2B2B2B"/>
          <w:sz w:val="20"/>
          <w:szCs w:val="20"/>
        </w:rPr>
        <w:t xml:space="preserve">Finding — Exhaust fans operation: </w:t>
      </w:r>
      <w:r>
        <w:rPr>
          <w:color w:val="2B2B2B"/>
          <w:sz w:val="20"/>
          <w:szCs w:val="20"/>
        </w:rPr>
        <w:t xml:space="preserve">Ensuite exhaust weak / noisy; service or replace to manage moisture.</w:t>
      </w:r>
    </w:p>
    <w:p>
      <w:pPr>
        <w:spacing w:after="20" w:before="120"/>
      </w:pPr>
      <w:r>
        <w:rPr>
          <w:b/>
          <w:bCs/>
          <w:color w:val="2B2B2B"/>
          <w:sz w:val="20"/>
          <w:szCs w:val="20"/>
        </w:rPr>
        <w:t xml:space="preserve">Finding — Signs of mould / ventilation adequacy: </w:t>
      </w:r>
      <w:r>
        <w:rPr>
          <w:color w:val="2B2B2B"/>
          <w:sz w:val="20"/>
          <w:szCs w:val="20"/>
        </w:rPr>
        <w:t xml:space="preserve">Early mould spotting to main bath ceiling; improve ventilation.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15. Plumbing &amp; Hot Water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2200"/>
        <w:gridCol w:w="1700"/>
      </w:tblGrid>
      <w:tr>
        <w:trPr>
          <w:tblHeader/>
        </w:trP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Visible water leaks / corrosion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Water pressure &amp; flow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Hot water system — age &amp; operation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Monitor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Monitor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TPR valve / relief &amp; tundish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DE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B2B2B"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Programmed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Gas — connections &amp; compliance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Stop tap / isolation valves operation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Drainage — gully / overflow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" w:before="120"/>
      </w:pPr>
      <w:r>
        <w:rPr>
          <w:b/>
          <w:bCs/>
          <w:color w:val="2B2B2B"/>
          <w:sz w:val="22"/>
          <w:szCs w:val="22"/>
        </w:rPr>
        <w:t xml:space="preserve">Notes &amp; evidence</w:t>
      </w:r>
    </w:p>
    <w:p>
      <w:pPr>
        <w:spacing w:after="20" w:before="120"/>
      </w:pPr>
      <w:r>
        <w:rPr>
          <w:b/>
          <w:bCs/>
          <w:color w:val="2B2B2B"/>
          <w:sz w:val="20"/>
          <w:szCs w:val="20"/>
        </w:rPr>
        <w:t xml:space="preserve">Finding — Hot water system — age &amp; operation: </w:t>
      </w:r>
      <w:r>
        <w:rPr>
          <w:color w:val="2B2B2B"/>
          <w:sz w:val="20"/>
          <w:szCs w:val="20"/>
        </w:rPr>
        <w:t xml:space="preserve">HWS operating; approx 9 years old, plan for replacement in cycle.</w:t>
      </w:r>
    </w:p>
    <w:p>
      <w:pPr>
        <w:spacing w:after="20" w:before="120"/>
      </w:pPr>
      <w:r>
        <w:rPr>
          <w:b/>
          <w:bCs/>
          <w:color w:val="2B2B2B"/>
          <w:sz w:val="20"/>
          <w:szCs w:val="20"/>
        </w:rPr>
        <w:t xml:space="preserve">Finding — TPR valve / relief &amp; tundish: </w:t>
      </w:r>
      <w:r>
        <w:rPr>
          <w:color w:val="2B2B2B"/>
          <w:sz w:val="20"/>
          <w:szCs w:val="20"/>
        </w:rPr>
        <w:t xml:space="preserve">No recent TPR discharge evidence and no tundish observed; plumber to verify.</w:t>
      </w:r>
    </w:p>
    <w:p>
      <w:pPr>
        <w:spacing w:after="40"/>
      </w:pPr>
      <w:r>
        <w:drawing>
          <wp:inline distT="0" distB="0" distL="0" distR="0">
            <wp:extent cx="28575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16. Electrical &amp; Lighting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2200"/>
        <w:gridCol w:w="1700"/>
      </w:tblGrid>
      <w:tr>
        <w:trPr>
          <w:tblHeader/>
        </w:trP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Main switchboard — condition &amp; labelling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DE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B2B2B"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RCD / safety switch operation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DE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B2B2B"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Power points &amp; switches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Internal &amp; external lighting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Monitor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Monitor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Exposed / damaged wiring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Switchboard surge / mains condition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Data / comms / network cabinet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" w:before="120"/>
      </w:pPr>
      <w:r>
        <w:rPr>
          <w:b/>
          <w:bCs/>
          <w:color w:val="2B2B2B"/>
          <w:sz w:val="22"/>
          <w:szCs w:val="22"/>
        </w:rPr>
        <w:t xml:space="preserve">Notes &amp; evidence</w:t>
      </w:r>
    </w:p>
    <w:p>
      <w:pPr>
        <w:spacing w:after="20" w:before="120"/>
      </w:pPr>
      <w:r>
        <w:rPr>
          <w:b/>
          <w:bCs/>
          <w:color w:val="2B2B2B"/>
          <w:sz w:val="20"/>
          <w:szCs w:val="20"/>
        </w:rPr>
        <w:t xml:space="preserve">Finding — Main switchboard — condition &amp; labelling: </w:t>
      </w:r>
      <w:r>
        <w:rPr>
          <w:color w:val="2B2B2B"/>
          <w:sz w:val="20"/>
          <w:szCs w:val="20"/>
        </w:rPr>
        <w:t xml:space="preserve">Two circuits without RCD protection; licensed electrician to upgrade for compliance.</w:t>
      </w:r>
    </w:p>
    <w:p>
      <w:pPr>
        <w:spacing w:after="40"/>
      </w:pPr>
      <w:r>
        <w:drawing>
          <wp:inline distT="0" distB="0" distL="0" distR="0">
            <wp:extent cx="28575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120"/>
      </w:pPr>
      <w:r>
        <w:rPr>
          <w:b/>
          <w:bCs/>
          <w:color w:val="2B2B2B"/>
          <w:sz w:val="20"/>
          <w:szCs w:val="20"/>
        </w:rPr>
        <w:t xml:space="preserve">Finding — RCD / safety switch operation: </w:t>
      </w:r>
      <w:r>
        <w:rPr>
          <w:color w:val="2B2B2B"/>
          <w:sz w:val="20"/>
          <w:szCs w:val="20"/>
        </w:rPr>
        <w:t xml:space="preserve">RCD test not completed on all circuits; full test required.</w:t>
      </w:r>
    </w:p>
    <w:p>
      <w:pPr>
        <w:spacing w:after="20" w:before="120"/>
      </w:pPr>
      <w:r>
        <w:rPr>
          <w:b/>
          <w:bCs/>
          <w:color w:val="2B2B2B"/>
          <w:sz w:val="20"/>
          <w:szCs w:val="20"/>
        </w:rPr>
        <w:t xml:space="preserve">Finding — Internal &amp; external lighting: </w:t>
      </w:r>
      <w:r>
        <w:rPr>
          <w:color w:val="2B2B2B"/>
          <w:sz w:val="20"/>
          <w:szCs w:val="20"/>
        </w:rPr>
        <w:t xml:space="preserve">Two external fittings with water marking; monitor / replace.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17. HVAC &amp; Ventilation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2200"/>
        <w:gridCol w:w="1700"/>
      </w:tblGrid>
      <w:tr>
        <w:trPr>
          <w:tblHeader/>
        </w:trP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Air conditioning — operation (heat/cool)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Filters — condition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DE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B2B2B"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Programmed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Condensate drainage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Outdoor condenser units condition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Ductwork / vents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Ceiling / exhaust ventilation general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Ceiling fans operation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" w:before="120"/>
      </w:pPr>
      <w:r>
        <w:rPr>
          <w:b/>
          <w:bCs/>
          <w:color w:val="2B2B2B"/>
          <w:sz w:val="22"/>
          <w:szCs w:val="22"/>
        </w:rPr>
        <w:t xml:space="preserve">Notes &amp; evidence</w:t>
      </w:r>
    </w:p>
    <w:p>
      <w:pPr>
        <w:spacing w:after="20" w:before="120"/>
      </w:pPr>
      <w:r>
        <w:rPr>
          <w:b/>
          <w:bCs/>
          <w:color w:val="2B2B2B"/>
          <w:sz w:val="20"/>
          <w:szCs w:val="20"/>
        </w:rPr>
        <w:t xml:space="preserve">Finding — Filters — condition: </w:t>
      </w:r>
      <w:r>
        <w:rPr>
          <w:color w:val="2B2B2B"/>
          <w:sz w:val="20"/>
          <w:szCs w:val="20"/>
        </w:rPr>
        <w:t xml:space="preserve">Ducted return filter heavily fouled, restricting flow; clean / replace and set service cadence.</w:t>
      </w:r>
    </w:p>
    <w:p>
      <w:pPr>
        <w:spacing w:after="40"/>
      </w:pPr>
      <w:r>
        <w:drawing>
          <wp:inline distT="0" distB="0" distL="0" distR="0">
            <wp:extent cx="28575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18. Safety &amp;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2200"/>
        <w:gridCol w:w="1700"/>
      </w:tblGrid>
      <w:tr>
        <w:trPr>
          <w:tblHeader/>
        </w:trP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Smoke alarms — type, age &amp; interconnection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DE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B2B2B"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Smoke alarm placement / coverage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DE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B2B2B"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Pool fencing compliance (cross-ref §8)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DE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B2B2B"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RCD protection (cross-ref §16)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DE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B2B2B"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Fire / emergency egress clear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Handrails / balustrade compliance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CO / gas safety (if applicable)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Not present / N/A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Security — alarm / cameras operation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" w:before="120"/>
      </w:pPr>
      <w:r>
        <w:rPr>
          <w:b/>
          <w:bCs/>
          <w:color w:val="2B2B2B"/>
          <w:sz w:val="22"/>
          <w:szCs w:val="22"/>
        </w:rPr>
        <w:t xml:space="preserve">Notes &amp; evidence</w:t>
      </w:r>
    </w:p>
    <w:p>
      <w:pPr>
        <w:spacing w:after="20" w:before="120"/>
      </w:pPr>
      <w:r>
        <w:rPr>
          <w:b/>
          <w:bCs/>
          <w:color w:val="2B2B2B"/>
          <w:sz w:val="20"/>
          <w:szCs w:val="20"/>
        </w:rPr>
        <w:t xml:space="preserve">Finding — Smoke alarms — type, age &amp; interconnection: </w:t>
      </w:r>
      <w:r>
        <w:rPr>
          <w:color w:val="2B2B2B"/>
          <w:sz w:val="20"/>
          <w:szCs w:val="20"/>
        </w:rPr>
        <w:t xml:space="preserve">Hallway unit non-interconnected, dated 2014; upgrade to interconnected photoelectric per QLD legislation.</w:t>
      </w:r>
    </w:p>
    <w:p>
      <w:pPr>
        <w:spacing w:after="40"/>
      </w:pPr>
      <w:r>
        <w:drawing>
          <wp:inline distT="0" distB="0" distL="0" distR="0">
            <wp:extent cx="28575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120"/>
      </w:pPr>
      <w:r>
        <w:rPr>
          <w:b/>
          <w:bCs/>
          <w:color w:val="2B2B2B"/>
          <w:sz w:val="20"/>
          <w:szCs w:val="20"/>
        </w:rPr>
        <w:t xml:space="preserve">Finding — Smoke alarm placement / coverage: </w:t>
      </w:r>
      <w:r>
        <w:rPr>
          <w:color w:val="2B2B2B"/>
          <w:sz w:val="20"/>
          <w:szCs w:val="20"/>
        </w:rPr>
        <w:t xml:space="preserve">Coverage does not meet current QLD bedroom/hallway requirement; remediate.</w:t>
      </w:r>
    </w:p>
    <w:p>
      <w:pPr>
        <w:spacing w:after="20" w:before="120"/>
      </w:pPr>
      <w:r>
        <w:rPr>
          <w:b/>
          <w:bCs/>
          <w:color w:val="2B2B2B"/>
          <w:sz w:val="20"/>
          <w:szCs w:val="20"/>
        </w:rPr>
        <w:t xml:space="preserve">Finding — Pool fencing compliance (cross-ref §8): </w:t>
      </w:r>
      <w:r>
        <w:rPr>
          <w:color w:val="2B2B2B"/>
          <w:sz w:val="20"/>
          <w:szCs w:val="20"/>
        </w:rPr>
        <w:t xml:space="preserve">See §8 — gate self-close and signage non-compliant.</w:t>
      </w:r>
    </w:p>
    <w:p>
      <w:pPr>
        <w:spacing w:after="20" w:before="120"/>
      </w:pPr>
      <w:r>
        <w:rPr>
          <w:b/>
          <w:bCs/>
          <w:color w:val="2B2B2B"/>
          <w:sz w:val="20"/>
          <w:szCs w:val="20"/>
        </w:rPr>
        <w:t xml:space="preserve">Finding — RCD protection (cross-ref §16): </w:t>
      </w:r>
      <w:r>
        <w:rPr>
          <w:color w:val="2B2B2B"/>
          <w:sz w:val="20"/>
          <w:szCs w:val="20"/>
        </w:rPr>
        <w:t xml:space="preserve">See §16 — circuits without RCD.</w:t>
      </w:r>
    </w:p>
    <w:p>
      <w:pPr>
        <w:spacing w:after="12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F72"/>
        <w:sz w:val="16"/>
        <w:szCs w:val="16"/>
      </w:rPr>
      <w:t xml:space="preserve">Synthetic test fixture — generated for pipeline testing · Page </w:t>
    </w:r>
    <w:r>
      <w:rPr>
        <w:color w:val="6B6F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F72"/>
        <w:sz w:val="16"/>
        <w:szCs w:val="16"/>
      </w:rPr>
      <w:t xml:space="preserve">BPC · Home Safety Assessment · SAMPLE / TEST DATA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A9893F" w:sz="6" w:space="2"/>
      </w:pBdr>
      <w:spacing w:after="120" w:before="240"/>
      <w:outlineLvl w:val="0"/>
    </w:pPr>
    <w:rPr>
      <w:rFonts w:ascii="Arial" w:cs="Arial" w:eastAsia="Arial" w:hAnsi="Arial"/>
      <w:b/>
      <w:bCs/>
      <w:color w:val="2B2B2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aba03349d28cbaa84df2408e541b24efb7294fc.jpg"/><Relationship Id="rId10" Type="http://schemas.openxmlformats.org/officeDocument/2006/relationships/image" Target="media/17bb161078e6d11b977e49007cdeb26c6f0a8b25.jpg"/><Relationship Id="rId11" Type="http://schemas.openxmlformats.org/officeDocument/2006/relationships/image" Target="media/ed7ecb0b95e38b08902cacec479b9850c3a76f43.jpg"/><Relationship Id="rId12" Type="http://schemas.openxmlformats.org/officeDocument/2006/relationships/image" Target="media/35df2192c9d0570421087259f0262850601694de.jpg"/><Relationship Id="rId13" Type="http://schemas.openxmlformats.org/officeDocument/2006/relationships/image" Target="media/8e6dfa7f389ab0afe90029c4d25287a15b2b3617.jpg"/><Relationship Id="rId14" Type="http://schemas.openxmlformats.org/officeDocument/2006/relationships/image" Target="media/9b2df89451d79d1bbc48405af7e246045735fb40.jpg"/><Relationship Id="rId15" Type="http://schemas.openxmlformats.org/officeDocument/2006/relationships/image" Target="media/9ef0bb9e3f2d3fcf075173a6938a500961f54d1c.jpg"/><Relationship Id="rId16" Type="http://schemas.openxmlformats.org/officeDocument/2006/relationships/image" Target="media/0cb0f5ba313165a39c5c1b7cee04a8e2d6745225.jpg"/><Relationship Id="rId17" Type="http://schemas.openxmlformats.org/officeDocument/2006/relationships/image" Target="media/d356da086f13d97351b6f424918dd5498dd6c373.jpg"/><Relationship Id="rId18" Type="http://schemas.openxmlformats.org/officeDocument/2006/relationships/image" Target="media/cbcd3de1c2db0c536c915047ca5c200c039135e8.jpg"/><Relationship Id="rId19" Type="http://schemas.openxmlformats.org/officeDocument/2006/relationships/image" Target="media/7702d90c8837129929bd01f80e9884134f82a2b4.jpg"/><Relationship Id="rId20" Type="http://schemas.openxmlformats.org/officeDocument/2006/relationships/image" Target="media/ca91ec613a881b5bf3d382eb711e0c39fc5065fc.jp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2026-06-13T01:56:46.901Z</dcterms:created>
  <dcterms:modified xsi:type="dcterms:W3CDTF">2026-06-13T01:56:46.914Z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