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301" w:rsidRPr="00072810" w:rsidRDefault="00FB5435">
      <w:pPr>
        <w:spacing w:after="67" w:line="240" w:lineRule="auto"/>
        <w:ind w:left="0" w:right="0" w:firstLine="0"/>
        <w:jc w:val="left"/>
        <w:rPr>
          <w:lang w:val="en-US"/>
        </w:rPr>
      </w:pPr>
      <w:r w:rsidRPr="00072810">
        <w:rPr>
          <w:sz w:val="41"/>
          <w:lang w:val="en-US"/>
        </w:rPr>
        <w:t>STA 2023 – Introduction to Statistics I</w:t>
      </w:r>
    </w:p>
    <w:p w:rsidR="006F5301" w:rsidRPr="00072810" w:rsidRDefault="00A372FE">
      <w:pPr>
        <w:spacing w:after="92" w:line="247" w:lineRule="auto"/>
        <w:ind w:right="-15"/>
        <w:jc w:val="left"/>
        <w:rPr>
          <w:lang w:val="en-US"/>
        </w:rPr>
      </w:pPr>
      <w:r>
        <w:rPr>
          <w:sz w:val="29"/>
          <w:lang w:val="en-US"/>
        </w:rPr>
        <w:t>Summer B</w:t>
      </w:r>
      <w:r w:rsidR="00072810">
        <w:rPr>
          <w:sz w:val="29"/>
          <w:lang w:val="en-US"/>
        </w:rPr>
        <w:t xml:space="preserve"> 2018</w:t>
      </w:r>
    </w:p>
    <w:p w:rsidR="006F5301" w:rsidRPr="00072810" w:rsidRDefault="001F3531">
      <w:pPr>
        <w:spacing w:after="92" w:line="247" w:lineRule="auto"/>
        <w:ind w:right="-15"/>
        <w:jc w:val="left"/>
        <w:rPr>
          <w:lang w:val="en-US"/>
        </w:rPr>
      </w:pPr>
      <w:r>
        <w:rPr>
          <w:sz w:val="29"/>
          <w:lang w:val="en-US"/>
        </w:rPr>
        <w:t>Section: 5125</w:t>
      </w:r>
    </w:p>
    <w:p w:rsidR="006F5301" w:rsidRPr="00BC058A" w:rsidRDefault="00FB5435">
      <w:pPr>
        <w:spacing w:after="92" w:line="247" w:lineRule="auto"/>
        <w:ind w:right="-15"/>
        <w:jc w:val="left"/>
        <w:rPr>
          <w:color w:val="auto"/>
          <w:lang w:val="en-US"/>
        </w:rPr>
      </w:pPr>
      <w:r w:rsidRPr="00BC058A">
        <w:rPr>
          <w:color w:val="auto"/>
          <w:sz w:val="29"/>
          <w:lang w:val="en-US"/>
        </w:rPr>
        <w:t>MTWRF 2:00pm - 3:15 pm</w:t>
      </w:r>
      <w:r w:rsidR="001F3531">
        <w:rPr>
          <w:color w:val="auto"/>
          <w:sz w:val="29"/>
          <w:lang w:val="en-US"/>
        </w:rPr>
        <w:t xml:space="preserve"> (Period 5)</w:t>
      </w:r>
    </w:p>
    <w:p w:rsidR="006F5301" w:rsidRPr="00F224BA" w:rsidRDefault="00F224BA">
      <w:pPr>
        <w:spacing w:after="309" w:line="247" w:lineRule="auto"/>
        <w:ind w:right="-15"/>
        <w:jc w:val="left"/>
        <w:rPr>
          <w:color w:val="auto"/>
          <w:lang w:val="en-US"/>
        </w:rPr>
      </w:pPr>
      <w:r>
        <w:rPr>
          <w:color w:val="auto"/>
          <w:sz w:val="29"/>
          <w:lang w:val="en-US"/>
        </w:rPr>
        <w:t>Room: CSE A101</w:t>
      </w:r>
    </w:p>
    <w:p w:rsidR="006F5301" w:rsidRPr="00BC058A" w:rsidRDefault="00FB5435">
      <w:pPr>
        <w:pStyle w:val="Heading1"/>
        <w:spacing w:after="92"/>
        <w:rPr>
          <w:color w:val="auto"/>
          <w:lang w:val="en-US"/>
        </w:rPr>
      </w:pPr>
      <w:r w:rsidRPr="00BC058A">
        <w:rPr>
          <w:color w:val="auto"/>
          <w:lang w:val="en-US"/>
        </w:rPr>
        <w:t>Instructor:</w:t>
      </w:r>
      <w:r w:rsidRPr="00BC058A">
        <w:rPr>
          <w:color w:val="auto"/>
          <w:lang w:val="en-US"/>
        </w:rPr>
        <w:tab/>
      </w:r>
      <w:r w:rsidR="00072810" w:rsidRPr="00BC058A">
        <w:rPr>
          <w:color w:val="auto"/>
          <w:lang w:val="en-US"/>
        </w:rPr>
        <w:tab/>
      </w:r>
    </w:p>
    <w:p w:rsidR="001F3531" w:rsidRPr="00EA6F5B" w:rsidRDefault="001F3531" w:rsidP="00EA6F5B">
      <w:pPr>
        <w:spacing w:after="92" w:line="247" w:lineRule="auto"/>
        <w:ind w:right="-15"/>
        <w:jc w:val="left"/>
        <w:rPr>
          <w:color w:val="auto"/>
          <w:lang w:val="en-US"/>
        </w:rPr>
      </w:pPr>
      <w:r>
        <w:rPr>
          <w:color w:val="auto"/>
          <w:sz w:val="29"/>
          <w:lang w:val="en-US"/>
        </w:rPr>
        <w:t>Michael Kim</w:t>
      </w:r>
      <w:r w:rsidR="00072810" w:rsidRPr="00BC058A">
        <w:rPr>
          <w:color w:val="auto"/>
          <w:sz w:val="29"/>
          <w:lang w:val="en-US"/>
        </w:rPr>
        <w:t xml:space="preserve"> </w:t>
      </w:r>
      <w:r w:rsidR="00072810" w:rsidRPr="00BC058A">
        <w:rPr>
          <w:color w:val="auto"/>
          <w:sz w:val="29"/>
          <w:lang w:val="en-US"/>
        </w:rPr>
        <w:tab/>
      </w:r>
      <w:r w:rsidR="00FB5435" w:rsidRPr="00EA6F5B">
        <w:rPr>
          <w:color w:val="auto"/>
          <w:sz w:val="29"/>
          <w:lang w:val="en-US"/>
        </w:rPr>
        <w:tab/>
      </w:r>
    </w:p>
    <w:p w:rsidR="006F5301" w:rsidRPr="00EA6F5B" w:rsidRDefault="00FF4355" w:rsidP="00EA6F5B">
      <w:pPr>
        <w:pStyle w:val="ListParagraph"/>
        <w:numPr>
          <w:ilvl w:val="0"/>
          <w:numId w:val="5"/>
        </w:numPr>
        <w:spacing w:after="92" w:line="247" w:lineRule="auto"/>
        <w:ind w:right="-15"/>
        <w:jc w:val="left"/>
        <w:rPr>
          <w:color w:val="auto"/>
          <w:lang w:val="en-US"/>
        </w:rPr>
      </w:pPr>
      <w:r w:rsidRPr="00EA6F5B">
        <w:rPr>
          <w:color w:val="auto"/>
          <w:sz w:val="29"/>
          <w:lang w:val="en-US"/>
        </w:rPr>
        <w:t>Office hours</w:t>
      </w:r>
      <w:r w:rsidR="007534F1" w:rsidRPr="00EA6F5B">
        <w:rPr>
          <w:color w:val="auto"/>
          <w:sz w:val="29"/>
          <w:lang w:val="en-US"/>
        </w:rPr>
        <w:t>:</w:t>
      </w:r>
      <w:r w:rsidR="001F3531" w:rsidRPr="00EA6F5B">
        <w:rPr>
          <w:color w:val="auto"/>
          <w:sz w:val="29"/>
          <w:lang w:val="en-US"/>
        </w:rPr>
        <w:t xml:space="preserve"> MWF 3:30p</w:t>
      </w:r>
      <w:r w:rsidR="00F77988" w:rsidRPr="00EA6F5B">
        <w:rPr>
          <w:color w:val="auto"/>
          <w:sz w:val="29"/>
          <w:lang w:val="en-US"/>
        </w:rPr>
        <w:t>m-5:00</w:t>
      </w:r>
      <w:r w:rsidR="001F3531" w:rsidRPr="00EA6F5B">
        <w:rPr>
          <w:color w:val="auto"/>
          <w:sz w:val="29"/>
          <w:lang w:val="en-US"/>
        </w:rPr>
        <w:t>p</w:t>
      </w:r>
      <w:r w:rsidR="00BC058A" w:rsidRPr="00EA6F5B">
        <w:rPr>
          <w:color w:val="auto"/>
          <w:sz w:val="29"/>
          <w:lang w:val="en-US"/>
        </w:rPr>
        <w:t>m</w:t>
      </w:r>
      <w:r w:rsidR="001F3531" w:rsidRPr="00EA6F5B">
        <w:rPr>
          <w:color w:val="auto"/>
          <w:sz w:val="29"/>
          <w:lang w:val="en-US"/>
        </w:rPr>
        <w:t xml:space="preserve"> or by appointment</w:t>
      </w:r>
    </w:p>
    <w:p w:rsidR="00EA6F5B" w:rsidRPr="00EA6F5B" w:rsidRDefault="00F77988" w:rsidP="00EA6F5B">
      <w:pPr>
        <w:pStyle w:val="ListParagraph"/>
        <w:numPr>
          <w:ilvl w:val="0"/>
          <w:numId w:val="5"/>
        </w:numPr>
        <w:spacing w:after="92" w:line="247" w:lineRule="auto"/>
        <w:ind w:right="-15"/>
        <w:jc w:val="left"/>
        <w:rPr>
          <w:color w:val="FF0000"/>
          <w:sz w:val="29"/>
          <w:lang w:val="en-US"/>
        </w:rPr>
      </w:pPr>
      <w:r w:rsidRPr="00EA6F5B">
        <w:rPr>
          <w:color w:val="auto"/>
          <w:sz w:val="29"/>
          <w:lang w:val="en-US"/>
        </w:rPr>
        <w:t>Office: Griffin-Floyd 201</w:t>
      </w:r>
    </w:p>
    <w:p w:rsidR="00072810" w:rsidRPr="00EA6F5B" w:rsidRDefault="00EA6F5B" w:rsidP="00410577">
      <w:pPr>
        <w:pStyle w:val="ListParagraph"/>
        <w:numPr>
          <w:ilvl w:val="0"/>
          <w:numId w:val="5"/>
        </w:numPr>
        <w:spacing w:after="92" w:line="247" w:lineRule="auto"/>
        <w:ind w:left="708" w:right="-15" w:hanging="363"/>
        <w:jc w:val="left"/>
        <w:rPr>
          <w:color w:val="FF0000"/>
          <w:sz w:val="29"/>
          <w:lang w:val="en-US"/>
        </w:rPr>
      </w:pPr>
      <w:r>
        <w:rPr>
          <w:color w:val="auto"/>
          <w:sz w:val="29"/>
          <w:lang w:val="en-US"/>
        </w:rPr>
        <w:t>Email: michaelkkim@ufl.edu</w:t>
      </w:r>
      <w:r w:rsidR="00072810" w:rsidRPr="00EA6F5B">
        <w:rPr>
          <w:color w:val="auto"/>
          <w:sz w:val="29"/>
          <w:lang w:val="en-US"/>
        </w:rPr>
        <w:tab/>
      </w:r>
      <w:r w:rsidR="00072810" w:rsidRPr="00EA6F5B">
        <w:rPr>
          <w:color w:val="FF0000"/>
          <w:sz w:val="29"/>
          <w:lang w:val="en-US"/>
        </w:rPr>
        <w:tab/>
      </w:r>
    </w:p>
    <w:p w:rsidR="00072810" w:rsidRPr="00462457" w:rsidRDefault="00072810" w:rsidP="00462457">
      <w:pPr>
        <w:spacing w:after="0" w:line="247" w:lineRule="auto"/>
        <w:ind w:right="-15"/>
        <w:jc w:val="left"/>
        <w:rPr>
          <w:b/>
          <w:sz w:val="29"/>
          <w:szCs w:val="29"/>
          <w:lang w:val="en-US"/>
        </w:rPr>
      </w:pPr>
    </w:p>
    <w:p w:rsidR="00462457" w:rsidRPr="00BC058A" w:rsidRDefault="00462457" w:rsidP="00462457">
      <w:pPr>
        <w:spacing w:after="0" w:line="247" w:lineRule="auto"/>
        <w:ind w:right="-15"/>
        <w:jc w:val="left"/>
        <w:rPr>
          <w:b/>
          <w:color w:val="auto"/>
          <w:sz w:val="29"/>
          <w:szCs w:val="29"/>
          <w:lang w:val="en-US"/>
        </w:rPr>
      </w:pPr>
      <w:r w:rsidRPr="00BC058A">
        <w:rPr>
          <w:b/>
          <w:color w:val="auto"/>
          <w:sz w:val="29"/>
          <w:szCs w:val="29"/>
          <w:lang w:val="en-US"/>
        </w:rPr>
        <w:t>Tutoring Lab:</w:t>
      </w:r>
    </w:p>
    <w:p w:rsidR="001358FD" w:rsidRDefault="00EA6F5B" w:rsidP="001358FD">
      <w:pPr>
        <w:spacing w:after="0" w:line="247" w:lineRule="auto"/>
        <w:ind w:right="-15"/>
        <w:jc w:val="left"/>
        <w:rPr>
          <w:b/>
          <w:color w:val="auto"/>
          <w:sz w:val="29"/>
          <w:szCs w:val="29"/>
          <w:lang w:val="en-US"/>
        </w:rPr>
      </w:pPr>
      <w:r w:rsidRPr="00EA6F5B">
        <w:rPr>
          <w:color w:val="auto"/>
          <w:sz w:val="29"/>
          <w:szCs w:val="29"/>
          <w:lang w:val="en-US"/>
        </w:rPr>
        <w:t>Samrat Roy</w:t>
      </w:r>
      <w:r w:rsidR="00FF4355" w:rsidRPr="00BC058A">
        <w:rPr>
          <w:b/>
          <w:color w:val="auto"/>
          <w:sz w:val="29"/>
          <w:szCs w:val="29"/>
          <w:lang w:val="en-US"/>
        </w:rPr>
        <w:tab/>
      </w:r>
    </w:p>
    <w:p w:rsidR="00E77A4E" w:rsidRPr="00E77A4E" w:rsidRDefault="00E77A4E" w:rsidP="00E77A4E">
      <w:pPr>
        <w:pStyle w:val="ListParagraph"/>
        <w:numPr>
          <w:ilvl w:val="0"/>
          <w:numId w:val="8"/>
        </w:numPr>
        <w:spacing w:after="0" w:line="247" w:lineRule="auto"/>
        <w:ind w:right="-15"/>
        <w:jc w:val="left"/>
        <w:rPr>
          <w:b/>
          <w:color w:val="auto"/>
          <w:sz w:val="29"/>
          <w:szCs w:val="29"/>
          <w:lang w:val="en-US"/>
        </w:rPr>
      </w:pPr>
      <w:r>
        <w:rPr>
          <w:color w:val="auto"/>
          <w:sz w:val="29"/>
          <w:szCs w:val="29"/>
          <w:lang w:val="en-US"/>
        </w:rPr>
        <w:t>Office Hours: M</w:t>
      </w:r>
      <w:r w:rsidR="00F86742">
        <w:rPr>
          <w:color w:val="auto"/>
          <w:sz w:val="29"/>
          <w:szCs w:val="29"/>
          <w:lang w:val="en-US"/>
        </w:rPr>
        <w:t xml:space="preserve"> 11am-1:30pm, T</w:t>
      </w:r>
      <w:r>
        <w:rPr>
          <w:color w:val="auto"/>
          <w:sz w:val="29"/>
          <w:szCs w:val="29"/>
          <w:lang w:val="en-US"/>
        </w:rPr>
        <w:t>R: 10am-12:30pm</w:t>
      </w:r>
    </w:p>
    <w:p w:rsidR="00E77A4E" w:rsidRPr="00750A59" w:rsidRDefault="00E77A4E" w:rsidP="00E77A4E">
      <w:pPr>
        <w:pStyle w:val="ListParagraph"/>
        <w:numPr>
          <w:ilvl w:val="0"/>
          <w:numId w:val="8"/>
        </w:numPr>
        <w:spacing w:after="0" w:line="247" w:lineRule="auto"/>
        <w:ind w:right="-15"/>
        <w:jc w:val="left"/>
        <w:rPr>
          <w:b/>
          <w:color w:val="auto"/>
          <w:sz w:val="29"/>
          <w:szCs w:val="29"/>
          <w:lang w:val="en-US"/>
        </w:rPr>
      </w:pPr>
      <w:r>
        <w:rPr>
          <w:color w:val="auto"/>
          <w:sz w:val="29"/>
          <w:szCs w:val="29"/>
          <w:lang w:val="en-US"/>
        </w:rPr>
        <w:t>Office: Griffin-Floyd 104</w:t>
      </w:r>
    </w:p>
    <w:p w:rsidR="00750A59" w:rsidRPr="00E77A4E" w:rsidRDefault="00750A59" w:rsidP="00E77A4E">
      <w:pPr>
        <w:pStyle w:val="ListParagraph"/>
        <w:numPr>
          <w:ilvl w:val="0"/>
          <w:numId w:val="8"/>
        </w:numPr>
        <w:spacing w:after="0" w:line="247" w:lineRule="auto"/>
        <w:ind w:right="-15"/>
        <w:jc w:val="left"/>
        <w:rPr>
          <w:b/>
          <w:color w:val="auto"/>
          <w:sz w:val="29"/>
          <w:szCs w:val="29"/>
          <w:lang w:val="en-US"/>
        </w:rPr>
      </w:pPr>
      <w:r>
        <w:rPr>
          <w:color w:val="auto"/>
          <w:sz w:val="29"/>
          <w:szCs w:val="29"/>
          <w:lang w:val="en-US"/>
        </w:rPr>
        <w:t>Email: samratroy@ufl.edu</w:t>
      </w:r>
    </w:p>
    <w:p w:rsidR="00EA6F5B" w:rsidRDefault="00EA6F5B" w:rsidP="00EA6F5B">
      <w:pPr>
        <w:spacing w:after="0" w:line="247" w:lineRule="auto"/>
        <w:ind w:right="-15"/>
        <w:jc w:val="left"/>
        <w:rPr>
          <w:color w:val="auto"/>
          <w:sz w:val="29"/>
          <w:szCs w:val="29"/>
          <w:lang w:val="en-US"/>
        </w:rPr>
      </w:pPr>
      <w:r w:rsidRPr="00EA6F5B">
        <w:rPr>
          <w:color w:val="auto"/>
          <w:sz w:val="29"/>
          <w:szCs w:val="29"/>
          <w:lang w:val="en-US"/>
        </w:rPr>
        <w:t>Jin Tao</w:t>
      </w:r>
    </w:p>
    <w:p w:rsidR="00750A59" w:rsidRPr="00750A59" w:rsidRDefault="00750A59" w:rsidP="00EA6F5B">
      <w:pPr>
        <w:pStyle w:val="ListParagraph"/>
        <w:numPr>
          <w:ilvl w:val="0"/>
          <w:numId w:val="6"/>
        </w:numPr>
        <w:spacing w:after="0" w:line="247" w:lineRule="auto"/>
        <w:ind w:right="-15"/>
        <w:jc w:val="left"/>
        <w:rPr>
          <w:color w:val="auto"/>
          <w:sz w:val="29"/>
          <w:szCs w:val="29"/>
          <w:lang w:val="en-US"/>
        </w:rPr>
      </w:pPr>
      <w:r>
        <w:rPr>
          <w:color w:val="auto"/>
          <w:sz w:val="29"/>
          <w:lang w:val="en-US"/>
        </w:rPr>
        <w:t>Office Hours:</w:t>
      </w:r>
      <w:r w:rsidR="00F86742">
        <w:rPr>
          <w:color w:val="auto"/>
          <w:sz w:val="29"/>
          <w:lang w:val="en-US"/>
        </w:rPr>
        <w:t xml:space="preserve"> </w:t>
      </w:r>
      <w:r w:rsidR="00DA6CA0">
        <w:rPr>
          <w:color w:val="auto"/>
          <w:sz w:val="29"/>
          <w:lang w:val="en-US"/>
        </w:rPr>
        <w:t>WF 8:00am-10:00am, TR 3:30pm-5:30pm</w:t>
      </w:r>
    </w:p>
    <w:p w:rsidR="00750A59" w:rsidRPr="00750A59" w:rsidRDefault="00750A59" w:rsidP="00EA6F5B">
      <w:pPr>
        <w:pStyle w:val="ListParagraph"/>
        <w:numPr>
          <w:ilvl w:val="0"/>
          <w:numId w:val="6"/>
        </w:numPr>
        <w:spacing w:after="0" w:line="247" w:lineRule="auto"/>
        <w:ind w:right="-15"/>
        <w:jc w:val="left"/>
        <w:rPr>
          <w:color w:val="auto"/>
          <w:sz w:val="29"/>
          <w:szCs w:val="29"/>
          <w:lang w:val="en-US"/>
        </w:rPr>
      </w:pPr>
      <w:r>
        <w:rPr>
          <w:color w:val="auto"/>
          <w:sz w:val="29"/>
          <w:lang w:val="en-US"/>
        </w:rPr>
        <w:t>Office: Griffin-Floyd 104</w:t>
      </w:r>
    </w:p>
    <w:p w:rsidR="00750A59" w:rsidRPr="00231473" w:rsidRDefault="00750A59" w:rsidP="00231473">
      <w:pPr>
        <w:pStyle w:val="ListParagraph"/>
        <w:numPr>
          <w:ilvl w:val="0"/>
          <w:numId w:val="6"/>
        </w:numPr>
        <w:spacing w:after="0" w:line="247" w:lineRule="auto"/>
        <w:ind w:right="-15"/>
        <w:jc w:val="left"/>
        <w:rPr>
          <w:color w:val="auto"/>
          <w:sz w:val="29"/>
          <w:szCs w:val="29"/>
          <w:lang w:val="en-US"/>
        </w:rPr>
      </w:pPr>
      <w:r>
        <w:rPr>
          <w:color w:val="auto"/>
          <w:sz w:val="29"/>
          <w:lang w:val="en-US"/>
        </w:rPr>
        <w:t xml:space="preserve">Email: jtao@ufl.edu </w:t>
      </w:r>
    </w:p>
    <w:p w:rsidR="00750A59" w:rsidRDefault="00750A59" w:rsidP="00750A59">
      <w:pPr>
        <w:pStyle w:val="NoSpacing"/>
        <w:rPr>
          <w:sz w:val="29"/>
          <w:szCs w:val="29"/>
          <w:lang w:val="en-US"/>
        </w:rPr>
      </w:pPr>
    </w:p>
    <w:p w:rsidR="0020047F" w:rsidRDefault="0020047F" w:rsidP="00750A59">
      <w:pPr>
        <w:pStyle w:val="NoSpacing"/>
        <w:rPr>
          <w:sz w:val="29"/>
          <w:szCs w:val="29"/>
          <w:lang w:val="en-US"/>
        </w:rPr>
      </w:pPr>
    </w:p>
    <w:p w:rsidR="00231473" w:rsidRDefault="00231473" w:rsidP="00750A59">
      <w:pPr>
        <w:pStyle w:val="NoSpacing"/>
        <w:rPr>
          <w:b/>
          <w:sz w:val="29"/>
          <w:szCs w:val="29"/>
          <w:lang w:val="en-US"/>
        </w:rPr>
      </w:pPr>
    </w:p>
    <w:p w:rsidR="0020047F" w:rsidRDefault="0020047F" w:rsidP="009F091F">
      <w:pPr>
        <w:pStyle w:val="NoSpacing"/>
        <w:ind w:left="0" w:firstLine="0"/>
        <w:rPr>
          <w:sz w:val="29"/>
          <w:szCs w:val="29"/>
          <w:lang w:val="en-US"/>
        </w:rPr>
      </w:pPr>
    </w:p>
    <w:p w:rsidR="0020047F" w:rsidRPr="00231473" w:rsidRDefault="0020047F" w:rsidP="00410863">
      <w:pPr>
        <w:pStyle w:val="NoSpacing"/>
        <w:ind w:left="0" w:firstLine="0"/>
        <w:rPr>
          <w:sz w:val="29"/>
          <w:szCs w:val="29"/>
          <w:lang w:val="en-US"/>
        </w:rPr>
      </w:pPr>
    </w:p>
    <w:p w:rsidR="006F5301" w:rsidRDefault="00FB5435">
      <w:pPr>
        <w:spacing w:after="685" w:line="247" w:lineRule="auto"/>
        <w:ind w:right="-15"/>
        <w:jc w:val="left"/>
        <w:rPr>
          <w:sz w:val="29"/>
          <w:lang w:val="en-US"/>
        </w:rPr>
      </w:pPr>
      <w:r w:rsidRPr="00072810">
        <w:rPr>
          <w:b/>
          <w:sz w:val="29"/>
          <w:lang w:val="en-US"/>
        </w:rPr>
        <w:t xml:space="preserve">e-Learning in Canvas: </w:t>
      </w:r>
      <w:hyperlink r:id="rId8">
        <w:r w:rsidRPr="00072810">
          <w:rPr>
            <w:sz w:val="29"/>
            <w:lang w:val="en-US"/>
          </w:rPr>
          <w:t>http://elearning.ufl.edu/</w:t>
        </w:r>
      </w:hyperlink>
    </w:p>
    <w:p w:rsidR="009F091F" w:rsidRDefault="009F091F">
      <w:pPr>
        <w:spacing w:after="685" w:line="247" w:lineRule="auto"/>
        <w:ind w:right="-15"/>
        <w:jc w:val="left"/>
        <w:rPr>
          <w:sz w:val="29"/>
          <w:lang w:val="en-US"/>
        </w:rPr>
      </w:pPr>
    </w:p>
    <w:p w:rsidR="006F5301" w:rsidRPr="00072810" w:rsidRDefault="00FB5435">
      <w:pPr>
        <w:pStyle w:val="Heading1"/>
        <w:rPr>
          <w:lang w:val="en-US"/>
        </w:rPr>
      </w:pPr>
      <w:r w:rsidRPr="00072810">
        <w:rPr>
          <w:lang w:val="en-US"/>
        </w:rPr>
        <w:lastRenderedPageBreak/>
        <w:t>General Course Information</w:t>
      </w:r>
    </w:p>
    <w:p w:rsidR="006F5301" w:rsidRPr="00072810" w:rsidRDefault="00FB5435">
      <w:pPr>
        <w:rPr>
          <w:lang w:val="en-US"/>
        </w:rPr>
      </w:pPr>
      <w:r w:rsidRPr="00072810">
        <w:rPr>
          <w:lang w:val="en-US"/>
        </w:rPr>
        <w:t>This course satisfies general education credits in the mathematical sciences. Students learn how to summarize data and how to make appropriate decisions based on data. (This course is the general education category of M.)</w:t>
      </w:r>
    </w:p>
    <w:p w:rsidR="006F5301" w:rsidRPr="00072810" w:rsidRDefault="00FB5435">
      <w:pPr>
        <w:spacing w:after="202" w:line="276" w:lineRule="auto"/>
        <w:ind w:right="-15"/>
        <w:jc w:val="left"/>
        <w:rPr>
          <w:lang w:val="en-US"/>
        </w:rPr>
      </w:pPr>
      <w:r w:rsidRPr="00072810">
        <w:rPr>
          <w:b/>
          <w:sz w:val="24"/>
          <w:lang w:val="en-US"/>
        </w:rPr>
        <w:t>Course Description</w:t>
      </w:r>
    </w:p>
    <w:p w:rsidR="006F5301" w:rsidRDefault="00FB5435">
      <w:r w:rsidRPr="00072810">
        <w:rPr>
          <w:lang w:val="en-US"/>
        </w:rPr>
        <w:t xml:space="preserve">STA 2023 is an introductory course that assumes no prior knowledge of statistics but does assume some knowledge of high school algebra. Basic statistical concepts and methods are presented in a manner that emphasizes understanding the principles of data collection and analysis rather than theory. Much of the course will be devoted to discussions of how statistics is commonly used in the real world. </w:t>
      </w:r>
      <w:r>
        <w:t>There are two major parts to this course:</w:t>
      </w:r>
    </w:p>
    <w:p w:rsidR="006F5301" w:rsidRPr="00072810" w:rsidRDefault="00FB5435">
      <w:pPr>
        <w:numPr>
          <w:ilvl w:val="0"/>
          <w:numId w:val="1"/>
        </w:numPr>
        <w:rPr>
          <w:lang w:val="en-US"/>
        </w:rPr>
      </w:pPr>
      <w:r w:rsidRPr="00072810">
        <w:rPr>
          <w:b/>
          <w:lang w:val="en-US"/>
        </w:rPr>
        <w:t xml:space="preserve">Data </w:t>
      </w:r>
      <w:r w:rsidRPr="00072810">
        <w:rPr>
          <w:lang w:val="en-US"/>
        </w:rPr>
        <w:t>- which includes graphical and numerical summaries to describe the distribution of a variable, or the relationship between two variables (chapters 1, 2 and 3), and data production to learn how to design good surveys and experiments, collect data from samples that are representative of the whole population, and avoid common sources of biases (chapter 4).</w:t>
      </w:r>
    </w:p>
    <w:p w:rsidR="006F5301" w:rsidRPr="00072810" w:rsidRDefault="00FB5435">
      <w:pPr>
        <w:numPr>
          <w:ilvl w:val="0"/>
          <w:numId w:val="1"/>
        </w:numPr>
        <w:rPr>
          <w:lang w:val="en-US"/>
        </w:rPr>
      </w:pPr>
      <w:r w:rsidRPr="00072810">
        <w:rPr>
          <w:b/>
          <w:lang w:val="en-US"/>
        </w:rPr>
        <w:t xml:space="preserve">Probability and Inference </w:t>
      </w:r>
      <w:r w:rsidRPr="00072810">
        <w:rPr>
          <w:lang w:val="en-US"/>
        </w:rPr>
        <w:t>- using the language of probability and the properties of numerical summaries computed from a random samples (chapters 5, 6 and 7), we learn to draw conclusions about the population of interest, based on our random sample, and attach a measure of reliability to them (chapters 8, 9, 10).</w:t>
      </w:r>
    </w:p>
    <w:p w:rsidR="006F5301" w:rsidRPr="00072810" w:rsidRDefault="00FB5435">
      <w:pPr>
        <w:spacing w:after="202" w:line="276" w:lineRule="auto"/>
        <w:ind w:right="-15"/>
        <w:jc w:val="left"/>
        <w:rPr>
          <w:lang w:val="en-US"/>
        </w:rPr>
      </w:pPr>
      <w:r w:rsidRPr="00072810">
        <w:rPr>
          <w:b/>
          <w:sz w:val="24"/>
          <w:lang w:val="en-US"/>
        </w:rPr>
        <w:t>Course Objective</w:t>
      </w:r>
    </w:p>
    <w:p w:rsidR="006F5301" w:rsidRPr="00072810" w:rsidRDefault="00FB5435">
      <w:pPr>
        <w:ind w:right="0"/>
        <w:rPr>
          <w:lang w:val="en-US"/>
        </w:rPr>
      </w:pPr>
      <w:r w:rsidRPr="00072810">
        <w:rPr>
          <w:lang w:val="en-US"/>
        </w:rPr>
        <w:t>The primary goal of the course is to help students understand how the process of posing a question, collecting data relevant to that question, analyzing data, and interpreting data can help them find answers</w:t>
      </w:r>
      <w:r w:rsidR="00462457">
        <w:rPr>
          <w:lang w:val="en-US"/>
        </w:rPr>
        <w:t xml:space="preserve"> to </w:t>
      </w:r>
      <w:r w:rsidRPr="00072810">
        <w:rPr>
          <w:lang w:val="en-US"/>
        </w:rPr>
        <w:t xml:space="preserve">problems from </w:t>
      </w:r>
      <w:r w:rsidR="00462457">
        <w:rPr>
          <w:lang w:val="en-US"/>
        </w:rPr>
        <w:t xml:space="preserve">the real </w:t>
      </w:r>
      <w:r w:rsidRPr="00072810">
        <w:rPr>
          <w:lang w:val="en-US"/>
        </w:rPr>
        <w:t>world.</w:t>
      </w:r>
    </w:p>
    <w:p w:rsidR="006F5301" w:rsidRPr="00072810" w:rsidRDefault="00462457">
      <w:pPr>
        <w:spacing w:after="202" w:line="276" w:lineRule="auto"/>
        <w:ind w:right="-15"/>
        <w:jc w:val="left"/>
        <w:rPr>
          <w:lang w:val="en-US"/>
        </w:rPr>
      </w:pPr>
      <w:r>
        <w:rPr>
          <w:b/>
          <w:sz w:val="24"/>
          <w:lang w:val="en-US"/>
        </w:rPr>
        <w:t>General Education Objective (Mathematics</w:t>
      </w:r>
      <w:r w:rsidR="00FB5435" w:rsidRPr="00072810">
        <w:rPr>
          <w:b/>
          <w:sz w:val="24"/>
          <w:lang w:val="en-US"/>
        </w:rPr>
        <w:t>)</w:t>
      </w:r>
    </w:p>
    <w:p w:rsidR="006F5301" w:rsidRPr="00072810" w:rsidRDefault="00FB5435">
      <w:pPr>
        <w:rPr>
          <w:lang w:val="en-US"/>
        </w:rPr>
      </w:pPr>
      <w:r w:rsidRPr="00072810">
        <w:rPr>
          <w:lang w:val="en-US"/>
        </w:rPr>
        <w:t>Courses in mathematics provide instruction in computational strategies in fundamental mathematics including at least one of the following: solving equations and inequalities, logic, statistics, algebra, trigonometry, inductive and deductive reasoning. These courses include reasoning in abstract mathematical systems, formulating mathematical models and arguments, using mathematical models to solve problems and applying mathematical concepts effectively to real-world situations.</w:t>
      </w:r>
    </w:p>
    <w:p w:rsidR="006F5301" w:rsidRPr="00072810" w:rsidRDefault="00FB5435">
      <w:pPr>
        <w:spacing w:after="202" w:line="276" w:lineRule="auto"/>
        <w:ind w:right="-15"/>
        <w:jc w:val="left"/>
        <w:rPr>
          <w:lang w:val="en-US"/>
        </w:rPr>
      </w:pPr>
      <w:r w:rsidRPr="00072810">
        <w:rPr>
          <w:b/>
          <w:sz w:val="24"/>
          <w:lang w:val="en-US"/>
        </w:rPr>
        <w:t>In this course</w:t>
      </w:r>
      <w:r w:rsidR="00462457">
        <w:rPr>
          <w:b/>
          <w:sz w:val="24"/>
          <w:lang w:val="en-US"/>
        </w:rPr>
        <w:t>, this objective will be met by</w:t>
      </w:r>
      <w:r w:rsidRPr="00072810">
        <w:rPr>
          <w:b/>
          <w:sz w:val="24"/>
          <w:lang w:val="en-US"/>
        </w:rPr>
        <w:t>...</w:t>
      </w:r>
    </w:p>
    <w:p w:rsidR="006F5301" w:rsidRPr="00072810" w:rsidRDefault="00FB5435">
      <w:pPr>
        <w:rPr>
          <w:lang w:val="en-US"/>
        </w:rPr>
      </w:pPr>
      <w:r w:rsidRPr="00072810">
        <w:rPr>
          <w:lang w:val="en-US"/>
        </w:rPr>
        <w:t xml:space="preserve">During the semester the students will be given an introduction to the three main aspects of statistics: design (of experiments/surveys), description (of data collected) and inference (the extension of conclusions from the data gathered in the sample to the larger population). They will also learn about the normal and binomial distributions as well as the methodology of confidence intervals and significance tests. From the methods that they learn in class they will be able to critique real world </w:t>
      </w:r>
      <w:r w:rsidRPr="00072810">
        <w:rPr>
          <w:lang w:val="en-US"/>
        </w:rPr>
        <w:lastRenderedPageBreak/>
        <w:t>surveys and experiments, interpret graphs in newspapers and magazines as well as conduct basic statistical inference for one or two groups.</w:t>
      </w:r>
    </w:p>
    <w:p w:rsidR="006F5301" w:rsidRPr="00072810" w:rsidRDefault="00FB5435">
      <w:pPr>
        <w:spacing w:after="202" w:line="276" w:lineRule="auto"/>
        <w:ind w:right="-15"/>
        <w:jc w:val="left"/>
        <w:rPr>
          <w:lang w:val="en-US"/>
        </w:rPr>
      </w:pPr>
      <w:r w:rsidRPr="00072810">
        <w:rPr>
          <w:b/>
          <w:sz w:val="24"/>
          <w:lang w:val="en-US"/>
        </w:rPr>
        <w:t>General Education Student Le</w:t>
      </w:r>
      <w:r w:rsidR="00462457">
        <w:rPr>
          <w:b/>
          <w:sz w:val="24"/>
          <w:lang w:val="en-US"/>
        </w:rPr>
        <w:t>arning Outcomes (SLOs</w:t>
      </w:r>
      <w:r w:rsidRPr="00072810">
        <w:rPr>
          <w:b/>
          <w:sz w:val="24"/>
          <w:lang w:val="en-US"/>
        </w:rPr>
        <w:t>)</w:t>
      </w:r>
    </w:p>
    <w:p w:rsidR="006F5301" w:rsidRPr="00072810" w:rsidRDefault="00FB5435">
      <w:pPr>
        <w:numPr>
          <w:ilvl w:val="0"/>
          <w:numId w:val="2"/>
        </w:numPr>
        <w:spacing w:after="244"/>
        <w:ind w:hanging="218"/>
        <w:rPr>
          <w:lang w:val="en-US"/>
        </w:rPr>
      </w:pPr>
      <w:r w:rsidRPr="00072810">
        <w:rPr>
          <w:b/>
          <w:lang w:val="en-US"/>
        </w:rPr>
        <w:t xml:space="preserve">Content: </w:t>
      </w:r>
      <w:r w:rsidRPr="00072810">
        <w:rPr>
          <w:lang w:val="en-US"/>
        </w:rPr>
        <w:t>Students demonstrate competence in the terminology, concepts, methodologies and theories used within the discipline.</w:t>
      </w:r>
    </w:p>
    <w:p w:rsidR="006F5301" w:rsidRPr="00072810" w:rsidRDefault="00FB5435">
      <w:pPr>
        <w:numPr>
          <w:ilvl w:val="0"/>
          <w:numId w:val="2"/>
        </w:numPr>
        <w:spacing w:after="244"/>
        <w:ind w:hanging="218"/>
        <w:rPr>
          <w:lang w:val="en-US"/>
        </w:rPr>
      </w:pPr>
      <w:r w:rsidRPr="00072810">
        <w:rPr>
          <w:b/>
          <w:lang w:val="en-US"/>
        </w:rPr>
        <w:t xml:space="preserve">Communication: </w:t>
      </w:r>
      <w:r w:rsidRPr="00072810">
        <w:rPr>
          <w:lang w:val="en-US"/>
        </w:rPr>
        <w:t>Students communicate knowledge, ideas, and reasoning clearly and effectively in written or oral forms appropriate to the discipline.</w:t>
      </w:r>
    </w:p>
    <w:p w:rsidR="006F5301" w:rsidRPr="00072810" w:rsidRDefault="00FB5435">
      <w:pPr>
        <w:numPr>
          <w:ilvl w:val="0"/>
          <w:numId w:val="2"/>
        </w:numPr>
        <w:ind w:hanging="218"/>
        <w:rPr>
          <w:lang w:val="en-US"/>
        </w:rPr>
      </w:pPr>
      <w:r w:rsidRPr="00072810">
        <w:rPr>
          <w:b/>
          <w:lang w:val="en-US"/>
        </w:rPr>
        <w:t xml:space="preserve">Critical Thinking: </w:t>
      </w:r>
      <w:r w:rsidRPr="00072810">
        <w:rPr>
          <w:lang w:val="en-US"/>
        </w:rPr>
        <w:t>Students analyze information carefully and logically from multiple perspectives, using discipline specific methods and develop reasoned solutions to the problems.</w:t>
      </w:r>
    </w:p>
    <w:p w:rsidR="006F5301" w:rsidRPr="00072810" w:rsidRDefault="00FB5435">
      <w:pPr>
        <w:spacing w:after="202" w:line="276" w:lineRule="auto"/>
        <w:ind w:right="-15"/>
        <w:jc w:val="left"/>
        <w:rPr>
          <w:lang w:val="en-US"/>
        </w:rPr>
      </w:pPr>
      <w:r w:rsidRPr="00072810">
        <w:rPr>
          <w:b/>
          <w:sz w:val="24"/>
          <w:lang w:val="en-US"/>
        </w:rPr>
        <w:t>In this course, these SLOs will</w:t>
      </w:r>
      <w:r w:rsidR="00462457">
        <w:rPr>
          <w:b/>
          <w:sz w:val="24"/>
          <w:lang w:val="en-US"/>
        </w:rPr>
        <w:t xml:space="preserve"> be met by</w:t>
      </w:r>
      <w:r w:rsidRPr="00072810">
        <w:rPr>
          <w:b/>
          <w:sz w:val="24"/>
          <w:lang w:val="en-US"/>
        </w:rPr>
        <w:t>...</w:t>
      </w:r>
    </w:p>
    <w:p w:rsidR="006F5301" w:rsidRPr="00072810" w:rsidRDefault="00FB5435">
      <w:pPr>
        <w:numPr>
          <w:ilvl w:val="0"/>
          <w:numId w:val="2"/>
        </w:numPr>
        <w:spacing w:after="244"/>
        <w:ind w:hanging="218"/>
        <w:rPr>
          <w:lang w:val="en-US"/>
        </w:rPr>
      </w:pPr>
      <w:r w:rsidRPr="00072810">
        <w:rPr>
          <w:b/>
          <w:lang w:val="en-US"/>
        </w:rPr>
        <w:t xml:space="preserve">Content: </w:t>
      </w:r>
      <w:r w:rsidRPr="00072810">
        <w:rPr>
          <w:lang w:val="en-US"/>
        </w:rPr>
        <w:t>Students will learn critical terminology, concepts, methods, and theories during lecture. These concepts will include terminology to describe one and two samples, discuss surveys/experiments, basic probability theory, sampling distributions, and one and two group inference. The students will be assessed on these terms and concepts during the homework assignments, quizzes, and exams. Students will also demonstrate their competence in identifying the appropriate formulas to use for each situation and using those formulas correctly.</w:t>
      </w:r>
    </w:p>
    <w:p w:rsidR="006F5301" w:rsidRPr="00072810" w:rsidRDefault="00FB5435">
      <w:pPr>
        <w:numPr>
          <w:ilvl w:val="0"/>
          <w:numId w:val="2"/>
        </w:numPr>
        <w:spacing w:after="244"/>
        <w:ind w:hanging="218"/>
        <w:rPr>
          <w:lang w:val="en-US"/>
        </w:rPr>
      </w:pPr>
      <w:r w:rsidRPr="00072810">
        <w:rPr>
          <w:b/>
          <w:lang w:val="en-US"/>
        </w:rPr>
        <w:t xml:space="preserve">Communication: </w:t>
      </w:r>
      <w:r w:rsidRPr="00072810">
        <w:rPr>
          <w:lang w:val="en-US"/>
        </w:rPr>
        <w:t>The students will use verbal and written communication to discuss central statistical concepts on the quizzes, and exams. These concepts include description of data sets, sampling methods and interpretations of inference methodology.</w:t>
      </w:r>
    </w:p>
    <w:p w:rsidR="006F5301" w:rsidRPr="00072810" w:rsidRDefault="00FB5435">
      <w:pPr>
        <w:numPr>
          <w:ilvl w:val="0"/>
          <w:numId w:val="2"/>
        </w:numPr>
        <w:spacing w:after="0"/>
        <w:ind w:hanging="218"/>
        <w:rPr>
          <w:lang w:val="en-US"/>
        </w:rPr>
      </w:pPr>
      <w:r w:rsidRPr="00072810">
        <w:rPr>
          <w:b/>
          <w:lang w:val="en-US"/>
        </w:rPr>
        <w:t xml:space="preserve">Critical Thinking: </w:t>
      </w:r>
      <w:r w:rsidRPr="00072810">
        <w:rPr>
          <w:lang w:val="en-US"/>
        </w:rPr>
        <w:t>The students will be asked to critically think about trustworthiness of surveys and experiments presented in the media. Additionally, students will learn how to conduct significance tests, a statistical method to logically determine if there is enough evidence for a hypothesis. Students will learn how to state the null and alternative hypotheses (different perspectives) and then to use the data collected to determine if there is enough evidence to support the alternative hypothesis using methods central to the field of statistics.</w:t>
      </w:r>
    </w:p>
    <w:p w:rsidR="006F5301" w:rsidRPr="00072810" w:rsidRDefault="00FB5435">
      <w:pPr>
        <w:spacing w:after="433"/>
        <w:ind w:left="555" w:right="0"/>
        <w:rPr>
          <w:lang w:val="en-US"/>
        </w:rPr>
      </w:pPr>
      <w:r w:rsidRPr="00072810">
        <w:rPr>
          <w:lang w:val="en-US"/>
        </w:rPr>
        <w:t>The students will be tested on these concepts in their homework assignments, quizzes, and exams.</w:t>
      </w:r>
    </w:p>
    <w:p w:rsidR="006F5301" w:rsidRDefault="00FB5435">
      <w:pPr>
        <w:pStyle w:val="Heading1"/>
      </w:pPr>
      <w:r>
        <w:t>Required Materials</w:t>
      </w:r>
    </w:p>
    <w:p w:rsidR="006F5301" w:rsidRPr="00072810" w:rsidRDefault="00FB5435">
      <w:pPr>
        <w:numPr>
          <w:ilvl w:val="0"/>
          <w:numId w:val="3"/>
        </w:numPr>
        <w:spacing w:after="244" w:line="253" w:lineRule="auto"/>
        <w:ind w:left="546" w:right="0" w:hanging="279"/>
        <w:rPr>
          <w:lang w:val="en-US"/>
        </w:rPr>
      </w:pPr>
      <w:r w:rsidRPr="00072810">
        <w:rPr>
          <w:rFonts w:ascii="Calibri" w:eastAsia="Calibri" w:hAnsi="Calibri" w:cs="Calibri"/>
          <w:i/>
          <w:lang w:val="en-US"/>
        </w:rPr>
        <w:t xml:space="preserve">Student Lab Workbook for Statistics: The Art and Science of Learning from Data –4th edition </w:t>
      </w:r>
      <w:r w:rsidRPr="00072810">
        <w:rPr>
          <w:lang w:val="en-US"/>
        </w:rPr>
        <w:t>by Megan Mocko and Maria Ripol</w:t>
      </w:r>
    </w:p>
    <w:p w:rsidR="006F5301" w:rsidRPr="00072810" w:rsidRDefault="00FB5435">
      <w:pPr>
        <w:numPr>
          <w:ilvl w:val="0"/>
          <w:numId w:val="3"/>
        </w:numPr>
        <w:spacing w:after="244"/>
        <w:ind w:left="546" w:right="0" w:hanging="279"/>
        <w:rPr>
          <w:lang w:val="en-US"/>
        </w:rPr>
      </w:pPr>
      <w:r w:rsidRPr="00072810">
        <w:rPr>
          <w:rFonts w:ascii="Calibri" w:eastAsia="Calibri" w:hAnsi="Calibri" w:cs="Calibri"/>
          <w:i/>
          <w:lang w:val="en-US"/>
        </w:rPr>
        <w:t xml:space="preserve">Statistics: The Art and Science of Learning from Data </w:t>
      </w:r>
      <w:r w:rsidRPr="00072810">
        <w:rPr>
          <w:lang w:val="en-US"/>
        </w:rPr>
        <w:t>by Alan Agresti and Christine Franklin 4th edition, Pearson, 2013.</w:t>
      </w:r>
      <w:r w:rsidR="00414A41">
        <w:rPr>
          <w:lang w:val="en-US"/>
        </w:rPr>
        <w:t xml:space="preserve"> (</w:t>
      </w:r>
      <w:r w:rsidR="00256DAC" w:rsidRPr="00256DAC">
        <w:rPr>
          <w:u w:val="single"/>
          <w:lang w:val="en-US"/>
        </w:rPr>
        <w:t xml:space="preserve">highly </w:t>
      </w:r>
      <w:r w:rsidR="00BA2979" w:rsidRPr="00256DAC">
        <w:rPr>
          <w:u w:val="single"/>
          <w:lang w:val="en-US"/>
        </w:rPr>
        <w:t>suggested</w:t>
      </w:r>
      <w:r w:rsidR="00256DAC" w:rsidRPr="00256DAC">
        <w:rPr>
          <w:u w:val="single"/>
          <w:lang w:val="en-US"/>
        </w:rPr>
        <w:t xml:space="preserve"> but </w:t>
      </w:r>
      <w:r w:rsidR="00BA2979" w:rsidRPr="00256DAC">
        <w:rPr>
          <w:u w:val="single"/>
          <w:lang w:val="en-US"/>
        </w:rPr>
        <w:t>not required</w:t>
      </w:r>
      <w:r w:rsidR="00731D4A">
        <w:rPr>
          <w:u w:val="single"/>
          <w:lang w:val="en-US"/>
        </w:rPr>
        <w:t xml:space="preserve">; it is used for </w:t>
      </w:r>
      <w:r w:rsidR="00731D4A" w:rsidRPr="00731D4A">
        <w:rPr>
          <w:b/>
          <w:u w:val="single"/>
          <w:lang w:val="en-US"/>
        </w:rPr>
        <w:t>ungraded</w:t>
      </w:r>
      <w:r w:rsidR="00731D4A">
        <w:rPr>
          <w:u w:val="single"/>
          <w:lang w:val="en-US"/>
        </w:rPr>
        <w:t xml:space="preserve"> practice/homework problems</w:t>
      </w:r>
      <w:r w:rsidR="00414A41">
        <w:rPr>
          <w:lang w:val="en-US"/>
        </w:rPr>
        <w:t>)</w:t>
      </w:r>
    </w:p>
    <w:p w:rsidR="006F5301" w:rsidRPr="00072810" w:rsidRDefault="00FB5435">
      <w:pPr>
        <w:numPr>
          <w:ilvl w:val="0"/>
          <w:numId w:val="3"/>
        </w:numPr>
        <w:spacing w:after="244"/>
        <w:ind w:left="546" w:right="0" w:hanging="279"/>
        <w:rPr>
          <w:lang w:val="en-US"/>
        </w:rPr>
      </w:pPr>
      <w:r>
        <w:rPr>
          <w:rFonts w:ascii="Calibri" w:eastAsia="Calibri" w:hAnsi="Calibri" w:cs="Calibri"/>
          <w:noProof/>
          <w:lang w:val="en-US" w:eastAsia="ko-KR"/>
        </w:rPr>
        <w:lastRenderedPageBreak/>
        <mc:AlternateContent>
          <mc:Choice Requires="wpg">
            <w:drawing>
              <wp:anchor distT="0" distB="0" distL="114300" distR="114300" simplePos="0" relativeHeight="251658240" behindDoc="1" locked="0" layoutInCell="1" allowOverlap="1">
                <wp:simplePos x="0" y="0"/>
                <wp:positionH relativeFrom="column">
                  <wp:posOffset>2942489</wp:posOffset>
                </wp:positionH>
                <wp:positionV relativeFrom="paragraph">
                  <wp:posOffset>362940</wp:posOffset>
                </wp:positionV>
                <wp:extent cx="79184" cy="5055"/>
                <wp:effectExtent l="0" t="0" r="0" b="0"/>
                <wp:wrapNone/>
                <wp:docPr id="13523" name="Group 13523"/>
                <wp:cNvGraphicFramePr/>
                <a:graphic xmlns:a="http://schemas.openxmlformats.org/drawingml/2006/main">
                  <a:graphicData uri="http://schemas.microsoft.com/office/word/2010/wordprocessingGroup">
                    <wpg:wgp>
                      <wpg:cNvGrpSpPr/>
                      <wpg:grpSpPr>
                        <a:xfrm>
                          <a:off x="0" y="0"/>
                          <a:ext cx="79184" cy="5055"/>
                          <a:chOff x="0" y="0"/>
                          <a:chExt cx="79184" cy="5055"/>
                        </a:xfrm>
                      </wpg:grpSpPr>
                      <wps:wsp>
                        <wps:cNvPr id="123" name="Shape 123"/>
                        <wps:cNvSpPr/>
                        <wps:spPr>
                          <a:xfrm>
                            <a:off x="0" y="0"/>
                            <a:ext cx="79184" cy="0"/>
                          </a:xfrm>
                          <a:custGeom>
                            <a:avLst/>
                            <a:gdLst/>
                            <a:ahLst/>
                            <a:cxnLst/>
                            <a:rect l="0" t="0" r="0" b="0"/>
                            <a:pathLst>
                              <a:path w="79184">
                                <a:moveTo>
                                  <a:pt x="0" y="0"/>
                                </a:moveTo>
                                <a:lnTo>
                                  <a:pt x="791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2E2050" id="Group 13523" o:spid="_x0000_s1026" style="position:absolute;margin-left:231.7pt;margin-top:28.6pt;width:6.25pt;height:.4pt;z-index:-251658240" coordsize="7918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">
                <v:shape id="Shape 123" o:spid="_x0000_s1027" style="position:absolute;width:79184;height:0;visibility:visible;mso-wrap-style:square;v-text-anchor:top" coordsize="791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6a3cAA&#10;AADcAAAADwAAAGRycy9kb3ducmV2LnhtbERPy6rCMBDdC/5DGMGNaKqCSK9RxBdXXPn4gKGZ2xSb&#10;SWmiVr/+RhDczeE8Z7ZobCnuVPvCsYLhIAFBnDldcK7gct72pyB8QNZYOiYFT/KwmLdbM0y1e/CR&#10;7qeQixjCPkUFJoQqldJnhiz6gauII/fnaoshwjqXusZHDLelHCXJRFosODYYrGhlKLueblbBdbKX&#10;YbydPlG+/GvTM4fd2h+U6naa5Q+IQE34ij/uXx3nj8bwfiZe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6a3cAAAADcAAAADwAAAAAAAAAAAAAAAACYAgAAZHJzL2Rvd25y&#10;ZXYueG1sUEsFBgAAAAAEAAQA9QAAAIUDAAAAAA==&#10;" path="m,l79184,e" filled="f" strokeweight=".14042mm">
                  <v:stroke miterlimit="83231f" joinstyle="miter"/>
                  <v:path arrowok="t" textboxrect="0,0,79184,0"/>
                </v:shape>
              </v:group>
            </w:pict>
          </mc:Fallback>
        </mc:AlternateContent>
      </w:r>
      <w:r w:rsidRPr="00072810">
        <w:rPr>
          <w:b/>
          <w:lang w:val="en-US"/>
        </w:rPr>
        <w:t xml:space="preserve">Scientific Calculator </w:t>
      </w:r>
      <w:r w:rsidRPr="00072810">
        <w:rPr>
          <w:lang w:val="en-US"/>
        </w:rPr>
        <w:t xml:space="preserve">that has some basic statistical functions: mean and standard deviation. Many inexpensive calculators (around $10 to $15) have these functions; check the manual or look for the following symbols: </w:t>
      </w:r>
      <w:r w:rsidRPr="00072810">
        <w:rPr>
          <w:i/>
          <w:lang w:val="en-US"/>
        </w:rPr>
        <w:t xml:space="preserve">x </w:t>
      </w:r>
      <w:r w:rsidRPr="00072810">
        <w:rPr>
          <w:lang w:val="en-US"/>
        </w:rPr>
        <w:t xml:space="preserve">and either </w:t>
      </w:r>
      <w:r w:rsidRPr="00072810">
        <w:rPr>
          <w:i/>
          <w:lang w:val="en-US"/>
        </w:rPr>
        <w:t xml:space="preserve">s </w:t>
      </w:r>
      <w:r w:rsidR="00462457">
        <w:rPr>
          <w:lang w:val="en-US"/>
        </w:rPr>
        <w:t>or</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n-1</m:t>
            </m:r>
          </m:sub>
        </m:sSub>
      </m:oMath>
      <w:r w:rsidRPr="00072810">
        <w:rPr>
          <w:lang w:val="en-US"/>
        </w:rPr>
        <w:t xml:space="preserve">. </w:t>
      </w:r>
      <w:r w:rsidRPr="00072810">
        <w:rPr>
          <w:b/>
          <w:lang w:val="en-US"/>
        </w:rPr>
        <w:t xml:space="preserve">A graphing calculator is not allowed to </w:t>
      </w:r>
      <w:r w:rsidR="00AD7EB6">
        <w:rPr>
          <w:b/>
          <w:lang w:val="en-US"/>
        </w:rPr>
        <w:t xml:space="preserve">be </w:t>
      </w:r>
      <w:r w:rsidRPr="00072810">
        <w:rPr>
          <w:b/>
          <w:lang w:val="en-US"/>
        </w:rPr>
        <w:t>use</w:t>
      </w:r>
      <w:r w:rsidR="00AD7EB6">
        <w:rPr>
          <w:b/>
          <w:lang w:val="en-US"/>
        </w:rPr>
        <w:t>d</w:t>
      </w:r>
      <w:r w:rsidRPr="00072810">
        <w:rPr>
          <w:b/>
          <w:lang w:val="en-US"/>
        </w:rPr>
        <w:t xml:space="preserve"> during the exams and quizzes.</w:t>
      </w:r>
    </w:p>
    <w:p w:rsidR="006F5301" w:rsidRPr="00072810" w:rsidRDefault="00FB5435">
      <w:pPr>
        <w:numPr>
          <w:ilvl w:val="0"/>
          <w:numId w:val="3"/>
        </w:numPr>
        <w:spacing w:after="434"/>
        <w:ind w:left="546" w:right="0" w:hanging="279"/>
        <w:rPr>
          <w:lang w:val="en-US"/>
        </w:rPr>
      </w:pPr>
      <w:r w:rsidRPr="00072810">
        <w:rPr>
          <w:b/>
          <w:lang w:val="en-US"/>
        </w:rPr>
        <w:t xml:space="preserve">Computer </w:t>
      </w:r>
      <w:r w:rsidRPr="00072810">
        <w:rPr>
          <w:lang w:val="en-US"/>
        </w:rPr>
        <w:t>with internet access (either at home or on campus)</w:t>
      </w:r>
    </w:p>
    <w:p w:rsidR="006F5301" w:rsidRDefault="00FB5435">
      <w:pPr>
        <w:pStyle w:val="Heading1"/>
      </w:pPr>
      <w:r>
        <w:t>Tentative Schedule of Course Topics</w:t>
      </w:r>
    </w:p>
    <w:tbl>
      <w:tblPr>
        <w:tblStyle w:val="TableGrid"/>
        <w:tblW w:w="9895" w:type="dxa"/>
        <w:tblInd w:w="0" w:type="dxa"/>
        <w:tblCellMar>
          <w:left w:w="120" w:type="dxa"/>
          <w:right w:w="119" w:type="dxa"/>
        </w:tblCellMar>
        <w:tblLook w:val="04A0" w:firstRow="1" w:lastRow="0" w:firstColumn="1" w:lastColumn="0" w:noHBand="0" w:noVBand="1"/>
      </w:tblPr>
      <w:tblGrid>
        <w:gridCol w:w="772"/>
        <w:gridCol w:w="3396"/>
        <w:gridCol w:w="5727"/>
      </w:tblGrid>
      <w:tr w:rsidR="006F5301">
        <w:trPr>
          <w:trHeight w:val="279"/>
        </w:trPr>
        <w:tc>
          <w:tcPr>
            <w:tcW w:w="754"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pPr>
            <w:r>
              <w:t>Week</w:t>
            </w:r>
          </w:p>
        </w:tc>
        <w:tc>
          <w:tcPr>
            <w:tcW w:w="3403"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Sections from Textbook</w:t>
            </w:r>
          </w:p>
        </w:tc>
        <w:tc>
          <w:tcPr>
            <w:tcW w:w="5738"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Description</w:t>
            </w:r>
          </w:p>
        </w:tc>
      </w:tr>
      <w:tr w:rsidR="006F5301" w:rsidRPr="00766326">
        <w:trPr>
          <w:trHeight w:val="550"/>
        </w:trPr>
        <w:tc>
          <w:tcPr>
            <w:tcW w:w="754" w:type="dxa"/>
            <w:tcBorders>
              <w:top w:val="single" w:sz="3" w:space="0" w:color="000000"/>
              <w:left w:val="single" w:sz="3" w:space="0" w:color="000000"/>
              <w:bottom w:val="single" w:sz="3" w:space="0" w:color="000000"/>
              <w:right w:val="single" w:sz="3" w:space="0" w:color="000000"/>
            </w:tcBorders>
            <w:vAlign w:val="center"/>
          </w:tcPr>
          <w:p w:rsidR="006F5301" w:rsidRDefault="00FB5435">
            <w:pPr>
              <w:spacing w:after="0" w:line="276" w:lineRule="auto"/>
              <w:ind w:left="0" w:right="0" w:firstLine="0"/>
              <w:jc w:val="center"/>
            </w:pPr>
            <w:r>
              <w:t>1</w:t>
            </w:r>
          </w:p>
        </w:tc>
        <w:tc>
          <w:tcPr>
            <w:tcW w:w="3403" w:type="dxa"/>
            <w:tcBorders>
              <w:top w:val="single" w:sz="3" w:space="0" w:color="000000"/>
              <w:left w:val="single" w:sz="3" w:space="0" w:color="000000"/>
              <w:bottom w:val="single" w:sz="3" w:space="0" w:color="000000"/>
              <w:right w:val="single" w:sz="3" w:space="0" w:color="000000"/>
            </w:tcBorders>
          </w:tcPr>
          <w:p w:rsidR="006F5301" w:rsidRDefault="00FB5435">
            <w:pPr>
              <w:spacing w:after="65" w:line="240" w:lineRule="auto"/>
              <w:ind w:left="0" w:right="0" w:firstLine="0"/>
              <w:jc w:val="left"/>
            </w:pPr>
            <w:r>
              <w:t>1.1, 1.2, 2.1, 2.2, 2.3, 2.4, 2.5</w:t>
            </w:r>
          </w:p>
          <w:p w:rsidR="006F5301" w:rsidRDefault="00FB5435">
            <w:pPr>
              <w:spacing w:after="0" w:line="276" w:lineRule="auto"/>
              <w:ind w:left="0" w:right="0" w:firstLine="0"/>
              <w:jc w:val="left"/>
            </w:pPr>
            <w:r>
              <w:t>3.1, 3.2, 3.3</w:t>
            </w:r>
          </w:p>
        </w:tc>
        <w:tc>
          <w:tcPr>
            <w:tcW w:w="5738" w:type="dxa"/>
            <w:tcBorders>
              <w:top w:val="single" w:sz="3" w:space="0" w:color="000000"/>
              <w:left w:val="single" w:sz="3" w:space="0" w:color="000000"/>
              <w:bottom w:val="single" w:sz="3" w:space="0" w:color="000000"/>
              <w:right w:val="single" w:sz="3" w:space="0" w:color="000000"/>
            </w:tcBorders>
          </w:tcPr>
          <w:p w:rsidR="006F5301" w:rsidRPr="00072810" w:rsidRDefault="00FB5435">
            <w:pPr>
              <w:spacing w:after="0" w:line="276" w:lineRule="auto"/>
              <w:ind w:left="0" w:right="0" w:firstLine="0"/>
              <w:jc w:val="left"/>
              <w:rPr>
                <w:lang w:val="en-US"/>
              </w:rPr>
            </w:pPr>
            <w:r w:rsidRPr="00072810">
              <w:rPr>
                <w:lang w:val="en-US"/>
              </w:rPr>
              <w:t>Exploring Data with Graphs; Measures of Center, Spread and Position; Regression</w:t>
            </w:r>
          </w:p>
        </w:tc>
      </w:tr>
      <w:tr w:rsidR="006F5301" w:rsidRPr="00766326">
        <w:trPr>
          <w:trHeight w:val="279"/>
        </w:trPr>
        <w:tc>
          <w:tcPr>
            <w:tcW w:w="754"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center"/>
            </w:pPr>
            <w:r>
              <w:t>2</w:t>
            </w:r>
          </w:p>
        </w:tc>
        <w:tc>
          <w:tcPr>
            <w:tcW w:w="3403"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3.4, 4.1, 4.2, 4.3, 4.4, 5.1, 5.2, 5.3</w:t>
            </w:r>
          </w:p>
        </w:tc>
        <w:tc>
          <w:tcPr>
            <w:tcW w:w="5738" w:type="dxa"/>
            <w:tcBorders>
              <w:top w:val="single" w:sz="3" w:space="0" w:color="000000"/>
              <w:left w:val="single" w:sz="3" w:space="0" w:color="000000"/>
              <w:bottom w:val="single" w:sz="3" w:space="0" w:color="000000"/>
              <w:right w:val="single" w:sz="3" w:space="0" w:color="000000"/>
            </w:tcBorders>
          </w:tcPr>
          <w:p w:rsidR="006F5301" w:rsidRPr="00072810" w:rsidRDefault="00FB5435">
            <w:pPr>
              <w:spacing w:after="0" w:line="276" w:lineRule="auto"/>
              <w:ind w:left="0" w:right="0" w:firstLine="0"/>
              <w:jc w:val="left"/>
              <w:rPr>
                <w:lang w:val="en-US"/>
              </w:rPr>
            </w:pPr>
            <w:r w:rsidRPr="00072810">
              <w:rPr>
                <w:lang w:val="en-US"/>
              </w:rPr>
              <w:t>Regression; Data from Surveys/Experiments; Probability</w:t>
            </w:r>
          </w:p>
        </w:tc>
      </w:tr>
      <w:tr w:rsidR="006F5301" w:rsidRPr="00766326">
        <w:trPr>
          <w:trHeight w:val="279"/>
        </w:trPr>
        <w:tc>
          <w:tcPr>
            <w:tcW w:w="754"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center"/>
            </w:pPr>
            <w:r>
              <w:t>3</w:t>
            </w:r>
          </w:p>
        </w:tc>
        <w:tc>
          <w:tcPr>
            <w:tcW w:w="3403"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5.4, 6.1, 6.2, 6.3, Exam 1 Review</w:t>
            </w:r>
          </w:p>
        </w:tc>
        <w:tc>
          <w:tcPr>
            <w:tcW w:w="5738" w:type="dxa"/>
            <w:tcBorders>
              <w:top w:val="single" w:sz="3" w:space="0" w:color="000000"/>
              <w:left w:val="single" w:sz="3" w:space="0" w:color="000000"/>
              <w:bottom w:val="single" w:sz="3" w:space="0" w:color="000000"/>
              <w:right w:val="single" w:sz="3" w:space="0" w:color="000000"/>
            </w:tcBorders>
          </w:tcPr>
          <w:p w:rsidR="006F5301" w:rsidRPr="00072810" w:rsidRDefault="00FB5435">
            <w:pPr>
              <w:spacing w:after="0" w:line="276" w:lineRule="auto"/>
              <w:ind w:left="0" w:right="0" w:firstLine="0"/>
              <w:jc w:val="left"/>
              <w:rPr>
                <w:lang w:val="en-US"/>
              </w:rPr>
            </w:pPr>
            <w:r w:rsidRPr="00072810">
              <w:rPr>
                <w:lang w:val="en-US"/>
              </w:rPr>
              <w:t>Probability in our Daily Lives; Probability Distributions</w:t>
            </w:r>
          </w:p>
        </w:tc>
      </w:tr>
      <w:tr w:rsidR="006F5301">
        <w:trPr>
          <w:trHeight w:val="550"/>
        </w:trPr>
        <w:tc>
          <w:tcPr>
            <w:tcW w:w="754" w:type="dxa"/>
            <w:tcBorders>
              <w:top w:val="single" w:sz="3" w:space="0" w:color="000000"/>
              <w:left w:val="single" w:sz="3" w:space="0" w:color="000000"/>
              <w:bottom w:val="single" w:sz="3" w:space="0" w:color="000000"/>
              <w:right w:val="single" w:sz="3" w:space="0" w:color="000000"/>
            </w:tcBorders>
            <w:vAlign w:val="center"/>
          </w:tcPr>
          <w:p w:rsidR="006F5301" w:rsidRDefault="00FB5435">
            <w:pPr>
              <w:spacing w:after="0" w:line="276" w:lineRule="auto"/>
              <w:ind w:left="0" w:right="0" w:firstLine="0"/>
              <w:jc w:val="center"/>
            </w:pPr>
            <w:r>
              <w:t>4</w:t>
            </w:r>
          </w:p>
        </w:tc>
        <w:tc>
          <w:tcPr>
            <w:tcW w:w="3403" w:type="dxa"/>
            <w:tcBorders>
              <w:top w:val="single" w:sz="3" w:space="0" w:color="000000"/>
              <w:left w:val="single" w:sz="3" w:space="0" w:color="000000"/>
              <w:bottom w:val="single" w:sz="3" w:space="0" w:color="000000"/>
              <w:right w:val="single" w:sz="3" w:space="0" w:color="000000"/>
            </w:tcBorders>
            <w:vAlign w:val="center"/>
          </w:tcPr>
          <w:p w:rsidR="006F5301" w:rsidRDefault="00FB5435">
            <w:pPr>
              <w:spacing w:after="0" w:line="276" w:lineRule="auto"/>
              <w:ind w:left="0" w:right="0" w:firstLine="0"/>
              <w:jc w:val="left"/>
            </w:pPr>
            <w:r>
              <w:t>7.1, 7.2, 8.1, 8.2</w:t>
            </w:r>
          </w:p>
        </w:tc>
        <w:tc>
          <w:tcPr>
            <w:tcW w:w="5738" w:type="dxa"/>
            <w:tcBorders>
              <w:top w:val="single" w:sz="3" w:space="0" w:color="000000"/>
              <w:left w:val="single" w:sz="3" w:space="0" w:color="000000"/>
              <w:bottom w:val="single" w:sz="3" w:space="0" w:color="000000"/>
              <w:right w:val="single" w:sz="3" w:space="0" w:color="000000"/>
            </w:tcBorders>
          </w:tcPr>
          <w:p w:rsidR="006F5301" w:rsidRPr="00072810" w:rsidRDefault="00FB5435">
            <w:pPr>
              <w:spacing w:after="65" w:line="240" w:lineRule="auto"/>
              <w:ind w:left="0" w:right="0" w:firstLine="0"/>
              <w:jc w:val="left"/>
              <w:rPr>
                <w:lang w:val="en-US"/>
              </w:rPr>
            </w:pPr>
            <w:r w:rsidRPr="00072810">
              <w:rPr>
                <w:lang w:val="en-US"/>
              </w:rPr>
              <w:t>Sampling Distributions; Confidence Intervals for the</w:t>
            </w:r>
          </w:p>
          <w:p w:rsidR="006F5301" w:rsidRDefault="00FB5435">
            <w:pPr>
              <w:spacing w:after="0" w:line="276" w:lineRule="auto"/>
              <w:ind w:left="0" w:right="0" w:firstLine="0"/>
              <w:jc w:val="left"/>
            </w:pPr>
            <w:r>
              <w:t>Population Proportion</w:t>
            </w:r>
          </w:p>
        </w:tc>
      </w:tr>
      <w:tr w:rsidR="006F5301">
        <w:trPr>
          <w:trHeight w:val="550"/>
        </w:trPr>
        <w:tc>
          <w:tcPr>
            <w:tcW w:w="754" w:type="dxa"/>
            <w:tcBorders>
              <w:top w:val="single" w:sz="3" w:space="0" w:color="000000"/>
              <w:left w:val="single" w:sz="3" w:space="0" w:color="000000"/>
              <w:bottom w:val="single" w:sz="3" w:space="0" w:color="000000"/>
              <w:right w:val="single" w:sz="3" w:space="0" w:color="000000"/>
            </w:tcBorders>
            <w:vAlign w:val="center"/>
          </w:tcPr>
          <w:p w:rsidR="006F5301" w:rsidRDefault="00FB5435">
            <w:pPr>
              <w:spacing w:after="0" w:line="276" w:lineRule="auto"/>
              <w:ind w:left="0" w:right="0" w:firstLine="0"/>
              <w:jc w:val="center"/>
            </w:pPr>
            <w:r>
              <w:t>5</w:t>
            </w:r>
          </w:p>
        </w:tc>
        <w:tc>
          <w:tcPr>
            <w:tcW w:w="3403" w:type="dxa"/>
            <w:tcBorders>
              <w:top w:val="single" w:sz="3" w:space="0" w:color="000000"/>
              <w:left w:val="single" w:sz="3" w:space="0" w:color="000000"/>
              <w:bottom w:val="single" w:sz="3" w:space="0" w:color="000000"/>
              <w:right w:val="single" w:sz="3" w:space="0" w:color="000000"/>
            </w:tcBorders>
            <w:vAlign w:val="center"/>
          </w:tcPr>
          <w:p w:rsidR="006F5301" w:rsidRDefault="00FB5435">
            <w:pPr>
              <w:spacing w:after="0" w:line="276" w:lineRule="auto"/>
              <w:ind w:left="0" w:right="0" w:firstLine="0"/>
              <w:jc w:val="left"/>
            </w:pPr>
            <w:r>
              <w:t>8.3, 9.1, 9.2, 9.3, 9.4, 10.1</w:t>
            </w:r>
          </w:p>
        </w:tc>
        <w:tc>
          <w:tcPr>
            <w:tcW w:w="5738" w:type="dxa"/>
            <w:tcBorders>
              <w:top w:val="single" w:sz="3" w:space="0" w:color="000000"/>
              <w:left w:val="single" w:sz="3" w:space="0" w:color="000000"/>
              <w:bottom w:val="single" w:sz="3" w:space="0" w:color="000000"/>
              <w:right w:val="single" w:sz="3" w:space="0" w:color="000000"/>
            </w:tcBorders>
          </w:tcPr>
          <w:p w:rsidR="006F5301" w:rsidRPr="00072810" w:rsidRDefault="00FB5435">
            <w:pPr>
              <w:spacing w:after="65" w:line="240" w:lineRule="auto"/>
              <w:ind w:left="0" w:right="0" w:firstLine="0"/>
              <w:jc w:val="left"/>
              <w:rPr>
                <w:lang w:val="en-US"/>
              </w:rPr>
            </w:pPr>
            <w:r w:rsidRPr="00072810">
              <w:rPr>
                <w:lang w:val="en-US"/>
              </w:rPr>
              <w:t>Confidence Intervals for the Population Mean;</w:t>
            </w:r>
          </w:p>
          <w:p w:rsidR="006F5301" w:rsidRDefault="00FB5435">
            <w:pPr>
              <w:spacing w:after="0" w:line="276" w:lineRule="auto"/>
              <w:ind w:left="0" w:right="0" w:firstLine="0"/>
              <w:jc w:val="left"/>
            </w:pPr>
            <w:r>
              <w:t>Significance Tests</w:t>
            </w:r>
          </w:p>
        </w:tc>
      </w:tr>
      <w:tr w:rsidR="006F5301" w:rsidRPr="00766326">
        <w:trPr>
          <w:trHeight w:val="279"/>
        </w:trPr>
        <w:tc>
          <w:tcPr>
            <w:tcW w:w="754"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center"/>
            </w:pPr>
            <w:r>
              <w:t>6</w:t>
            </w:r>
          </w:p>
        </w:tc>
        <w:tc>
          <w:tcPr>
            <w:tcW w:w="3403"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10.1, 10.2, 10.4, Exam 2 Review</w:t>
            </w:r>
          </w:p>
        </w:tc>
        <w:tc>
          <w:tcPr>
            <w:tcW w:w="5738" w:type="dxa"/>
            <w:tcBorders>
              <w:top w:val="single" w:sz="3" w:space="0" w:color="000000"/>
              <w:left w:val="single" w:sz="3" w:space="0" w:color="000000"/>
              <w:bottom w:val="single" w:sz="3" w:space="0" w:color="000000"/>
              <w:right w:val="single" w:sz="3" w:space="0" w:color="000000"/>
            </w:tcBorders>
          </w:tcPr>
          <w:p w:rsidR="006F5301" w:rsidRPr="00072810" w:rsidRDefault="00FB5435">
            <w:pPr>
              <w:spacing w:after="0" w:line="276" w:lineRule="auto"/>
              <w:ind w:left="0" w:right="0" w:firstLine="0"/>
              <w:jc w:val="left"/>
              <w:rPr>
                <w:lang w:val="en-US"/>
              </w:rPr>
            </w:pPr>
            <w:r w:rsidRPr="00072810">
              <w:rPr>
                <w:lang w:val="en-US"/>
              </w:rPr>
              <w:t>Comparison of Two Proportions and Two Means</w:t>
            </w:r>
          </w:p>
        </w:tc>
      </w:tr>
    </w:tbl>
    <w:p w:rsidR="00462457" w:rsidRPr="007534F1" w:rsidRDefault="00462457">
      <w:pPr>
        <w:pStyle w:val="Heading1"/>
        <w:spacing w:after="184"/>
        <w:rPr>
          <w:lang w:val="en-US"/>
        </w:rPr>
      </w:pPr>
    </w:p>
    <w:p w:rsidR="006F5301" w:rsidRPr="00BC058A" w:rsidRDefault="00FB5435">
      <w:pPr>
        <w:pStyle w:val="Heading1"/>
        <w:spacing w:after="184"/>
        <w:rPr>
          <w:color w:val="auto"/>
        </w:rPr>
      </w:pPr>
      <w:r w:rsidRPr="00BC058A">
        <w:rPr>
          <w:color w:val="auto"/>
        </w:rPr>
        <w:t>Course Assessment</w:t>
      </w:r>
    </w:p>
    <w:tbl>
      <w:tblPr>
        <w:tblStyle w:val="TableGrid"/>
        <w:tblW w:w="6257" w:type="dxa"/>
        <w:tblInd w:w="0" w:type="dxa"/>
        <w:tblCellMar>
          <w:left w:w="120" w:type="dxa"/>
          <w:right w:w="115" w:type="dxa"/>
        </w:tblCellMar>
        <w:tblLook w:val="04A0" w:firstRow="1" w:lastRow="0" w:firstColumn="1" w:lastColumn="0" w:noHBand="0" w:noVBand="1"/>
      </w:tblPr>
      <w:tblGrid>
        <w:gridCol w:w="2553"/>
        <w:gridCol w:w="1782"/>
        <w:gridCol w:w="1922"/>
      </w:tblGrid>
      <w:tr w:rsidR="00BC058A" w:rsidRPr="00BC058A">
        <w:trPr>
          <w:trHeight w:val="279"/>
        </w:trPr>
        <w:tc>
          <w:tcPr>
            <w:tcW w:w="2553" w:type="dxa"/>
            <w:tcBorders>
              <w:top w:val="single" w:sz="3" w:space="0" w:color="000000"/>
              <w:left w:val="single" w:sz="3" w:space="0" w:color="000000"/>
              <w:bottom w:val="single" w:sz="3" w:space="0" w:color="000000"/>
              <w:right w:val="single" w:sz="3" w:space="0" w:color="000000"/>
            </w:tcBorders>
          </w:tcPr>
          <w:p w:rsidR="006F5301" w:rsidRPr="00BC058A" w:rsidRDefault="00FB5435">
            <w:pPr>
              <w:spacing w:after="0" w:line="276" w:lineRule="auto"/>
              <w:ind w:left="0" w:right="0" w:firstLine="0"/>
              <w:jc w:val="left"/>
              <w:rPr>
                <w:color w:val="auto"/>
              </w:rPr>
            </w:pPr>
            <w:r w:rsidRPr="00BC058A">
              <w:rPr>
                <w:color w:val="auto"/>
              </w:rPr>
              <w:t>Assessment</w:t>
            </w:r>
          </w:p>
        </w:tc>
        <w:tc>
          <w:tcPr>
            <w:tcW w:w="1782" w:type="dxa"/>
            <w:tcBorders>
              <w:top w:val="single" w:sz="3" w:space="0" w:color="000000"/>
              <w:left w:val="single" w:sz="3" w:space="0" w:color="000000"/>
              <w:bottom w:val="single" w:sz="3" w:space="0" w:color="000000"/>
              <w:right w:val="single" w:sz="3" w:space="0" w:color="000000"/>
            </w:tcBorders>
          </w:tcPr>
          <w:p w:rsidR="006F5301" w:rsidRPr="00BC058A" w:rsidRDefault="00FB5435">
            <w:pPr>
              <w:spacing w:after="0" w:line="276" w:lineRule="auto"/>
              <w:ind w:left="0" w:right="0" w:firstLine="0"/>
              <w:jc w:val="left"/>
              <w:rPr>
                <w:color w:val="auto"/>
              </w:rPr>
            </w:pPr>
            <w:r w:rsidRPr="00BC058A">
              <w:rPr>
                <w:color w:val="auto"/>
              </w:rPr>
              <w:t>Percent of Total</w:t>
            </w:r>
          </w:p>
        </w:tc>
        <w:tc>
          <w:tcPr>
            <w:tcW w:w="1922" w:type="dxa"/>
            <w:tcBorders>
              <w:top w:val="single" w:sz="3" w:space="0" w:color="000000"/>
              <w:left w:val="single" w:sz="3" w:space="0" w:color="000000"/>
              <w:bottom w:val="single" w:sz="3" w:space="0" w:color="000000"/>
              <w:right w:val="single" w:sz="3" w:space="0" w:color="000000"/>
            </w:tcBorders>
          </w:tcPr>
          <w:p w:rsidR="006F5301" w:rsidRPr="00BC058A" w:rsidRDefault="00FB5435">
            <w:pPr>
              <w:spacing w:after="0" w:line="276" w:lineRule="auto"/>
              <w:ind w:left="0" w:right="0" w:firstLine="0"/>
              <w:jc w:val="left"/>
              <w:rPr>
                <w:color w:val="auto"/>
              </w:rPr>
            </w:pPr>
            <w:r w:rsidRPr="00BC058A">
              <w:rPr>
                <w:color w:val="auto"/>
              </w:rPr>
              <w:t>Tentative Date(s)</w:t>
            </w:r>
          </w:p>
        </w:tc>
      </w:tr>
      <w:tr w:rsidR="00BC058A" w:rsidRPr="00BC058A">
        <w:trPr>
          <w:trHeight w:val="275"/>
        </w:trPr>
        <w:tc>
          <w:tcPr>
            <w:tcW w:w="2553" w:type="dxa"/>
            <w:tcBorders>
              <w:top w:val="single" w:sz="3" w:space="0" w:color="000000"/>
              <w:left w:val="single" w:sz="3" w:space="0" w:color="000000"/>
              <w:bottom w:val="nil"/>
              <w:right w:val="single" w:sz="3" w:space="0" w:color="000000"/>
            </w:tcBorders>
          </w:tcPr>
          <w:p w:rsidR="006F5301" w:rsidRPr="00BC058A" w:rsidRDefault="00FB5435">
            <w:pPr>
              <w:spacing w:after="0" w:line="276" w:lineRule="auto"/>
              <w:ind w:left="0" w:right="0" w:firstLine="0"/>
              <w:jc w:val="left"/>
              <w:rPr>
                <w:color w:val="auto"/>
              </w:rPr>
            </w:pPr>
            <w:r w:rsidRPr="00BC058A">
              <w:rPr>
                <w:color w:val="auto"/>
              </w:rPr>
              <w:t>Exam 1 (Chapters 1-6)</w:t>
            </w:r>
          </w:p>
        </w:tc>
        <w:tc>
          <w:tcPr>
            <w:tcW w:w="1782" w:type="dxa"/>
            <w:tcBorders>
              <w:top w:val="single" w:sz="3" w:space="0" w:color="000000"/>
              <w:left w:val="single" w:sz="3" w:space="0" w:color="000000"/>
              <w:bottom w:val="nil"/>
              <w:right w:val="single" w:sz="3" w:space="0" w:color="000000"/>
            </w:tcBorders>
          </w:tcPr>
          <w:p w:rsidR="006F5301" w:rsidRPr="00BC058A" w:rsidRDefault="00FB5435">
            <w:pPr>
              <w:spacing w:after="0" w:line="276" w:lineRule="auto"/>
              <w:ind w:left="0" w:right="0" w:firstLine="0"/>
              <w:jc w:val="center"/>
              <w:rPr>
                <w:color w:val="auto"/>
              </w:rPr>
            </w:pPr>
            <w:r w:rsidRPr="00BC058A">
              <w:rPr>
                <w:color w:val="auto"/>
              </w:rPr>
              <w:t>30%</w:t>
            </w:r>
          </w:p>
        </w:tc>
        <w:tc>
          <w:tcPr>
            <w:tcW w:w="1922" w:type="dxa"/>
            <w:tcBorders>
              <w:top w:val="single" w:sz="3" w:space="0" w:color="000000"/>
              <w:left w:val="single" w:sz="3" w:space="0" w:color="000000"/>
              <w:bottom w:val="nil"/>
              <w:right w:val="single" w:sz="3" w:space="0" w:color="000000"/>
            </w:tcBorders>
          </w:tcPr>
          <w:p w:rsidR="006F5301" w:rsidRPr="00BC058A" w:rsidRDefault="00241EB0" w:rsidP="008560FD">
            <w:pPr>
              <w:spacing w:after="0" w:line="276" w:lineRule="auto"/>
              <w:ind w:left="0" w:right="0" w:firstLine="0"/>
              <w:jc w:val="center"/>
              <w:rPr>
                <w:color w:val="auto"/>
                <w:lang w:val="en-US"/>
              </w:rPr>
            </w:pPr>
            <w:r>
              <w:rPr>
                <w:color w:val="auto"/>
                <w:lang w:val="en-US"/>
              </w:rPr>
              <w:t>Fri</w:t>
            </w:r>
            <w:r w:rsidR="004D7245">
              <w:rPr>
                <w:color w:val="auto"/>
                <w:lang w:val="en-US"/>
              </w:rPr>
              <w:t>day</w:t>
            </w:r>
            <w:r>
              <w:rPr>
                <w:color w:val="auto"/>
                <w:lang w:val="en-US"/>
              </w:rPr>
              <w:t>, July 20</w:t>
            </w:r>
            <w:r w:rsidR="00C62747">
              <w:rPr>
                <w:color w:val="auto"/>
                <w:lang w:val="en-US"/>
              </w:rPr>
              <w:t xml:space="preserve"> </w:t>
            </w:r>
          </w:p>
        </w:tc>
      </w:tr>
      <w:tr w:rsidR="00BC058A" w:rsidRPr="00BC058A">
        <w:trPr>
          <w:trHeight w:val="271"/>
        </w:trPr>
        <w:tc>
          <w:tcPr>
            <w:tcW w:w="2553" w:type="dxa"/>
            <w:tcBorders>
              <w:top w:val="nil"/>
              <w:left w:val="single" w:sz="3" w:space="0" w:color="000000"/>
              <w:bottom w:val="nil"/>
              <w:right w:val="single" w:sz="3" w:space="0" w:color="000000"/>
            </w:tcBorders>
          </w:tcPr>
          <w:p w:rsidR="006F5301" w:rsidRPr="00BC058A" w:rsidRDefault="00FB5435">
            <w:pPr>
              <w:spacing w:after="0" w:line="276" w:lineRule="auto"/>
              <w:ind w:left="0" w:right="0" w:firstLine="0"/>
              <w:jc w:val="left"/>
              <w:rPr>
                <w:color w:val="auto"/>
              </w:rPr>
            </w:pPr>
            <w:r w:rsidRPr="00BC058A">
              <w:rPr>
                <w:color w:val="auto"/>
              </w:rPr>
              <w:t>Exam 2 (Chapters 7-10)</w:t>
            </w:r>
          </w:p>
        </w:tc>
        <w:tc>
          <w:tcPr>
            <w:tcW w:w="1782" w:type="dxa"/>
            <w:tcBorders>
              <w:top w:val="nil"/>
              <w:left w:val="single" w:sz="3" w:space="0" w:color="000000"/>
              <w:bottom w:val="nil"/>
              <w:right w:val="single" w:sz="3" w:space="0" w:color="000000"/>
            </w:tcBorders>
          </w:tcPr>
          <w:p w:rsidR="006F5301" w:rsidRPr="00BC058A" w:rsidRDefault="00FB5435">
            <w:pPr>
              <w:spacing w:after="0" w:line="276" w:lineRule="auto"/>
              <w:ind w:left="0" w:right="0" w:firstLine="0"/>
              <w:jc w:val="center"/>
              <w:rPr>
                <w:color w:val="auto"/>
              </w:rPr>
            </w:pPr>
            <w:r w:rsidRPr="00BC058A">
              <w:rPr>
                <w:color w:val="auto"/>
              </w:rPr>
              <w:t>30%</w:t>
            </w:r>
          </w:p>
        </w:tc>
        <w:tc>
          <w:tcPr>
            <w:tcW w:w="1922" w:type="dxa"/>
            <w:tcBorders>
              <w:top w:val="nil"/>
              <w:left w:val="single" w:sz="3" w:space="0" w:color="000000"/>
              <w:bottom w:val="nil"/>
              <w:right w:val="single" w:sz="3" w:space="0" w:color="000000"/>
            </w:tcBorders>
          </w:tcPr>
          <w:p w:rsidR="006F5301" w:rsidRPr="00BC058A" w:rsidRDefault="004D7245" w:rsidP="007534F1">
            <w:pPr>
              <w:spacing w:after="0" w:line="276" w:lineRule="auto"/>
              <w:ind w:left="45" w:right="0" w:firstLine="0"/>
              <w:jc w:val="center"/>
              <w:rPr>
                <w:color w:val="auto"/>
                <w:lang w:val="en-US"/>
              </w:rPr>
            </w:pPr>
            <w:r>
              <w:rPr>
                <w:color w:val="auto"/>
                <w:lang w:val="en-US"/>
              </w:rPr>
              <w:t>Friday</w:t>
            </w:r>
            <w:r w:rsidR="00241EB0">
              <w:rPr>
                <w:color w:val="auto"/>
                <w:lang w:val="en-US"/>
              </w:rPr>
              <w:t>, Aug 10</w:t>
            </w:r>
          </w:p>
        </w:tc>
      </w:tr>
      <w:tr w:rsidR="00BC058A" w:rsidRPr="00BC058A">
        <w:trPr>
          <w:trHeight w:val="271"/>
        </w:trPr>
        <w:tc>
          <w:tcPr>
            <w:tcW w:w="2553" w:type="dxa"/>
            <w:tcBorders>
              <w:top w:val="nil"/>
              <w:left w:val="single" w:sz="3" w:space="0" w:color="000000"/>
              <w:bottom w:val="nil"/>
              <w:right w:val="single" w:sz="3" w:space="0" w:color="000000"/>
            </w:tcBorders>
          </w:tcPr>
          <w:p w:rsidR="006F5301" w:rsidRPr="00BC058A" w:rsidRDefault="007534F1">
            <w:pPr>
              <w:spacing w:after="0" w:line="276" w:lineRule="auto"/>
              <w:ind w:left="0" w:right="0" w:firstLine="0"/>
              <w:jc w:val="left"/>
              <w:rPr>
                <w:color w:val="auto"/>
              </w:rPr>
            </w:pPr>
            <w:r w:rsidRPr="00BC058A">
              <w:rPr>
                <w:color w:val="auto"/>
              </w:rPr>
              <w:t>Quizzes</w:t>
            </w:r>
          </w:p>
        </w:tc>
        <w:tc>
          <w:tcPr>
            <w:tcW w:w="1782" w:type="dxa"/>
            <w:tcBorders>
              <w:top w:val="nil"/>
              <w:left w:val="single" w:sz="3" w:space="0" w:color="000000"/>
              <w:bottom w:val="nil"/>
              <w:right w:val="single" w:sz="3" w:space="0" w:color="000000"/>
            </w:tcBorders>
          </w:tcPr>
          <w:p w:rsidR="006F5301" w:rsidRPr="00BC058A" w:rsidRDefault="00462457">
            <w:pPr>
              <w:spacing w:after="0" w:line="276" w:lineRule="auto"/>
              <w:ind w:left="0" w:right="0" w:firstLine="0"/>
              <w:jc w:val="center"/>
              <w:rPr>
                <w:color w:val="auto"/>
              </w:rPr>
            </w:pPr>
            <w:r w:rsidRPr="00BC058A">
              <w:rPr>
                <w:color w:val="auto"/>
              </w:rPr>
              <w:t>30</w:t>
            </w:r>
            <w:r w:rsidR="00FB5435" w:rsidRPr="00BC058A">
              <w:rPr>
                <w:color w:val="auto"/>
              </w:rPr>
              <w:t>%</w:t>
            </w:r>
          </w:p>
        </w:tc>
        <w:tc>
          <w:tcPr>
            <w:tcW w:w="1922" w:type="dxa"/>
            <w:tcBorders>
              <w:top w:val="nil"/>
              <w:left w:val="single" w:sz="3" w:space="0" w:color="000000"/>
              <w:bottom w:val="nil"/>
              <w:right w:val="single" w:sz="3" w:space="0" w:color="000000"/>
            </w:tcBorders>
          </w:tcPr>
          <w:p w:rsidR="006F5301" w:rsidRPr="00BC058A" w:rsidRDefault="00FB5435">
            <w:pPr>
              <w:spacing w:after="0" w:line="276" w:lineRule="auto"/>
              <w:ind w:left="0" w:right="0" w:firstLine="0"/>
              <w:jc w:val="center"/>
              <w:rPr>
                <w:color w:val="auto"/>
              </w:rPr>
            </w:pPr>
            <w:r w:rsidRPr="00BC058A">
              <w:rPr>
                <w:color w:val="auto"/>
              </w:rPr>
              <w:t>Weekly</w:t>
            </w:r>
          </w:p>
        </w:tc>
      </w:tr>
      <w:tr w:rsidR="00BC058A" w:rsidRPr="00BC058A" w:rsidTr="00462457">
        <w:trPr>
          <w:trHeight w:val="275"/>
        </w:trPr>
        <w:tc>
          <w:tcPr>
            <w:tcW w:w="2553" w:type="dxa"/>
            <w:tcBorders>
              <w:top w:val="nil"/>
              <w:left w:val="single" w:sz="3" w:space="0" w:color="000000"/>
              <w:bottom w:val="nil"/>
              <w:right w:val="single" w:sz="3" w:space="0" w:color="000000"/>
            </w:tcBorders>
          </w:tcPr>
          <w:p w:rsidR="006F5301" w:rsidRPr="00BC058A" w:rsidRDefault="00462457">
            <w:pPr>
              <w:spacing w:after="0" w:line="276" w:lineRule="auto"/>
              <w:ind w:left="0" w:right="0" w:firstLine="0"/>
              <w:jc w:val="left"/>
              <w:rPr>
                <w:color w:val="auto"/>
                <w:lang w:val="en-US"/>
              </w:rPr>
            </w:pPr>
            <w:r w:rsidRPr="00BC058A">
              <w:rPr>
                <w:color w:val="auto"/>
                <w:lang w:val="en-US"/>
              </w:rPr>
              <w:t>Project</w:t>
            </w:r>
          </w:p>
        </w:tc>
        <w:tc>
          <w:tcPr>
            <w:tcW w:w="1782" w:type="dxa"/>
            <w:tcBorders>
              <w:top w:val="nil"/>
              <w:left w:val="single" w:sz="3" w:space="0" w:color="000000"/>
              <w:bottom w:val="nil"/>
              <w:right w:val="single" w:sz="3" w:space="0" w:color="000000"/>
            </w:tcBorders>
          </w:tcPr>
          <w:p w:rsidR="006F5301" w:rsidRPr="00BC058A" w:rsidRDefault="00462457">
            <w:pPr>
              <w:spacing w:after="0" w:line="276" w:lineRule="auto"/>
              <w:ind w:left="0" w:right="0" w:firstLine="0"/>
              <w:jc w:val="center"/>
              <w:rPr>
                <w:color w:val="auto"/>
              </w:rPr>
            </w:pPr>
            <w:r w:rsidRPr="00BC058A">
              <w:rPr>
                <w:color w:val="auto"/>
              </w:rPr>
              <w:t>10</w:t>
            </w:r>
            <w:r w:rsidR="00FB5435" w:rsidRPr="00BC058A">
              <w:rPr>
                <w:color w:val="auto"/>
              </w:rPr>
              <w:t>%</w:t>
            </w:r>
          </w:p>
        </w:tc>
        <w:tc>
          <w:tcPr>
            <w:tcW w:w="1922" w:type="dxa"/>
            <w:tcBorders>
              <w:top w:val="nil"/>
              <w:left w:val="single" w:sz="3" w:space="0" w:color="000000"/>
              <w:bottom w:val="nil"/>
              <w:right w:val="single" w:sz="3" w:space="0" w:color="000000"/>
            </w:tcBorders>
          </w:tcPr>
          <w:p w:rsidR="006F5301" w:rsidRPr="00BC058A" w:rsidRDefault="00193809" w:rsidP="004D7245">
            <w:pPr>
              <w:spacing w:after="0" w:line="276" w:lineRule="auto"/>
              <w:ind w:left="0" w:right="0" w:firstLine="0"/>
              <w:jc w:val="center"/>
              <w:rPr>
                <w:color w:val="auto"/>
                <w:lang w:val="en-US"/>
              </w:rPr>
            </w:pPr>
            <w:r>
              <w:rPr>
                <w:color w:val="auto"/>
                <w:lang w:val="en-US"/>
              </w:rPr>
              <w:t>Due Friday,</w:t>
            </w:r>
            <w:r w:rsidR="004D7245">
              <w:rPr>
                <w:color w:val="auto"/>
                <w:lang w:val="en-US"/>
              </w:rPr>
              <w:t xml:space="preserve"> Aug 3</w:t>
            </w:r>
          </w:p>
        </w:tc>
      </w:tr>
      <w:tr w:rsidR="00BC058A" w:rsidRPr="00BC058A">
        <w:trPr>
          <w:trHeight w:val="275"/>
        </w:trPr>
        <w:tc>
          <w:tcPr>
            <w:tcW w:w="2553" w:type="dxa"/>
            <w:tcBorders>
              <w:top w:val="nil"/>
              <w:left w:val="single" w:sz="3" w:space="0" w:color="000000"/>
              <w:bottom w:val="single" w:sz="3" w:space="0" w:color="000000"/>
              <w:right w:val="single" w:sz="3" w:space="0" w:color="000000"/>
            </w:tcBorders>
          </w:tcPr>
          <w:p w:rsidR="00462457" w:rsidRPr="00BC058A" w:rsidRDefault="00462457">
            <w:pPr>
              <w:spacing w:after="0" w:line="276" w:lineRule="auto"/>
              <w:ind w:left="0" w:right="0" w:firstLine="0"/>
              <w:jc w:val="left"/>
              <w:rPr>
                <w:color w:val="auto"/>
                <w:lang w:val="en-US"/>
              </w:rPr>
            </w:pPr>
          </w:p>
        </w:tc>
        <w:tc>
          <w:tcPr>
            <w:tcW w:w="1782" w:type="dxa"/>
            <w:tcBorders>
              <w:top w:val="nil"/>
              <w:left w:val="single" w:sz="3" w:space="0" w:color="000000"/>
              <w:bottom w:val="single" w:sz="3" w:space="0" w:color="000000"/>
              <w:right w:val="single" w:sz="3" w:space="0" w:color="000000"/>
            </w:tcBorders>
          </w:tcPr>
          <w:p w:rsidR="00462457" w:rsidRPr="00BC058A" w:rsidRDefault="00462457">
            <w:pPr>
              <w:spacing w:after="0" w:line="276" w:lineRule="auto"/>
              <w:ind w:left="0" w:right="0" w:firstLine="0"/>
              <w:jc w:val="center"/>
              <w:rPr>
                <w:color w:val="auto"/>
              </w:rPr>
            </w:pPr>
          </w:p>
        </w:tc>
        <w:tc>
          <w:tcPr>
            <w:tcW w:w="1922" w:type="dxa"/>
            <w:tcBorders>
              <w:top w:val="nil"/>
              <w:left w:val="single" w:sz="3" w:space="0" w:color="000000"/>
              <w:bottom w:val="single" w:sz="3" w:space="0" w:color="000000"/>
              <w:right w:val="single" w:sz="3" w:space="0" w:color="000000"/>
            </w:tcBorders>
          </w:tcPr>
          <w:p w:rsidR="00462457" w:rsidRPr="00BC058A" w:rsidRDefault="00462457">
            <w:pPr>
              <w:spacing w:after="0" w:line="276" w:lineRule="auto"/>
              <w:ind w:left="0" w:right="0" w:firstLine="0"/>
              <w:jc w:val="center"/>
              <w:rPr>
                <w:color w:val="auto"/>
              </w:rPr>
            </w:pPr>
          </w:p>
        </w:tc>
      </w:tr>
    </w:tbl>
    <w:p w:rsidR="00894D70" w:rsidRDefault="00894D70">
      <w:pPr>
        <w:spacing w:after="202" w:line="276" w:lineRule="auto"/>
        <w:ind w:right="-15"/>
        <w:jc w:val="left"/>
        <w:rPr>
          <w:b/>
          <w:sz w:val="24"/>
          <w:lang w:val="en-US"/>
        </w:rPr>
      </w:pPr>
    </w:p>
    <w:p w:rsidR="006F5301" w:rsidRPr="00381E77" w:rsidRDefault="00FB5435">
      <w:pPr>
        <w:spacing w:after="202" w:line="276" w:lineRule="auto"/>
        <w:ind w:right="-15"/>
        <w:jc w:val="left"/>
        <w:rPr>
          <w:lang w:val="en-US"/>
        </w:rPr>
      </w:pPr>
      <w:r w:rsidRPr="00381E77">
        <w:rPr>
          <w:b/>
          <w:sz w:val="24"/>
          <w:lang w:val="en-US"/>
        </w:rPr>
        <w:t>Exams</w:t>
      </w:r>
    </w:p>
    <w:p w:rsidR="00941DD1" w:rsidRPr="00894D70" w:rsidRDefault="00FB5435" w:rsidP="00894D70">
      <w:pPr>
        <w:rPr>
          <w:lang w:val="en-US"/>
        </w:rPr>
      </w:pPr>
      <w:r w:rsidRPr="00072810">
        <w:rPr>
          <w:lang w:val="en-US"/>
        </w:rPr>
        <w:t>Two multiple choice exams will be held in</w:t>
      </w:r>
      <w:r w:rsidR="00FF4355">
        <w:rPr>
          <w:lang w:val="en-US"/>
        </w:rPr>
        <w:t xml:space="preserve"> class</w:t>
      </w:r>
      <w:r w:rsidRPr="00072810">
        <w:rPr>
          <w:lang w:val="en-US"/>
        </w:rPr>
        <w:t xml:space="preserve">. Exam 1 will tentatively cover Chapters 1-6 and Exam 2 will tentatively cover Chapters 7-10. </w:t>
      </w:r>
      <w:r w:rsidRPr="00FC5A04">
        <w:rPr>
          <w:u w:val="single"/>
          <w:lang w:val="en-US"/>
        </w:rPr>
        <w:t>It is your responsibility to bring an approved calculator, pencil, and Gator 1 ID (Photo ID) to each exam</w:t>
      </w:r>
      <w:r w:rsidRPr="00072810">
        <w:rPr>
          <w:lang w:val="en-US"/>
        </w:rPr>
        <w:t xml:space="preserve">. If a student is unable to take an exam at the scheduled time, they must notify the instructor, </w:t>
      </w:r>
      <w:r w:rsidR="00B61C38">
        <w:rPr>
          <w:lang w:val="en-US"/>
        </w:rPr>
        <w:t>Michael Kim</w:t>
      </w:r>
      <w:r w:rsidRPr="00072810">
        <w:rPr>
          <w:lang w:val="en-US"/>
        </w:rPr>
        <w:t>, one week prior to the exam for any arrangements to be made for a makeup. Each case will be reviewed individually. Valid and detailed documentation is a prerequisite under such extenuating circumstances. In case of illness, the instructor must be notified by 12:00 pm on the day of the exam and must receive a medical excuse. The makeup exam may not be in a multiple choice format. A grade of zero is the minimum punishment of any type of dishonesty on an exam.</w:t>
      </w:r>
      <w:r w:rsidR="00766326">
        <w:rPr>
          <w:lang w:val="en-US"/>
        </w:rPr>
        <w:t xml:space="preserve"> There are no retakes on exams for any reasons. If you are feeling poorly, you need to contact the instructor before taking the exam and provide a doctor’s note.</w:t>
      </w:r>
    </w:p>
    <w:p w:rsidR="00941DD1" w:rsidRPr="00941DD1" w:rsidRDefault="00941DD1" w:rsidP="00941DD1">
      <w:pPr>
        <w:spacing w:after="202" w:line="276" w:lineRule="auto"/>
        <w:ind w:right="-15"/>
        <w:jc w:val="left"/>
        <w:rPr>
          <w:color w:val="auto"/>
          <w:lang w:val="en-US"/>
        </w:rPr>
      </w:pPr>
      <w:r w:rsidRPr="00941DD1">
        <w:rPr>
          <w:b/>
          <w:color w:val="auto"/>
          <w:sz w:val="24"/>
          <w:lang w:val="en-US"/>
        </w:rPr>
        <w:lastRenderedPageBreak/>
        <w:t>Quizzes</w:t>
      </w:r>
    </w:p>
    <w:p w:rsidR="00941DD1" w:rsidRPr="00941DD1" w:rsidRDefault="00EA2CCC" w:rsidP="00941DD1">
      <w:pPr>
        <w:spacing w:after="253"/>
        <w:rPr>
          <w:color w:val="auto"/>
          <w:lang w:val="en-US"/>
        </w:rPr>
      </w:pPr>
      <w:r>
        <w:rPr>
          <w:color w:val="auto"/>
          <w:lang w:val="en-US"/>
        </w:rPr>
        <w:t>A total of 5</w:t>
      </w:r>
      <w:r w:rsidR="00941DD1" w:rsidRPr="00941DD1">
        <w:rPr>
          <w:color w:val="auto"/>
          <w:lang w:val="en-US"/>
        </w:rPr>
        <w:t xml:space="preserve"> quizzes will be held in class every week</w:t>
      </w:r>
      <w:r w:rsidR="00941DD1">
        <w:rPr>
          <w:color w:val="auto"/>
          <w:lang w:val="en-US"/>
        </w:rPr>
        <w:t xml:space="preserve">. </w:t>
      </w:r>
      <w:r w:rsidR="00941DD1" w:rsidRPr="00F00987">
        <w:rPr>
          <w:color w:val="auto"/>
          <w:u w:val="single"/>
          <w:lang w:val="en-US"/>
        </w:rPr>
        <w:t xml:space="preserve">The </w:t>
      </w:r>
      <w:r w:rsidR="00562D49" w:rsidRPr="00F00987">
        <w:rPr>
          <w:color w:val="auto"/>
          <w:u w:val="single"/>
          <w:lang w:val="en-US"/>
        </w:rPr>
        <w:t>highest four</w:t>
      </w:r>
      <w:r w:rsidR="00941DD1" w:rsidRPr="00F00987">
        <w:rPr>
          <w:color w:val="auto"/>
          <w:u w:val="single"/>
          <w:lang w:val="en-US"/>
        </w:rPr>
        <w:t xml:space="preserve"> quiz scores will be used to calculate the total quiz score. There will not be any make-up quizzes</w:t>
      </w:r>
      <w:r w:rsidR="00941DD1" w:rsidRPr="00941DD1">
        <w:rPr>
          <w:color w:val="auto"/>
          <w:lang w:val="en-US"/>
        </w:rPr>
        <w:t xml:space="preserve">. The total quiz score will make up 30% of the final grade. Quizzes will be composed </w:t>
      </w:r>
      <w:r w:rsidR="00960709">
        <w:rPr>
          <w:color w:val="auto"/>
          <w:lang w:val="en-US"/>
        </w:rPr>
        <w:t xml:space="preserve">of </w:t>
      </w:r>
      <w:r w:rsidR="00960709">
        <w:rPr>
          <w:rFonts w:ascii="Arial" w:hAnsi="Arial" w:cs="Arial"/>
          <w:color w:val="222222"/>
          <w:shd w:val="clear" w:color="auto" w:fill="FFFFFF"/>
        </w:rPr>
        <w:t>≤</w:t>
      </w:r>
      <w:r w:rsidR="00960709">
        <w:rPr>
          <w:color w:val="auto"/>
          <w:lang w:val="en-US"/>
        </w:rPr>
        <w:t xml:space="preserve"> </w:t>
      </w:r>
      <w:r w:rsidR="00941DD1" w:rsidRPr="00960709">
        <w:rPr>
          <w:color w:val="auto"/>
          <w:lang w:val="en-US"/>
        </w:rPr>
        <w:t>5</w:t>
      </w:r>
      <w:r w:rsidR="00941DD1" w:rsidRPr="00941DD1">
        <w:rPr>
          <w:color w:val="auto"/>
          <w:lang w:val="en-US"/>
        </w:rPr>
        <w:t xml:space="preserve"> questions very similar to the homework assigned</w:t>
      </w:r>
      <w:r w:rsidR="0071427F">
        <w:rPr>
          <w:color w:val="auto"/>
          <w:lang w:val="en-US"/>
        </w:rPr>
        <w:t xml:space="preserve"> and problems done in class</w:t>
      </w:r>
      <w:r w:rsidR="00941DD1" w:rsidRPr="00941DD1">
        <w:rPr>
          <w:color w:val="auto"/>
          <w:lang w:val="en-US"/>
        </w:rPr>
        <w:t>.</w:t>
      </w:r>
    </w:p>
    <w:tbl>
      <w:tblPr>
        <w:tblStyle w:val="TableGrid"/>
        <w:tblW w:w="2973" w:type="dxa"/>
        <w:tblInd w:w="0" w:type="dxa"/>
        <w:tblCellMar>
          <w:left w:w="120" w:type="dxa"/>
          <w:right w:w="115" w:type="dxa"/>
        </w:tblCellMar>
        <w:tblLook w:val="04A0" w:firstRow="1" w:lastRow="0" w:firstColumn="1" w:lastColumn="0" w:noHBand="0" w:noVBand="1"/>
      </w:tblPr>
      <w:tblGrid>
        <w:gridCol w:w="688"/>
        <w:gridCol w:w="2285"/>
      </w:tblGrid>
      <w:tr w:rsidR="00941DD1" w:rsidTr="00533063">
        <w:trPr>
          <w:trHeight w:val="276"/>
        </w:trPr>
        <w:tc>
          <w:tcPr>
            <w:tcW w:w="688" w:type="dxa"/>
            <w:tcBorders>
              <w:top w:val="single" w:sz="3" w:space="0" w:color="000000"/>
              <w:left w:val="single" w:sz="3" w:space="0" w:color="000000"/>
              <w:bottom w:val="single" w:sz="3" w:space="0" w:color="000000"/>
              <w:right w:val="single" w:sz="3" w:space="0" w:color="000000"/>
            </w:tcBorders>
          </w:tcPr>
          <w:p w:rsidR="00941DD1" w:rsidRDefault="00941DD1" w:rsidP="00C24C1F">
            <w:pPr>
              <w:spacing w:after="0" w:line="276" w:lineRule="auto"/>
              <w:ind w:left="0" w:right="0" w:firstLine="0"/>
              <w:jc w:val="left"/>
            </w:pPr>
            <w:r>
              <w:t>Quiz</w:t>
            </w:r>
          </w:p>
        </w:tc>
        <w:tc>
          <w:tcPr>
            <w:tcW w:w="2285" w:type="dxa"/>
            <w:tcBorders>
              <w:top w:val="single" w:sz="3" w:space="0" w:color="000000"/>
              <w:left w:val="single" w:sz="3" w:space="0" w:color="000000"/>
              <w:bottom w:val="single" w:sz="3" w:space="0" w:color="000000"/>
              <w:right w:val="single" w:sz="3" w:space="0" w:color="000000"/>
            </w:tcBorders>
          </w:tcPr>
          <w:p w:rsidR="00941DD1" w:rsidRDefault="00941DD1" w:rsidP="00C24C1F">
            <w:pPr>
              <w:spacing w:after="0" w:line="276" w:lineRule="auto"/>
              <w:ind w:left="0" w:right="0" w:firstLine="0"/>
              <w:jc w:val="left"/>
            </w:pPr>
            <w:r>
              <w:t>Date</w:t>
            </w:r>
          </w:p>
        </w:tc>
      </w:tr>
      <w:tr w:rsidR="00941DD1" w:rsidRPr="00941DD1" w:rsidTr="00533063">
        <w:trPr>
          <w:trHeight w:val="272"/>
        </w:trPr>
        <w:tc>
          <w:tcPr>
            <w:tcW w:w="688" w:type="dxa"/>
            <w:tcBorders>
              <w:top w:val="single" w:sz="3" w:space="0" w:color="000000"/>
              <w:left w:val="single" w:sz="3" w:space="0" w:color="000000"/>
              <w:bottom w:val="nil"/>
              <w:right w:val="single" w:sz="3" w:space="0" w:color="000000"/>
            </w:tcBorders>
          </w:tcPr>
          <w:p w:rsidR="00941DD1" w:rsidRDefault="00941DD1" w:rsidP="00C24C1F">
            <w:pPr>
              <w:spacing w:after="0" w:line="276" w:lineRule="auto"/>
              <w:ind w:left="0" w:right="0" w:firstLine="0"/>
              <w:jc w:val="center"/>
            </w:pPr>
            <w:r>
              <w:t>1</w:t>
            </w:r>
          </w:p>
        </w:tc>
        <w:tc>
          <w:tcPr>
            <w:tcW w:w="2285" w:type="dxa"/>
            <w:tcBorders>
              <w:top w:val="single" w:sz="3" w:space="0" w:color="000000"/>
              <w:left w:val="single" w:sz="3" w:space="0" w:color="000000"/>
              <w:bottom w:val="nil"/>
              <w:right w:val="single" w:sz="3" w:space="0" w:color="000000"/>
            </w:tcBorders>
          </w:tcPr>
          <w:p w:rsidR="00941DD1" w:rsidRPr="00941DD1" w:rsidRDefault="00EA2CCC" w:rsidP="00C24C1F">
            <w:pPr>
              <w:spacing w:after="0" w:line="276" w:lineRule="auto"/>
              <w:ind w:left="0" w:right="0" w:firstLine="0"/>
              <w:jc w:val="left"/>
              <w:rPr>
                <w:color w:val="auto"/>
              </w:rPr>
            </w:pPr>
            <w:r>
              <w:rPr>
                <w:color w:val="auto"/>
                <w:lang w:val="en-US"/>
              </w:rPr>
              <w:t>Monday</w:t>
            </w:r>
            <w:r w:rsidR="00A97D5E">
              <w:rPr>
                <w:color w:val="auto"/>
              </w:rPr>
              <w:t xml:space="preserve">, July </w:t>
            </w:r>
            <w:r w:rsidR="00533063">
              <w:rPr>
                <w:color w:val="auto"/>
              </w:rPr>
              <w:t>9</w:t>
            </w:r>
          </w:p>
        </w:tc>
      </w:tr>
      <w:tr w:rsidR="00941DD1" w:rsidRPr="00941DD1" w:rsidTr="00533063">
        <w:trPr>
          <w:trHeight w:val="268"/>
        </w:trPr>
        <w:tc>
          <w:tcPr>
            <w:tcW w:w="688" w:type="dxa"/>
            <w:tcBorders>
              <w:top w:val="nil"/>
              <w:left w:val="single" w:sz="3" w:space="0" w:color="000000"/>
              <w:bottom w:val="nil"/>
              <w:right w:val="single" w:sz="3" w:space="0" w:color="000000"/>
            </w:tcBorders>
          </w:tcPr>
          <w:p w:rsidR="00941DD1" w:rsidRDefault="00941DD1" w:rsidP="00C24C1F">
            <w:pPr>
              <w:spacing w:after="0" w:line="276" w:lineRule="auto"/>
              <w:ind w:left="0" w:right="0" w:firstLine="0"/>
              <w:jc w:val="center"/>
            </w:pPr>
            <w:r>
              <w:t>2</w:t>
            </w:r>
          </w:p>
        </w:tc>
        <w:tc>
          <w:tcPr>
            <w:tcW w:w="2285" w:type="dxa"/>
            <w:tcBorders>
              <w:top w:val="nil"/>
              <w:left w:val="single" w:sz="3" w:space="0" w:color="000000"/>
              <w:bottom w:val="nil"/>
              <w:right w:val="single" w:sz="3" w:space="0" w:color="000000"/>
            </w:tcBorders>
          </w:tcPr>
          <w:p w:rsidR="00941DD1" w:rsidRPr="00941DD1" w:rsidRDefault="00EA2CCC" w:rsidP="00C24C1F">
            <w:pPr>
              <w:spacing w:after="0" w:line="276" w:lineRule="auto"/>
              <w:ind w:left="0" w:right="0" w:firstLine="0"/>
              <w:jc w:val="left"/>
              <w:rPr>
                <w:color w:val="auto"/>
              </w:rPr>
            </w:pPr>
            <w:r>
              <w:rPr>
                <w:color w:val="auto"/>
              </w:rPr>
              <w:t>Monday</w:t>
            </w:r>
            <w:r w:rsidR="00533063">
              <w:rPr>
                <w:color w:val="auto"/>
              </w:rPr>
              <w:t>, July 16</w:t>
            </w:r>
          </w:p>
        </w:tc>
      </w:tr>
      <w:tr w:rsidR="00941DD1" w:rsidRPr="00941DD1" w:rsidTr="00533063">
        <w:trPr>
          <w:trHeight w:val="268"/>
        </w:trPr>
        <w:tc>
          <w:tcPr>
            <w:tcW w:w="688" w:type="dxa"/>
            <w:tcBorders>
              <w:top w:val="nil"/>
              <w:left w:val="single" w:sz="3" w:space="0" w:color="000000"/>
              <w:bottom w:val="nil"/>
              <w:right w:val="single" w:sz="3" w:space="0" w:color="000000"/>
            </w:tcBorders>
          </w:tcPr>
          <w:p w:rsidR="00941DD1" w:rsidRDefault="00941DD1" w:rsidP="00C24C1F">
            <w:pPr>
              <w:spacing w:after="0" w:line="276" w:lineRule="auto"/>
              <w:ind w:left="0" w:right="0" w:firstLine="0"/>
              <w:jc w:val="center"/>
            </w:pPr>
            <w:r>
              <w:t>3</w:t>
            </w:r>
          </w:p>
        </w:tc>
        <w:tc>
          <w:tcPr>
            <w:tcW w:w="2285" w:type="dxa"/>
            <w:tcBorders>
              <w:top w:val="nil"/>
              <w:left w:val="single" w:sz="3" w:space="0" w:color="000000"/>
              <w:bottom w:val="nil"/>
              <w:right w:val="single" w:sz="3" w:space="0" w:color="000000"/>
            </w:tcBorders>
          </w:tcPr>
          <w:p w:rsidR="00941DD1" w:rsidRPr="00941DD1" w:rsidRDefault="00EA2CCC" w:rsidP="00C24C1F">
            <w:pPr>
              <w:spacing w:after="0" w:line="276" w:lineRule="auto"/>
              <w:ind w:left="0" w:right="0" w:firstLine="0"/>
              <w:jc w:val="left"/>
              <w:rPr>
                <w:color w:val="auto"/>
              </w:rPr>
            </w:pPr>
            <w:r>
              <w:rPr>
                <w:color w:val="auto"/>
              </w:rPr>
              <w:t>Monday</w:t>
            </w:r>
            <w:r w:rsidR="00533063">
              <w:rPr>
                <w:color w:val="auto"/>
              </w:rPr>
              <w:t>, July 23</w:t>
            </w:r>
          </w:p>
        </w:tc>
      </w:tr>
      <w:tr w:rsidR="00941DD1" w:rsidRPr="00941DD1" w:rsidTr="00533063">
        <w:trPr>
          <w:trHeight w:val="268"/>
        </w:trPr>
        <w:tc>
          <w:tcPr>
            <w:tcW w:w="688" w:type="dxa"/>
            <w:tcBorders>
              <w:top w:val="nil"/>
              <w:left w:val="single" w:sz="3" w:space="0" w:color="000000"/>
              <w:bottom w:val="nil"/>
              <w:right w:val="single" w:sz="3" w:space="0" w:color="000000"/>
            </w:tcBorders>
          </w:tcPr>
          <w:p w:rsidR="00941DD1" w:rsidRDefault="00941DD1" w:rsidP="00C24C1F">
            <w:pPr>
              <w:spacing w:after="0" w:line="276" w:lineRule="auto"/>
              <w:ind w:left="0" w:right="0" w:firstLine="0"/>
              <w:jc w:val="center"/>
            </w:pPr>
            <w:r>
              <w:t>4</w:t>
            </w:r>
          </w:p>
        </w:tc>
        <w:tc>
          <w:tcPr>
            <w:tcW w:w="2285" w:type="dxa"/>
            <w:tcBorders>
              <w:top w:val="nil"/>
              <w:left w:val="single" w:sz="3" w:space="0" w:color="000000"/>
              <w:bottom w:val="nil"/>
              <w:right w:val="single" w:sz="3" w:space="0" w:color="000000"/>
            </w:tcBorders>
          </w:tcPr>
          <w:p w:rsidR="00941DD1" w:rsidRPr="00941DD1" w:rsidRDefault="00E63A4F" w:rsidP="00941DD1">
            <w:pPr>
              <w:spacing w:after="0" w:line="276" w:lineRule="auto"/>
              <w:ind w:left="0" w:right="0" w:firstLine="0"/>
              <w:jc w:val="left"/>
              <w:rPr>
                <w:color w:val="auto"/>
                <w:lang w:val="en-US"/>
              </w:rPr>
            </w:pPr>
            <w:r>
              <w:rPr>
                <w:color w:val="auto"/>
                <w:lang w:val="en-US"/>
              </w:rPr>
              <w:t>Monday</w:t>
            </w:r>
            <w:r w:rsidR="00533063">
              <w:rPr>
                <w:color w:val="auto"/>
              </w:rPr>
              <w:t>, July 30</w:t>
            </w:r>
          </w:p>
        </w:tc>
      </w:tr>
      <w:tr w:rsidR="00941DD1" w:rsidRPr="00941DD1" w:rsidTr="00533063">
        <w:trPr>
          <w:trHeight w:val="268"/>
        </w:trPr>
        <w:tc>
          <w:tcPr>
            <w:tcW w:w="688" w:type="dxa"/>
            <w:tcBorders>
              <w:top w:val="nil"/>
              <w:left w:val="single" w:sz="3" w:space="0" w:color="000000"/>
              <w:bottom w:val="nil"/>
              <w:right w:val="single" w:sz="3" w:space="0" w:color="000000"/>
            </w:tcBorders>
          </w:tcPr>
          <w:p w:rsidR="00941DD1" w:rsidRDefault="00941DD1" w:rsidP="00C24C1F">
            <w:pPr>
              <w:spacing w:after="0" w:line="276" w:lineRule="auto"/>
              <w:ind w:left="0" w:right="0" w:firstLine="0"/>
              <w:jc w:val="center"/>
            </w:pPr>
            <w:r>
              <w:t>5</w:t>
            </w:r>
          </w:p>
        </w:tc>
        <w:tc>
          <w:tcPr>
            <w:tcW w:w="2285" w:type="dxa"/>
            <w:tcBorders>
              <w:top w:val="nil"/>
              <w:left w:val="single" w:sz="3" w:space="0" w:color="000000"/>
              <w:bottom w:val="nil"/>
              <w:right w:val="single" w:sz="3" w:space="0" w:color="000000"/>
            </w:tcBorders>
          </w:tcPr>
          <w:p w:rsidR="00941DD1" w:rsidRPr="00941DD1" w:rsidRDefault="00E63A4F" w:rsidP="00C24C1F">
            <w:pPr>
              <w:spacing w:after="0" w:line="276" w:lineRule="auto"/>
              <w:ind w:left="0" w:right="0" w:firstLine="0"/>
              <w:jc w:val="left"/>
              <w:rPr>
                <w:color w:val="auto"/>
              </w:rPr>
            </w:pPr>
            <w:r>
              <w:rPr>
                <w:color w:val="auto"/>
              </w:rPr>
              <w:t>Monday</w:t>
            </w:r>
            <w:r w:rsidR="00533063">
              <w:rPr>
                <w:color w:val="auto"/>
              </w:rPr>
              <w:t>, August 6</w:t>
            </w:r>
          </w:p>
        </w:tc>
      </w:tr>
      <w:tr w:rsidR="00941DD1" w:rsidRPr="00941DD1" w:rsidTr="00533063">
        <w:trPr>
          <w:trHeight w:val="272"/>
        </w:trPr>
        <w:tc>
          <w:tcPr>
            <w:tcW w:w="688" w:type="dxa"/>
            <w:tcBorders>
              <w:top w:val="nil"/>
              <w:left w:val="single" w:sz="3" w:space="0" w:color="000000"/>
              <w:bottom w:val="single" w:sz="3" w:space="0" w:color="000000"/>
              <w:right w:val="single" w:sz="3" w:space="0" w:color="000000"/>
            </w:tcBorders>
          </w:tcPr>
          <w:p w:rsidR="00941DD1" w:rsidRDefault="00941DD1" w:rsidP="00533063">
            <w:pPr>
              <w:spacing w:after="0" w:line="276" w:lineRule="auto"/>
              <w:ind w:left="0" w:right="0" w:firstLine="0"/>
            </w:pPr>
          </w:p>
        </w:tc>
        <w:tc>
          <w:tcPr>
            <w:tcW w:w="2285" w:type="dxa"/>
            <w:tcBorders>
              <w:top w:val="nil"/>
              <w:left w:val="single" w:sz="3" w:space="0" w:color="000000"/>
              <w:bottom w:val="single" w:sz="3" w:space="0" w:color="000000"/>
              <w:right w:val="single" w:sz="3" w:space="0" w:color="000000"/>
            </w:tcBorders>
          </w:tcPr>
          <w:p w:rsidR="00941DD1" w:rsidRPr="00A97D5E" w:rsidRDefault="00941DD1" w:rsidP="00941DD1">
            <w:pPr>
              <w:spacing w:after="0" w:line="276" w:lineRule="auto"/>
              <w:ind w:left="0" w:right="0" w:firstLine="0"/>
              <w:jc w:val="left"/>
              <w:rPr>
                <w:color w:val="auto"/>
                <w:lang w:val="en-US"/>
              </w:rPr>
            </w:pPr>
          </w:p>
        </w:tc>
      </w:tr>
    </w:tbl>
    <w:p w:rsidR="00941DD1" w:rsidRPr="00941DD1" w:rsidRDefault="00941DD1" w:rsidP="007534F1">
      <w:pPr>
        <w:spacing w:after="253"/>
        <w:rPr>
          <w:color w:val="auto"/>
          <w:lang w:val="en-US"/>
        </w:rPr>
      </w:pPr>
    </w:p>
    <w:p w:rsidR="006F5301" w:rsidRPr="00072810" w:rsidRDefault="00FB5435">
      <w:pPr>
        <w:spacing w:after="202" w:line="276" w:lineRule="auto"/>
        <w:ind w:right="-15"/>
        <w:jc w:val="left"/>
        <w:rPr>
          <w:lang w:val="en-US"/>
        </w:rPr>
      </w:pPr>
      <w:r w:rsidRPr="00072810">
        <w:rPr>
          <w:b/>
          <w:sz w:val="24"/>
          <w:lang w:val="en-US"/>
        </w:rPr>
        <w:t>Homework</w:t>
      </w:r>
    </w:p>
    <w:p w:rsidR="006F5301" w:rsidRPr="00761600" w:rsidRDefault="00FB5435">
      <w:pPr>
        <w:spacing w:after="0"/>
        <w:rPr>
          <w:u w:val="single"/>
          <w:lang w:val="en-US"/>
        </w:rPr>
      </w:pPr>
      <w:r w:rsidRPr="00493C38">
        <w:rPr>
          <w:u w:val="single"/>
          <w:lang w:val="en-US"/>
        </w:rPr>
        <w:t>Homework will be assigned but not graded</w:t>
      </w:r>
      <w:r w:rsidRPr="00072810">
        <w:rPr>
          <w:lang w:val="en-US"/>
        </w:rPr>
        <w:t xml:space="preserve">. A list of recommended homework problems is posted on the e-Learning course page: </w:t>
      </w:r>
      <w:hyperlink r:id="rId9">
        <w:r w:rsidRPr="00072810">
          <w:rPr>
            <w:lang w:val="en-US"/>
          </w:rPr>
          <w:t>http://elearning.ufl.edu/.</w:t>
        </w:r>
      </w:hyperlink>
      <w:r w:rsidRPr="00072810">
        <w:rPr>
          <w:lang w:val="en-US"/>
        </w:rPr>
        <w:t xml:space="preserve"> It is for your benefit that you work these problems. A </w:t>
      </w:r>
      <w:r w:rsidR="00766326">
        <w:rPr>
          <w:lang w:val="en-US"/>
        </w:rPr>
        <w:t>textbook</w:t>
      </w:r>
      <w:r w:rsidRPr="00072810">
        <w:rPr>
          <w:lang w:val="en-US"/>
        </w:rPr>
        <w:t xml:space="preserve"> for the homework is available in Griffin-Floyd 104 and on reserve in the Marston Science Library. </w:t>
      </w:r>
      <w:r w:rsidRPr="00761600">
        <w:rPr>
          <w:u w:val="single"/>
          <w:lang w:val="en-US"/>
        </w:rPr>
        <w:t>It is generally observed that students who do the homework perform well in the class.</w:t>
      </w:r>
    </w:p>
    <w:p w:rsidR="007534F1" w:rsidRDefault="007534F1">
      <w:pPr>
        <w:spacing w:after="0"/>
        <w:rPr>
          <w:lang w:val="en-US"/>
        </w:rPr>
      </w:pPr>
    </w:p>
    <w:p w:rsidR="007534F1" w:rsidRDefault="007534F1">
      <w:pPr>
        <w:spacing w:after="0"/>
        <w:rPr>
          <w:lang w:val="en-US"/>
        </w:rPr>
      </w:pPr>
    </w:p>
    <w:p w:rsidR="006F5301" w:rsidRDefault="00FB5435">
      <w:pPr>
        <w:spacing w:after="118" w:line="276" w:lineRule="auto"/>
        <w:ind w:right="-15"/>
        <w:jc w:val="left"/>
      </w:pPr>
      <w:r>
        <w:rPr>
          <w:b/>
          <w:sz w:val="24"/>
        </w:rPr>
        <w:t>Letter Grade Distribution:</w:t>
      </w:r>
    </w:p>
    <w:tbl>
      <w:tblPr>
        <w:tblStyle w:val="TableGrid"/>
        <w:tblW w:w="4040" w:type="dxa"/>
        <w:tblInd w:w="0" w:type="dxa"/>
        <w:tblCellMar>
          <w:left w:w="120" w:type="dxa"/>
          <w:right w:w="115" w:type="dxa"/>
        </w:tblCellMar>
        <w:tblLook w:val="04A0" w:firstRow="1" w:lastRow="0" w:firstColumn="1" w:lastColumn="0" w:noHBand="0" w:noVBand="1"/>
      </w:tblPr>
      <w:tblGrid>
        <w:gridCol w:w="825"/>
        <w:gridCol w:w="837"/>
        <w:gridCol w:w="2378"/>
      </w:tblGrid>
      <w:tr w:rsidR="006F5301">
        <w:trPr>
          <w:trHeight w:val="279"/>
        </w:trPr>
        <w:tc>
          <w:tcPr>
            <w:tcW w:w="825"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Letter</w:t>
            </w:r>
          </w:p>
        </w:tc>
        <w:tc>
          <w:tcPr>
            <w:tcW w:w="837" w:type="dxa"/>
            <w:tcBorders>
              <w:top w:val="single" w:sz="3" w:space="0" w:color="000000"/>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Points</w:t>
            </w:r>
          </w:p>
        </w:tc>
        <w:tc>
          <w:tcPr>
            <w:tcW w:w="2378" w:type="dxa"/>
            <w:tcBorders>
              <w:top w:val="single" w:sz="3" w:space="0" w:color="000000"/>
              <w:left w:val="single" w:sz="3" w:space="0" w:color="000000"/>
              <w:bottom w:val="single" w:sz="3" w:space="0" w:color="000000"/>
              <w:right w:val="single" w:sz="3" w:space="0" w:color="000000"/>
            </w:tcBorders>
          </w:tcPr>
          <w:p w:rsidR="006F5301" w:rsidRDefault="004114A0" w:rsidP="004114A0">
            <w:pPr>
              <w:spacing w:after="0" w:line="276" w:lineRule="auto"/>
              <w:ind w:left="0" w:right="0" w:firstLine="0"/>
              <w:jc w:val="center"/>
            </w:pPr>
            <w:r>
              <w:t>Percent</w:t>
            </w:r>
          </w:p>
        </w:tc>
      </w:tr>
      <w:tr w:rsidR="006F5301">
        <w:trPr>
          <w:trHeight w:val="275"/>
        </w:trPr>
        <w:tc>
          <w:tcPr>
            <w:tcW w:w="825" w:type="dxa"/>
            <w:tcBorders>
              <w:top w:val="single" w:sz="3" w:space="0" w:color="000000"/>
              <w:left w:val="single" w:sz="3" w:space="0" w:color="000000"/>
              <w:bottom w:val="nil"/>
              <w:right w:val="single" w:sz="3" w:space="0" w:color="000000"/>
            </w:tcBorders>
          </w:tcPr>
          <w:p w:rsidR="006F5301" w:rsidRDefault="00FB5435">
            <w:pPr>
              <w:spacing w:after="0" w:line="276" w:lineRule="auto"/>
              <w:ind w:left="0" w:right="0" w:firstLine="0"/>
              <w:jc w:val="left"/>
            </w:pPr>
            <w:r>
              <w:t>A</w:t>
            </w:r>
          </w:p>
        </w:tc>
        <w:tc>
          <w:tcPr>
            <w:tcW w:w="837" w:type="dxa"/>
            <w:tcBorders>
              <w:top w:val="single" w:sz="3" w:space="0" w:color="000000"/>
              <w:left w:val="single" w:sz="3" w:space="0" w:color="000000"/>
              <w:bottom w:val="nil"/>
              <w:right w:val="single" w:sz="3" w:space="0" w:color="000000"/>
            </w:tcBorders>
          </w:tcPr>
          <w:p w:rsidR="006F5301" w:rsidRDefault="00FB5435">
            <w:pPr>
              <w:spacing w:after="0" w:line="276" w:lineRule="auto"/>
              <w:ind w:left="0" w:right="0" w:firstLine="0"/>
              <w:jc w:val="center"/>
            </w:pPr>
            <w:r>
              <w:t>4.00</w:t>
            </w:r>
          </w:p>
        </w:tc>
        <w:tc>
          <w:tcPr>
            <w:tcW w:w="2378" w:type="dxa"/>
            <w:tcBorders>
              <w:top w:val="single" w:sz="3" w:space="0" w:color="000000"/>
              <w:left w:val="single" w:sz="3" w:space="0" w:color="000000"/>
              <w:bottom w:val="nil"/>
              <w:right w:val="single" w:sz="3" w:space="0" w:color="000000"/>
            </w:tcBorders>
          </w:tcPr>
          <w:p w:rsidR="006F5301" w:rsidRDefault="00FB5435">
            <w:pPr>
              <w:spacing w:after="0" w:line="276" w:lineRule="auto"/>
              <w:ind w:left="0" w:right="0" w:firstLine="0"/>
              <w:jc w:val="center"/>
            </w:pPr>
            <w:r>
              <w:t>90% - 100 %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A-</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3.67</w:t>
            </w:r>
          </w:p>
        </w:tc>
        <w:tc>
          <w:tcPr>
            <w:tcW w:w="2378"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87% - 89</w:t>
            </w:r>
            <w:r w:rsidR="0090480A">
              <w:rPr>
                <w:lang w:val="en-US"/>
              </w:rPr>
              <w:t>.99</w:t>
            </w:r>
            <w:r>
              <w:t xml:space="preserve">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B+</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3.33</w:t>
            </w:r>
          </w:p>
        </w:tc>
        <w:tc>
          <w:tcPr>
            <w:tcW w:w="2378"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84% - 86</w:t>
            </w:r>
            <w:r w:rsidR="0090480A">
              <w:rPr>
                <w:lang w:val="en-US"/>
              </w:rPr>
              <w:t>.99</w:t>
            </w:r>
            <w:r>
              <w:t xml:space="preserve">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B</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3.00</w:t>
            </w:r>
          </w:p>
        </w:tc>
        <w:tc>
          <w:tcPr>
            <w:tcW w:w="2378"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80% - 83</w:t>
            </w:r>
            <w:r w:rsidR="0090480A">
              <w:rPr>
                <w:lang w:val="en-US"/>
              </w:rPr>
              <w:t>.99</w:t>
            </w:r>
            <w:r>
              <w:t xml:space="preserve">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B-</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2.67</w:t>
            </w:r>
          </w:p>
        </w:tc>
        <w:tc>
          <w:tcPr>
            <w:tcW w:w="2378"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77% - 79</w:t>
            </w:r>
            <w:r w:rsidR="0090480A">
              <w:rPr>
                <w:lang w:val="en-US"/>
              </w:rPr>
              <w:t>.99</w:t>
            </w:r>
            <w:r>
              <w:t xml:space="preserve">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C+</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2.33</w:t>
            </w:r>
          </w:p>
        </w:tc>
        <w:tc>
          <w:tcPr>
            <w:tcW w:w="2378"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74% - 76</w:t>
            </w:r>
            <w:r w:rsidR="0090480A">
              <w:rPr>
                <w:lang w:val="en-US"/>
              </w:rPr>
              <w:t>.99</w:t>
            </w:r>
            <w:r>
              <w:t xml:space="preserve">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C</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2.00</w:t>
            </w:r>
          </w:p>
        </w:tc>
        <w:tc>
          <w:tcPr>
            <w:tcW w:w="2378" w:type="dxa"/>
            <w:tcBorders>
              <w:top w:val="nil"/>
              <w:left w:val="single" w:sz="3" w:space="0" w:color="000000"/>
              <w:bottom w:val="nil"/>
              <w:right w:val="single" w:sz="3" w:space="0" w:color="000000"/>
            </w:tcBorders>
          </w:tcPr>
          <w:p w:rsidR="006F5301" w:rsidRDefault="003440D5">
            <w:pPr>
              <w:spacing w:after="0" w:line="276" w:lineRule="auto"/>
              <w:ind w:left="0" w:right="0" w:firstLine="0"/>
              <w:jc w:val="center"/>
            </w:pPr>
            <w:r>
              <w:t>6</w:t>
            </w:r>
            <w:r>
              <w:rPr>
                <w:lang w:val="en-US"/>
              </w:rPr>
              <w:t>5</w:t>
            </w:r>
            <w:r w:rsidR="00FB5435">
              <w:t>% - 73</w:t>
            </w:r>
            <w:r w:rsidR="0090480A">
              <w:rPr>
                <w:lang w:val="en-US"/>
              </w:rPr>
              <w:t>.99</w:t>
            </w:r>
            <w:r w:rsidR="00FB5435">
              <w:t xml:space="preserve"> %</w:t>
            </w:r>
          </w:p>
        </w:tc>
      </w:tr>
      <w:tr w:rsidR="006F5301">
        <w:trPr>
          <w:trHeight w:val="271"/>
        </w:trPr>
        <w:tc>
          <w:tcPr>
            <w:tcW w:w="825" w:type="dxa"/>
            <w:tcBorders>
              <w:top w:val="nil"/>
              <w:left w:val="single" w:sz="3" w:space="0" w:color="000000"/>
              <w:bottom w:val="nil"/>
              <w:right w:val="single" w:sz="3" w:space="0" w:color="000000"/>
            </w:tcBorders>
          </w:tcPr>
          <w:p w:rsidR="006F5301" w:rsidRDefault="00FB5435">
            <w:pPr>
              <w:spacing w:after="0" w:line="276" w:lineRule="auto"/>
              <w:ind w:left="0" w:right="0" w:firstLine="0"/>
              <w:jc w:val="left"/>
            </w:pPr>
            <w:r>
              <w:t>D</w:t>
            </w:r>
          </w:p>
        </w:tc>
        <w:tc>
          <w:tcPr>
            <w:tcW w:w="837" w:type="dxa"/>
            <w:tcBorders>
              <w:top w:val="nil"/>
              <w:left w:val="single" w:sz="3" w:space="0" w:color="000000"/>
              <w:bottom w:val="nil"/>
              <w:right w:val="single" w:sz="3" w:space="0" w:color="000000"/>
            </w:tcBorders>
          </w:tcPr>
          <w:p w:rsidR="006F5301" w:rsidRDefault="00FB5435">
            <w:pPr>
              <w:spacing w:after="0" w:line="276" w:lineRule="auto"/>
              <w:ind w:left="0" w:right="0" w:firstLine="0"/>
              <w:jc w:val="center"/>
            </w:pPr>
            <w:r>
              <w:t>1.00</w:t>
            </w:r>
          </w:p>
        </w:tc>
        <w:tc>
          <w:tcPr>
            <w:tcW w:w="2378" w:type="dxa"/>
            <w:tcBorders>
              <w:top w:val="nil"/>
              <w:left w:val="single" w:sz="3" w:space="0" w:color="000000"/>
              <w:bottom w:val="nil"/>
              <w:right w:val="single" w:sz="3" w:space="0" w:color="000000"/>
            </w:tcBorders>
          </w:tcPr>
          <w:p w:rsidR="006F5301" w:rsidRDefault="003440D5">
            <w:pPr>
              <w:spacing w:after="0" w:line="276" w:lineRule="auto"/>
              <w:ind w:left="0" w:right="0" w:firstLine="0"/>
              <w:jc w:val="center"/>
            </w:pPr>
            <w:r>
              <w:t>60% - 64</w:t>
            </w:r>
            <w:bookmarkStart w:id="0" w:name="_GoBack"/>
            <w:bookmarkEnd w:id="0"/>
            <w:r w:rsidR="0090480A">
              <w:rPr>
                <w:lang w:val="en-US"/>
              </w:rPr>
              <w:t>.99</w:t>
            </w:r>
            <w:r w:rsidR="00FB5435">
              <w:t xml:space="preserve"> %</w:t>
            </w:r>
          </w:p>
        </w:tc>
      </w:tr>
      <w:tr w:rsidR="006F5301">
        <w:trPr>
          <w:trHeight w:val="275"/>
        </w:trPr>
        <w:tc>
          <w:tcPr>
            <w:tcW w:w="825" w:type="dxa"/>
            <w:tcBorders>
              <w:top w:val="nil"/>
              <w:left w:val="single" w:sz="3" w:space="0" w:color="000000"/>
              <w:bottom w:val="single" w:sz="3" w:space="0" w:color="000000"/>
              <w:right w:val="single" w:sz="3" w:space="0" w:color="000000"/>
            </w:tcBorders>
          </w:tcPr>
          <w:p w:rsidR="006F5301" w:rsidRDefault="00FB5435">
            <w:pPr>
              <w:spacing w:after="0" w:line="276" w:lineRule="auto"/>
              <w:ind w:left="0" w:right="0" w:firstLine="0"/>
              <w:jc w:val="left"/>
            </w:pPr>
            <w:r>
              <w:t>E</w:t>
            </w:r>
          </w:p>
        </w:tc>
        <w:tc>
          <w:tcPr>
            <w:tcW w:w="837" w:type="dxa"/>
            <w:tcBorders>
              <w:top w:val="nil"/>
              <w:left w:val="single" w:sz="3" w:space="0" w:color="000000"/>
              <w:bottom w:val="single" w:sz="3" w:space="0" w:color="000000"/>
              <w:right w:val="single" w:sz="3" w:space="0" w:color="000000"/>
            </w:tcBorders>
          </w:tcPr>
          <w:p w:rsidR="006F5301" w:rsidRDefault="00FB5435">
            <w:pPr>
              <w:spacing w:after="0" w:line="276" w:lineRule="auto"/>
              <w:ind w:left="0" w:right="0" w:firstLine="0"/>
              <w:jc w:val="center"/>
            </w:pPr>
            <w:r>
              <w:t>0.00</w:t>
            </w:r>
          </w:p>
        </w:tc>
        <w:tc>
          <w:tcPr>
            <w:tcW w:w="2378" w:type="dxa"/>
            <w:tcBorders>
              <w:top w:val="nil"/>
              <w:left w:val="single" w:sz="3" w:space="0" w:color="000000"/>
              <w:bottom w:val="single" w:sz="3" w:space="0" w:color="000000"/>
              <w:right w:val="single" w:sz="3" w:space="0" w:color="000000"/>
            </w:tcBorders>
          </w:tcPr>
          <w:p w:rsidR="006F5301" w:rsidRDefault="00FB5435">
            <w:pPr>
              <w:spacing w:after="0" w:line="276" w:lineRule="auto"/>
              <w:ind w:left="0" w:right="0" w:firstLine="0"/>
              <w:jc w:val="center"/>
            </w:pPr>
            <w:r>
              <w:t>59% or below</w:t>
            </w:r>
          </w:p>
        </w:tc>
      </w:tr>
    </w:tbl>
    <w:p w:rsidR="002B5B53" w:rsidRPr="002B5B53" w:rsidRDefault="002B5B53" w:rsidP="002B5B53">
      <w:pPr>
        <w:ind w:left="0" w:firstLine="0"/>
        <w:rPr>
          <w:lang w:val="en-US"/>
        </w:rPr>
      </w:pPr>
      <w:r w:rsidRPr="002B5B53">
        <w:rPr>
          <w:lang w:val="en-US"/>
        </w:rPr>
        <w:t xml:space="preserve">The final grading </w:t>
      </w:r>
      <w:r>
        <w:rPr>
          <w:lang w:val="en-US"/>
        </w:rPr>
        <w:t>scale may be loosened, but it w</w:t>
      </w:r>
      <w:r w:rsidR="009713AA">
        <w:rPr>
          <w:lang w:val="en-US"/>
        </w:rPr>
        <w:t>ill not be made more stringent.</w:t>
      </w:r>
    </w:p>
    <w:p w:rsidR="00E5347E" w:rsidRDefault="00E5347E" w:rsidP="00E5347E">
      <w:pPr>
        <w:pStyle w:val="NoSpacing"/>
        <w:rPr>
          <w:lang w:val="en-US"/>
        </w:rPr>
      </w:pPr>
    </w:p>
    <w:p w:rsidR="00E5347E" w:rsidRDefault="00E5347E" w:rsidP="00E5347E">
      <w:pPr>
        <w:pStyle w:val="NoSpacing"/>
        <w:rPr>
          <w:lang w:val="en-US"/>
        </w:rPr>
      </w:pPr>
    </w:p>
    <w:p w:rsidR="00E5347E" w:rsidRDefault="00E5347E" w:rsidP="00E5347E">
      <w:pPr>
        <w:pStyle w:val="NoSpacing"/>
        <w:rPr>
          <w:lang w:val="en-US"/>
        </w:rPr>
      </w:pPr>
    </w:p>
    <w:p w:rsidR="00E5347E" w:rsidRDefault="00E5347E" w:rsidP="00E5347E">
      <w:pPr>
        <w:pStyle w:val="NoSpacing"/>
        <w:rPr>
          <w:lang w:val="en-US"/>
        </w:rPr>
      </w:pPr>
    </w:p>
    <w:p w:rsidR="00E5347E" w:rsidRPr="00E5347E" w:rsidRDefault="00E5347E" w:rsidP="00E5347E">
      <w:pPr>
        <w:pStyle w:val="NoSpacing"/>
        <w:rPr>
          <w:lang w:val="en-US"/>
        </w:rPr>
      </w:pPr>
    </w:p>
    <w:p w:rsidR="006F5301" w:rsidRDefault="00FB5435">
      <w:pPr>
        <w:pStyle w:val="Heading1"/>
      </w:pPr>
      <w:r>
        <w:lastRenderedPageBreak/>
        <w:t>Getting Help</w:t>
      </w:r>
    </w:p>
    <w:p w:rsidR="006F5301" w:rsidRPr="00072810" w:rsidRDefault="00FB5435">
      <w:pPr>
        <w:spacing w:after="245"/>
        <w:ind w:right="0"/>
        <w:rPr>
          <w:lang w:val="en-US"/>
        </w:rPr>
      </w:pPr>
      <w:r w:rsidRPr="00072810">
        <w:rPr>
          <w:lang w:val="en-US"/>
        </w:rPr>
        <w:t>Students should be able to get their statistical questions answered in the following ways:</w:t>
      </w:r>
    </w:p>
    <w:p w:rsidR="006F5301" w:rsidRPr="00072810" w:rsidRDefault="00FB5435">
      <w:pPr>
        <w:numPr>
          <w:ilvl w:val="0"/>
          <w:numId w:val="4"/>
        </w:numPr>
        <w:spacing w:after="245"/>
        <w:ind w:left="546" w:right="0" w:hanging="279"/>
        <w:rPr>
          <w:lang w:val="en-US"/>
        </w:rPr>
      </w:pPr>
      <w:r w:rsidRPr="00072810">
        <w:rPr>
          <w:lang w:val="en-US"/>
        </w:rPr>
        <w:t>in class, from your instructor</w:t>
      </w:r>
    </w:p>
    <w:p w:rsidR="006F5301" w:rsidRPr="00072810" w:rsidRDefault="00FB5435">
      <w:pPr>
        <w:numPr>
          <w:ilvl w:val="0"/>
          <w:numId w:val="4"/>
        </w:numPr>
        <w:spacing w:after="245"/>
        <w:ind w:left="546" w:right="0" w:hanging="279"/>
        <w:rPr>
          <w:lang w:val="en-US"/>
        </w:rPr>
      </w:pPr>
      <w:r w:rsidRPr="00072810">
        <w:rPr>
          <w:lang w:val="en-US"/>
        </w:rPr>
        <w:t>in the tutoring lab in Griffin Floyd Room 104 (more information below)</w:t>
      </w:r>
    </w:p>
    <w:p w:rsidR="006F5301" w:rsidRPr="00072810" w:rsidRDefault="00FB5435">
      <w:pPr>
        <w:numPr>
          <w:ilvl w:val="0"/>
          <w:numId w:val="4"/>
        </w:numPr>
        <w:spacing w:after="245"/>
        <w:ind w:left="546" w:right="0" w:hanging="279"/>
        <w:rPr>
          <w:lang w:val="en-US"/>
        </w:rPr>
      </w:pPr>
      <w:r w:rsidRPr="00072810">
        <w:rPr>
          <w:lang w:val="en-US"/>
        </w:rPr>
        <w:t>during office hours from the instructor</w:t>
      </w:r>
    </w:p>
    <w:p w:rsidR="00766326" w:rsidRDefault="00766326">
      <w:pPr>
        <w:numPr>
          <w:ilvl w:val="0"/>
          <w:numId w:val="4"/>
        </w:numPr>
        <w:ind w:left="546" w:right="0" w:hanging="279"/>
        <w:rPr>
          <w:lang w:val="en-US"/>
        </w:rPr>
      </w:pPr>
      <w:r w:rsidRPr="00072810">
        <w:rPr>
          <w:lang w:val="en-US"/>
        </w:rPr>
        <w:t xml:space="preserve">for many classes, not just statistics, at the tutoring lab in the Basement of Broward Hall; a schedule of their hours is at </w:t>
      </w:r>
      <w:hyperlink r:id="rId10">
        <w:r w:rsidRPr="00072810">
          <w:rPr>
            <w:lang w:val="en-US"/>
          </w:rPr>
          <w:t>http://www.teachingcenter.ufl.edu/</w:t>
        </w:r>
      </w:hyperlink>
    </w:p>
    <w:p w:rsidR="006F5301" w:rsidRPr="00072810" w:rsidRDefault="00FB5435">
      <w:pPr>
        <w:numPr>
          <w:ilvl w:val="0"/>
          <w:numId w:val="4"/>
        </w:numPr>
        <w:ind w:left="546" w:right="0" w:hanging="279"/>
        <w:rPr>
          <w:lang w:val="en-US"/>
        </w:rPr>
      </w:pPr>
      <w:r w:rsidRPr="00072810">
        <w:rPr>
          <w:lang w:val="en-US"/>
        </w:rPr>
        <w:t>as a last resort, by getting (and paying) a private tutor. A list of private tutors from the Statistics Department can be obtained from the secretary in Griffin-Floyd 102</w:t>
      </w:r>
    </w:p>
    <w:p w:rsidR="006F5301" w:rsidRPr="00072810" w:rsidRDefault="00FB5435">
      <w:pPr>
        <w:spacing w:after="202" w:line="276" w:lineRule="auto"/>
        <w:ind w:right="-15"/>
        <w:jc w:val="left"/>
        <w:rPr>
          <w:lang w:val="en-US"/>
        </w:rPr>
      </w:pPr>
      <w:r w:rsidRPr="00072810">
        <w:rPr>
          <w:b/>
          <w:sz w:val="24"/>
          <w:lang w:val="en-US"/>
        </w:rPr>
        <w:t>Tutoring Room</w:t>
      </w:r>
    </w:p>
    <w:p w:rsidR="006F5301" w:rsidRPr="00072810" w:rsidRDefault="00FB5435">
      <w:pPr>
        <w:spacing w:after="433"/>
        <w:rPr>
          <w:lang w:val="en-US"/>
        </w:rPr>
      </w:pPr>
      <w:r w:rsidRPr="00FC5A04">
        <w:rPr>
          <w:u w:val="single"/>
          <w:lang w:val="en-US"/>
        </w:rPr>
        <w:t>Help will be available from the TAs in the tutoring room in Griffin-Floyd 104</w:t>
      </w:r>
      <w:r w:rsidRPr="00072810">
        <w:rPr>
          <w:lang w:val="en-US"/>
        </w:rPr>
        <w:t>. These TAs are there solely for STA 2023. This is a large course with many students so it may not be possible to answer all questions in class or during office hours. The TAs are a great resource to answer homework, quiz, project, or any other questions that may arise about course material. The tutoring room will be open every day according to the schedule on the first page.</w:t>
      </w:r>
    </w:p>
    <w:p w:rsidR="006F5301" w:rsidRPr="00072810" w:rsidRDefault="00FB5435">
      <w:pPr>
        <w:pStyle w:val="Heading1"/>
        <w:rPr>
          <w:lang w:val="en-US"/>
        </w:rPr>
      </w:pPr>
      <w:r w:rsidRPr="00072810">
        <w:rPr>
          <w:lang w:val="en-US"/>
        </w:rPr>
        <w:t>School Closures</w:t>
      </w:r>
    </w:p>
    <w:p w:rsidR="006F5301" w:rsidRDefault="00FB5435">
      <w:pPr>
        <w:spacing w:after="433"/>
        <w:rPr>
          <w:lang w:val="en-US"/>
        </w:rPr>
      </w:pPr>
      <w:r w:rsidRPr="00072810">
        <w:rPr>
          <w:lang w:val="en-US"/>
        </w:rPr>
        <w:t>If classes at the University of Florida are canceled, the course will be suspended until the university re-opens. The University will announce this closure on the University of Florida homepage. Any announcements about the course will be posted at the course e-Learning webpage.</w:t>
      </w:r>
    </w:p>
    <w:p w:rsidR="00760A7C" w:rsidRDefault="00760A7C">
      <w:pPr>
        <w:spacing w:after="433"/>
        <w:rPr>
          <w:lang w:val="en-US"/>
        </w:rPr>
      </w:pPr>
    </w:p>
    <w:p w:rsidR="00760A7C" w:rsidRDefault="00760A7C">
      <w:pPr>
        <w:spacing w:after="433"/>
        <w:rPr>
          <w:lang w:val="en-US"/>
        </w:rPr>
      </w:pPr>
    </w:p>
    <w:p w:rsidR="00760A7C" w:rsidRDefault="00760A7C">
      <w:pPr>
        <w:spacing w:after="433"/>
        <w:rPr>
          <w:lang w:val="en-US"/>
        </w:rPr>
      </w:pPr>
    </w:p>
    <w:p w:rsidR="00760A7C" w:rsidRDefault="00760A7C">
      <w:pPr>
        <w:spacing w:after="433"/>
        <w:rPr>
          <w:lang w:val="en-US"/>
        </w:rPr>
      </w:pPr>
    </w:p>
    <w:p w:rsidR="00760A7C" w:rsidRPr="00072810" w:rsidRDefault="00760A7C">
      <w:pPr>
        <w:spacing w:after="433"/>
        <w:rPr>
          <w:lang w:val="en-US"/>
        </w:rPr>
      </w:pPr>
    </w:p>
    <w:p w:rsidR="006F5301" w:rsidRPr="00072810" w:rsidRDefault="00FB5435">
      <w:pPr>
        <w:pStyle w:val="Heading1"/>
        <w:rPr>
          <w:lang w:val="en-US"/>
        </w:rPr>
      </w:pPr>
      <w:r w:rsidRPr="00072810">
        <w:rPr>
          <w:lang w:val="en-US"/>
        </w:rPr>
        <w:lastRenderedPageBreak/>
        <w:t>Course Policies</w:t>
      </w:r>
    </w:p>
    <w:p w:rsidR="006F5301" w:rsidRPr="00072810" w:rsidRDefault="00FB5435">
      <w:pPr>
        <w:spacing w:after="202" w:line="276" w:lineRule="auto"/>
        <w:ind w:right="-15"/>
        <w:jc w:val="left"/>
        <w:rPr>
          <w:lang w:val="en-US"/>
        </w:rPr>
      </w:pPr>
      <w:r w:rsidRPr="00072810">
        <w:rPr>
          <w:b/>
          <w:sz w:val="24"/>
          <w:lang w:val="en-US"/>
        </w:rPr>
        <w:t>Privacy Policies</w:t>
      </w:r>
    </w:p>
    <w:p w:rsidR="00766326" w:rsidRDefault="00766326" w:rsidP="00766326">
      <w:pPr>
        <w:spacing w:after="202" w:line="276" w:lineRule="auto"/>
        <w:ind w:right="-15"/>
        <w:rPr>
          <w:lang w:val="en-US"/>
        </w:rPr>
      </w:pPr>
      <w:r w:rsidRPr="00072810">
        <w:rPr>
          <w:lang w:val="en-US"/>
        </w:rPr>
        <w:t xml:space="preserve">Student records are confidential. Only information designated “UF directory information” may be released without your written consent. UF views each student as the primary contact for all communication. If your parents contact me about your grade, attendance or other information that is not “UF directory information”, they will be directed to contact you. More information can be found at </w:t>
      </w:r>
      <w:hyperlink r:id="rId11">
        <w:r w:rsidRPr="00072810">
          <w:rPr>
            <w:lang w:val="en-US"/>
          </w:rPr>
          <w:t>https://catalog.ufl.edu/ugrad/current/regulations/info/student-ferpa-rights.aspx</w:t>
        </w:r>
      </w:hyperlink>
    </w:p>
    <w:p w:rsidR="006F5301" w:rsidRPr="00072810" w:rsidRDefault="00FB5435">
      <w:pPr>
        <w:spacing w:after="202" w:line="276" w:lineRule="auto"/>
        <w:ind w:right="-15"/>
        <w:jc w:val="left"/>
        <w:rPr>
          <w:lang w:val="en-US"/>
        </w:rPr>
      </w:pPr>
      <w:r w:rsidRPr="00072810">
        <w:rPr>
          <w:b/>
          <w:sz w:val="24"/>
          <w:lang w:val="en-US"/>
        </w:rPr>
        <w:t>E-mail</w:t>
      </w:r>
    </w:p>
    <w:p w:rsidR="006F5301" w:rsidRPr="00072810" w:rsidRDefault="00FB5435">
      <w:pPr>
        <w:ind w:right="0"/>
        <w:rPr>
          <w:lang w:val="en-US"/>
        </w:rPr>
      </w:pPr>
      <w:r w:rsidRPr="00072810">
        <w:rPr>
          <w:lang w:val="en-US"/>
        </w:rPr>
        <w:t xml:space="preserve">E-mail relating to information about the class should be sent to the instructor at </w:t>
      </w:r>
      <w:r w:rsidR="004B1F5A">
        <w:rPr>
          <w:lang w:val="en-US"/>
        </w:rPr>
        <w:t>michaelkkim</w:t>
      </w:r>
      <w:r w:rsidRPr="00072810">
        <w:rPr>
          <w:lang w:val="en-US"/>
        </w:rPr>
        <w:t xml:space="preserve">@ufl.edu or through the course management system. Your message will be answered within one working day, in most cases. </w:t>
      </w:r>
      <w:r w:rsidRPr="00CE0486">
        <w:rPr>
          <w:u w:val="single"/>
          <w:lang w:val="en-US"/>
        </w:rPr>
        <w:t>However, we ask you to please refer to this syllabus and the course website to try to find the answers for yourself</w:t>
      </w:r>
      <w:r w:rsidRPr="00072810">
        <w:rPr>
          <w:lang w:val="en-US"/>
        </w:rPr>
        <w:t xml:space="preserve">. Questions regarding the material covered should be asked </w:t>
      </w:r>
      <w:r w:rsidR="00381E77">
        <w:rPr>
          <w:lang w:val="en-US"/>
        </w:rPr>
        <w:t xml:space="preserve">during </w:t>
      </w:r>
      <w:r w:rsidRPr="00072810">
        <w:rPr>
          <w:lang w:val="en-US"/>
        </w:rPr>
        <w:t xml:space="preserve">class, at the instructor’s office hours, or in the tutoring room. </w:t>
      </w:r>
      <w:r w:rsidRPr="00963F6D">
        <w:rPr>
          <w:u w:val="single"/>
          <w:lang w:val="en-US"/>
        </w:rPr>
        <w:t>It is often difficult to answer questions re</w:t>
      </w:r>
      <w:r w:rsidR="004F1B5A" w:rsidRPr="00963F6D">
        <w:rPr>
          <w:u w:val="single"/>
          <w:lang w:val="en-US"/>
        </w:rPr>
        <w:t xml:space="preserve">garding </w:t>
      </w:r>
      <w:r w:rsidR="00963F6D" w:rsidRPr="00963F6D">
        <w:rPr>
          <w:u w:val="single"/>
          <w:lang w:val="en-US"/>
        </w:rPr>
        <w:t>statistics material</w:t>
      </w:r>
      <w:r w:rsidR="004F1B5A" w:rsidRPr="00963F6D">
        <w:rPr>
          <w:u w:val="single"/>
          <w:lang w:val="en-US"/>
        </w:rPr>
        <w:t xml:space="preserve"> through e-mail, as pictures and/or formulas may be required.</w:t>
      </w:r>
    </w:p>
    <w:p w:rsidR="006F5301" w:rsidRPr="00072810" w:rsidRDefault="00FB5435">
      <w:pPr>
        <w:spacing w:after="202" w:line="276" w:lineRule="auto"/>
        <w:ind w:right="-15"/>
        <w:jc w:val="left"/>
        <w:rPr>
          <w:lang w:val="en-US"/>
        </w:rPr>
      </w:pPr>
      <w:r w:rsidRPr="00072810">
        <w:rPr>
          <w:b/>
          <w:sz w:val="24"/>
          <w:lang w:val="en-US"/>
        </w:rPr>
        <w:t>Attendance</w:t>
      </w:r>
    </w:p>
    <w:p w:rsidR="00766326" w:rsidRPr="00072810" w:rsidRDefault="00785005" w:rsidP="00766326">
      <w:pPr>
        <w:rPr>
          <w:lang w:val="en-US"/>
        </w:rPr>
      </w:pPr>
      <w:r w:rsidRPr="00785005">
        <w:rPr>
          <w:u w:val="single"/>
          <w:lang w:val="en-US"/>
        </w:rPr>
        <w:t>While not required, it is highly recommended to succeed in the class</w:t>
      </w:r>
      <w:r w:rsidRPr="00785005">
        <w:rPr>
          <w:lang w:val="en-US"/>
        </w:rPr>
        <w:t xml:space="preserve">. </w:t>
      </w:r>
      <w:r w:rsidR="00766326" w:rsidRPr="00785005">
        <w:rPr>
          <w:lang w:val="en-US"/>
        </w:rPr>
        <w:t xml:space="preserve">Exams will be based on the assigned homework problems and the examples that are done in the class. </w:t>
      </w:r>
      <w:r w:rsidR="00766326" w:rsidRPr="00913D0D">
        <w:rPr>
          <w:u w:val="single"/>
          <w:lang w:val="en-US"/>
        </w:rPr>
        <w:t>If you miss class</w:t>
      </w:r>
      <w:r w:rsidR="00766326" w:rsidRPr="00785005">
        <w:rPr>
          <w:lang w:val="en-US"/>
        </w:rPr>
        <w:t xml:space="preserve"> for any reason it is your responsibility to get any notes and information you might have missed from another student.</w:t>
      </w:r>
      <w:r w:rsidR="00766326" w:rsidRPr="00072810">
        <w:rPr>
          <w:lang w:val="en-US"/>
        </w:rPr>
        <w:t xml:space="preserve"> Requirements for class attendance and make-up exams, assignments, and other work in this course are consistent with university policies that can be found at: </w:t>
      </w:r>
      <w:hyperlink r:id="rId12">
        <w:r w:rsidR="00766326" w:rsidRPr="00072810">
          <w:rPr>
            <w:lang w:val="en-US"/>
          </w:rPr>
          <w:t>https://catalog.ufl.edu/ugrad/current/regulations/info/attendance.aspx.</w:t>
        </w:r>
      </w:hyperlink>
      <w:r w:rsidR="00766326" w:rsidRPr="00072810">
        <w:rPr>
          <w:lang w:val="en-US"/>
        </w:rPr>
        <w:t xml:space="preserve"> Additionally, </w:t>
      </w:r>
      <w:r w:rsidR="00766326" w:rsidRPr="00F200D2">
        <w:rPr>
          <w:u w:val="single"/>
          <w:lang w:val="en-US"/>
        </w:rPr>
        <w:t>please turn your cellular phones off</w:t>
      </w:r>
      <w:r w:rsidR="00766326" w:rsidRPr="00072810">
        <w:rPr>
          <w:lang w:val="en-US"/>
        </w:rPr>
        <w:t xml:space="preserve"> and refrain from eating and excessive talking while in attendance.</w:t>
      </w:r>
    </w:p>
    <w:p w:rsidR="006F5301" w:rsidRPr="00072810" w:rsidRDefault="00FB5435">
      <w:pPr>
        <w:spacing w:after="202" w:line="276" w:lineRule="auto"/>
        <w:ind w:right="-15"/>
        <w:jc w:val="left"/>
        <w:rPr>
          <w:lang w:val="en-US"/>
        </w:rPr>
      </w:pPr>
      <w:r w:rsidRPr="00072810">
        <w:rPr>
          <w:b/>
          <w:sz w:val="24"/>
          <w:lang w:val="en-US"/>
        </w:rPr>
        <w:t>Instructor’s Honor Code</w:t>
      </w:r>
    </w:p>
    <w:p w:rsidR="006F5301" w:rsidRPr="00072810" w:rsidRDefault="00FB5435">
      <w:pPr>
        <w:ind w:right="0"/>
        <w:rPr>
          <w:lang w:val="en-US"/>
        </w:rPr>
      </w:pPr>
      <w:r w:rsidRPr="00072810">
        <w:rPr>
          <w:lang w:val="en-US"/>
        </w:rPr>
        <w:t>We the members of the University of Florida community, pledge to hold ourselves and our peers to the highest standards of honesty and integrity.</w:t>
      </w:r>
    </w:p>
    <w:p w:rsidR="006F5301" w:rsidRPr="00072810" w:rsidRDefault="00FB5435">
      <w:pPr>
        <w:spacing w:after="202" w:line="276" w:lineRule="auto"/>
        <w:ind w:right="-15"/>
        <w:jc w:val="left"/>
        <w:rPr>
          <w:lang w:val="en-US"/>
        </w:rPr>
      </w:pPr>
      <w:r w:rsidRPr="00072810">
        <w:rPr>
          <w:b/>
          <w:sz w:val="24"/>
          <w:lang w:val="en-US"/>
        </w:rPr>
        <w:t>Academic Honesty</w:t>
      </w:r>
    </w:p>
    <w:p w:rsidR="00766326" w:rsidRDefault="00766326" w:rsidP="00766326">
      <w:pPr>
        <w:rPr>
          <w:lang w:val="en-US"/>
        </w:rPr>
      </w:pPr>
      <w:r w:rsidRPr="00072810">
        <w:rPr>
          <w:lang w:val="en-US"/>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hyperlink r:id="rId13">
        <w:r w:rsidRPr="00072810">
          <w:rPr>
            <w:lang w:val="en-US"/>
          </w:rPr>
          <w:t>(http://www.dso.ufl.edu/sccr/process/student-conduct-honor-code/)</w:t>
        </w:r>
      </w:hyperlink>
      <w:r w:rsidRPr="00072810">
        <w:rPr>
          <w:lang w:val="en-US"/>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w:t>
      </w:r>
    </w:p>
    <w:p w:rsidR="00937144" w:rsidRPr="00072810" w:rsidRDefault="00937144" w:rsidP="00766326">
      <w:pPr>
        <w:rPr>
          <w:lang w:val="en-US"/>
        </w:rPr>
      </w:pPr>
    </w:p>
    <w:p w:rsidR="006F5301" w:rsidRPr="00072810" w:rsidRDefault="00FB5435">
      <w:pPr>
        <w:spacing w:after="202" w:line="276" w:lineRule="auto"/>
        <w:ind w:right="-15"/>
        <w:jc w:val="left"/>
        <w:rPr>
          <w:lang w:val="en-US"/>
        </w:rPr>
      </w:pPr>
      <w:r w:rsidRPr="00072810">
        <w:rPr>
          <w:b/>
          <w:sz w:val="24"/>
          <w:lang w:val="en-US"/>
        </w:rPr>
        <w:lastRenderedPageBreak/>
        <w:t>Students with Disabilities</w:t>
      </w:r>
    </w:p>
    <w:p w:rsidR="006F5301" w:rsidRPr="00072810" w:rsidRDefault="00FB5435">
      <w:pPr>
        <w:rPr>
          <w:lang w:val="en-US"/>
        </w:rPr>
      </w:pPr>
      <w:r w:rsidRPr="00072810">
        <w:rPr>
          <w:lang w:val="en-US"/>
        </w:rPr>
        <w:t xml:space="preserve">Students who require special accommodations in class or during exams should follow the procedures outlined by the Disability Resources Program at </w:t>
      </w:r>
      <w:hyperlink r:id="rId14">
        <w:r w:rsidRPr="00072810">
          <w:rPr>
            <w:lang w:val="en-US"/>
          </w:rPr>
          <w:t>http://www.dso.ufl.edu/drc/.</w:t>
        </w:r>
      </w:hyperlink>
      <w:r w:rsidRPr="00072810">
        <w:rPr>
          <w:lang w:val="en-US"/>
        </w:rPr>
        <w:t xml:space="preserve"> </w:t>
      </w:r>
      <w:r w:rsidRPr="00557907">
        <w:rPr>
          <w:u w:val="single"/>
          <w:lang w:val="en-US"/>
        </w:rPr>
        <w:t>Please send your letter of accommodations to the instructor as soon as you receive the information</w:t>
      </w:r>
      <w:r w:rsidRPr="00072810">
        <w:rPr>
          <w:lang w:val="en-US"/>
        </w:rPr>
        <w:t xml:space="preserve">. The instructor must be emailed the form </w:t>
      </w:r>
      <w:r w:rsidR="00766326">
        <w:rPr>
          <w:lang w:val="en-US"/>
        </w:rPr>
        <w:t>5 business</w:t>
      </w:r>
      <w:r w:rsidRPr="00072810">
        <w:rPr>
          <w:lang w:val="en-US"/>
        </w:rPr>
        <w:t xml:space="preserve"> days before the exam date for accommodations to be arranged.</w:t>
      </w:r>
    </w:p>
    <w:p w:rsidR="006F5301" w:rsidRPr="00072810" w:rsidRDefault="00FB5435">
      <w:pPr>
        <w:spacing w:after="202" w:line="276" w:lineRule="auto"/>
        <w:ind w:right="-15"/>
        <w:jc w:val="left"/>
        <w:rPr>
          <w:lang w:val="en-US"/>
        </w:rPr>
      </w:pPr>
      <w:r w:rsidRPr="00072810">
        <w:rPr>
          <w:b/>
          <w:sz w:val="24"/>
          <w:lang w:val="en-US"/>
        </w:rPr>
        <w:t>Grading</w:t>
      </w:r>
    </w:p>
    <w:p w:rsidR="006F5301" w:rsidRPr="00072810" w:rsidRDefault="00FB5435" w:rsidP="00937144">
      <w:pPr>
        <w:ind w:right="0"/>
        <w:jc w:val="left"/>
        <w:rPr>
          <w:lang w:val="en-US"/>
        </w:rPr>
      </w:pPr>
      <w:r w:rsidRPr="00DC2B7B">
        <w:rPr>
          <w:u w:val="single"/>
          <w:lang w:val="en-US"/>
        </w:rPr>
        <w:t>Grades will be changed only when an error has been made; negotiation is not appropriate</w:t>
      </w:r>
      <w:r w:rsidRPr="00072810">
        <w:rPr>
          <w:lang w:val="en-US"/>
        </w:rPr>
        <w:t xml:space="preserve">. </w:t>
      </w:r>
      <w:r w:rsidR="00CF7532">
        <w:rPr>
          <w:lang w:val="en-US"/>
        </w:rPr>
        <w:t xml:space="preserve">There is no appeal process. </w:t>
      </w:r>
      <w:r w:rsidRPr="00072810">
        <w:rPr>
          <w:lang w:val="en-US"/>
        </w:rPr>
        <w:t xml:space="preserve">Grades will be posted on the e-Learning course page at </w:t>
      </w:r>
      <w:hyperlink r:id="rId15">
        <w:r w:rsidRPr="00072810">
          <w:rPr>
            <w:lang w:val="en-US"/>
          </w:rPr>
          <w:t>http://elearning.ufl.edu/.</w:t>
        </w:r>
      </w:hyperlink>
      <w:r w:rsidRPr="00072810">
        <w:rPr>
          <w:lang w:val="en-US"/>
        </w:rPr>
        <w:t xml:space="preserve"> The cu</w:t>
      </w:r>
      <w:r w:rsidR="00937144">
        <w:rPr>
          <w:lang w:val="en-US"/>
        </w:rPr>
        <w:t xml:space="preserve">rrent UF grading policies for </w:t>
      </w:r>
      <w:r w:rsidRPr="00072810">
        <w:rPr>
          <w:lang w:val="en-US"/>
        </w:rPr>
        <w:t>assigni</w:t>
      </w:r>
      <w:r w:rsidR="00F21985">
        <w:rPr>
          <w:lang w:val="en-US"/>
        </w:rPr>
        <w:t xml:space="preserve">ng grade points is available at </w:t>
      </w:r>
      <w:hyperlink r:id="rId16">
        <w:r w:rsidRPr="00072810">
          <w:rPr>
            <w:lang w:val="en-US"/>
          </w:rPr>
          <w:t>https://catalog.ufl.edu/ugrad/current/regulations/info/grades.aspx.</w:t>
        </w:r>
      </w:hyperlink>
    </w:p>
    <w:p w:rsidR="006F5301" w:rsidRPr="00072810" w:rsidRDefault="00FB5435">
      <w:pPr>
        <w:spacing w:after="202" w:line="276" w:lineRule="auto"/>
        <w:ind w:right="-15"/>
        <w:jc w:val="left"/>
        <w:rPr>
          <w:lang w:val="en-US"/>
        </w:rPr>
      </w:pPr>
      <w:r w:rsidRPr="00072810">
        <w:rPr>
          <w:b/>
          <w:sz w:val="24"/>
          <w:lang w:val="en-US"/>
        </w:rPr>
        <w:t>Incomplete</w:t>
      </w:r>
    </w:p>
    <w:p w:rsidR="006F5301" w:rsidRPr="00072810" w:rsidRDefault="00FB5435">
      <w:pPr>
        <w:rPr>
          <w:lang w:val="en-US"/>
        </w:rPr>
      </w:pPr>
      <w:r w:rsidRPr="00DC2B7B">
        <w:rPr>
          <w:u w:val="single"/>
          <w:lang w:val="en-US"/>
        </w:rPr>
        <w:t xml:space="preserve">Incomplete grades are only assigned </w:t>
      </w:r>
      <w:r w:rsidR="002314BE" w:rsidRPr="00DC2B7B">
        <w:rPr>
          <w:u w:val="single"/>
          <w:lang w:val="en-US"/>
        </w:rPr>
        <w:t>under</w:t>
      </w:r>
      <w:r w:rsidRPr="00DC2B7B">
        <w:rPr>
          <w:u w:val="single"/>
          <w:lang w:val="en-US"/>
        </w:rPr>
        <w:t xml:space="preserve"> extraordinary circumstances</w:t>
      </w:r>
      <w:r w:rsidRPr="00072810">
        <w:rPr>
          <w:lang w:val="en-US"/>
        </w:rPr>
        <w:t xml:space="preserve"> (such as an accident, or extended hospitalization), arising after the date for dropping the course, prevent the student from completing the course requirements. Having a failing grade in the course is not a valid reason for requesting an Incomplete.</w:t>
      </w:r>
    </w:p>
    <w:p w:rsidR="006F5301" w:rsidRPr="00072810" w:rsidRDefault="00FB5435">
      <w:pPr>
        <w:spacing w:after="202" w:line="276" w:lineRule="auto"/>
        <w:ind w:right="-15"/>
        <w:jc w:val="left"/>
        <w:rPr>
          <w:lang w:val="en-US"/>
        </w:rPr>
      </w:pPr>
      <w:r w:rsidRPr="00072810">
        <w:rPr>
          <w:b/>
          <w:sz w:val="24"/>
          <w:lang w:val="en-US"/>
        </w:rPr>
        <w:t>Course Evaluation</w:t>
      </w:r>
    </w:p>
    <w:p w:rsidR="00766326" w:rsidRDefault="00766326" w:rsidP="00766326">
      <w:pPr>
        <w:rPr>
          <w:lang w:val="en-US"/>
        </w:rPr>
      </w:pPr>
      <w:r w:rsidRPr="00072810">
        <w:rPr>
          <w:lang w:val="en-US"/>
        </w:rPr>
        <w:t xml:space="preserve">Students are expected to provide feedback on the quality of instruction in this course by completing online evaluations at </w:t>
      </w:r>
      <w:hyperlink r:id="rId17">
        <w:r w:rsidRPr="00072810">
          <w:rPr>
            <w:lang w:val="en-US"/>
          </w:rPr>
          <w:t>https://evaluations.ufl.edu/.</w:t>
        </w:r>
      </w:hyperlink>
      <w:r w:rsidRPr="00072810">
        <w:rPr>
          <w:lang w:val="en-US"/>
        </w:rPr>
        <w:t xml:space="preserve"> Evaluations are typically open during the few weeks of the semester, but students will be given specific times when they are open. Summary results of these assessments are available to students at </w:t>
      </w:r>
      <w:hyperlink r:id="rId18">
        <w:r w:rsidRPr="00072810">
          <w:rPr>
            <w:lang w:val="en-US"/>
          </w:rPr>
          <w:t>https://evaluations.ufl.edu/results/.</w:t>
        </w:r>
      </w:hyperlink>
    </w:p>
    <w:p w:rsidR="00CF7532" w:rsidRDefault="00CF7532" w:rsidP="00766326">
      <w:pPr>
        <w:rPr>
          <w:b/>
          <w:sz w:val="24"/>
          <w:szCs w:val="24"/>
          <w:lang w:val="en-US"/>
        </w:rPr>
      </w:pPr>
      <w:r>
        <w:rPr>
          <w:b/>
          <w:sz w:val="24"/>
          <w:szCs w:val="24"/>
          <w:lang w:val="en-US"/>
        </w:rPr>
        <w:t>University Services</w:t>
      </w:r>
    </w:p>
    <w:p w:rsidR="00CF7532" w:rsidRPr="00CF7532" w:rsidRDefault="00CF7532" w:rsidP="00766326">
      <w:pPr>
        <w:rPr>
          <w:lang w:val="en-US"/>
        </w:rPr>
      </w:pPr>
      <w:r w:rsidRPr="00CF7532">
        <w:rPr>
          <w:lang w:val="en-US"/>
        </w:rPr>
        <w:t>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umatter@ufl.edu so that the U Matter, We Care Team can reach out to the student in distress. A nighttime and weekend crisis counselor is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rsidR="006F5301" w:rsidRPr="00A63EDF" w:rsidRDefault="00FB5435">
      <w:pPr>
        <w:spacing w:after="0"/>
        <w:ind w:right="0"/>
        <w:rPr>
          <w:i/>
          <w:lang w:val="en-US"/>
        </w:rPr>
      </w:pPr>
      <w:r w:rsidRPr="00A63EDF">
        <w:rPr>
          <w:i/>
          <w:lang w:val="en-US"/>
        </w:rPr>
        <w:t>The syllabus is subject to change. You will be notified if there is a change.</w:t>
      </w:r>
    </w:p>
    <w:sectPr w:rsidR="006F5301" w:rsidRPr="00A63EDF">
      <w:footerReference w:type="even" r:id="rId19"/>
      <w:footerReference w:type="default" r:id="rId20"/>
      <w:footerReference w:type="first" r:id="rId21"/>
      <w:pgSz w:w="12240" w:h="15840"/>
      <w:pgMar w:top="1440" w:right="1235" w:bottom="1398" w:left="1440" w:header="720" w:footer="8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291" w:rsidRDefault="00D40291">
      <w:pPr>
        <w:spacing w:after="0" w:line="240" w:lineRule="auto"/>
      </w:pPr>
      <w:r>
        <w:separator/>
      </w:r>
    </w:p>
  </w:endnote>
  <w:endnote w:type="continuationSeparator" w:id="0">
    <w:p w:rsidR="00D40291" w:rsidRDefault="00D4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301" w:rsidRDefault="00FB5435">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301" w:rsidRDefault="00FB5435">
    <w:pPr>
      <w:spacing w:after="0" w:line="240" w:lineRule="auto"/>
      <w:ind w:left="0" w:right="0" w:firstLine="0"/>
      <w:jc w:val="center"/>
    </w:pPr>
    <w:r>
      <w:fldChar w:fldCharType="begin"/>
    </w:r>
    <w:r>
      <w:instrText xml:space="preserve"> PAGE   \* MERGEFORMAT </w:instrText>
    </w:r>
    <w:r>
      <w:fldChar w:fldCharType="separate"/>
    </w:r>
    <w:r w:rsidR="003440D5">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301" w:rsidRDefault="00FB5435">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291" w:rsidRDefault="00D40291">
      <w:pPr>
        <w:spacing w:after="0" w:line="240" w:lineRule="auto"/>
      </w:pPr>
      <w:r>
        <w:separator/>
      </w:r>
    </w:p>
  </w:footnote>
  <w:footnote w:type="continuationSeparator" w:id="0">
    <w:p w:rsidR="00D40291" w:rsidRDefault="00D40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1A3"/>
    <w:multiLevelType w:val="hybridMultilevel"/>
    <w:tmpl w:val="F132C4DE"/>
    <w:lvl w:ilvl="0" w:tplc="0156BC18">
      <w:start w:val="1"/>
      <w:numFmt w:val="decimal"/>
      <w:lvlText w:val="%1."/>
      <w:lvlJc w:val="left"/>
      <w:pPr>
        <w:ind w:left="54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7E5630E4">
      <w:start w:val="1"/>
      <w:numFmt w:val="lowerLetter"/>
      <w:lvlText w:val="%2"/>
      <w:lvlJc w:val="left"/>
      <w:pPr>
        <w:ind w:left="134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FE8E4210">
      <w:start w:val="1"/>
      <w:numFmt w:val="lowerRoman"/>
      <w:lvlText w:val="%3"/>
      <w:lvlJc w:val="left"/>
      <w:pPr>
        <w:ind w:left="206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C2945D12">
      <w:start w:val="1"/>
      <w:numFmt w:val="decimal"/>
      <w:lvlText w:val="%4"/>
      <w:lvlJc w:val="left"/>
      <w:pPr>
        <w:ind w:left="278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D6EEEAC0">
      <w:start w:val="1"/>
      <w:numFmt w:val="lowerLetter"/>
      <w:lvlText w:val="%5"/>
      <w:lvlJc w:val="left"/>
      <w:pPr>
        <w:ind w:left="350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820CA4A8">
      <w:start w:val="1"/>
      <w:numFmt w:val="lowerRoman"/>
      <w:lvlText w:val="%6"/>
      <w:lvlJc w:val="left"/>
      <w:pPr>
        <w:ind w:left="422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536007F4">
      <w:start w:val="1"/>
      <w:numFmt w:val="decimal"/>
      <w:lvlText w:val="%7"/>
      <w:lvlJc w:val="left"/>
      <w:pPr>
        <w:ind w:left="494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8E7E1962">
      <w:start w:val="1"/>
      <w:numFmt w:val="lowerLetter"/>
      <w:lvlText w:val="%8"/>
      <w:lvlJc w:val="left"/>
      <w:pPr>
        <w:ind w:left="566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0C568BF2">
      <w:start w:val="1"/>
      <w:numFmt w:val="lowerRoman"/>
      <w:lvlText w:val="%9"/>
      <w:lvlJc w:val="left"/>
      <w:pPr>
        <w:ind w:left="638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DDC5D14"/>
    <w:multiLevelType w:val="hybridMultilevel"/>
    <w:tmpl w:val="2E76DF86"/>
    <w:lvl w:ilvl="0" w:tplc="9CCE0DFC">
      <w:start w:val="1"/>
      <w:numFmt w:val="bullet"/>
      <w:lvlText w:val=""/>
      <w:lvlJc w:val="left"/>
      <w:pPr>
        <w:ind w:left="70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F6BA8"/>
    <w:multiLevelType w:val="hybridMultilevel"/>
    <w:tmpl w:val="A2BA5962"/>
    <w:lvl w:ilvl="0" w:tplc="6F6A90C6">
      <w:start w:val="1"/>
      <w:numFmt w:val="decimal"/>
      <w:lvlText w:val="%1."/>
      <w:lvlJc w:val="left"/>
      <w:pPr>
        <w:ind w:left="54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60EE2050">
      <w:start w:val="1"/>
      <w:numFmt w:val="lowerLetter"/>
      <w:lvlText w:val="%2"/>
      <w:lvlJc w:val="left"/>
      <w:pPr>
        <w:ind w:left="134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E146E35A">
      <w:start w:val="1"/>
      <w:numFmt w:val="lowerRoman"/>
      <w:lvlText w:val="%3"/>
      <w:lvlJc w:val="left"/>
      <w:pPr>
        <w:ind w:left="206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9D6EF91A">
      <w:start w:val="1"/>
      <w:numFmt w:val="decimal"/>
      <w:lvlText w:val="%4"/>
      <w:lvlJc w:val="left"/>
      <w:pPr>
        <w:ind w:left="278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DE169A60">
      <w:start w:val="1"/>
      <w:numFmt w:val="lowerLetter"/>
      <w:lvlText w:val="%5"/>
      <w:lvlJc w:val="left"/>
      <w:pPr>
        <w:ind w:left="350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D10C7022">
      <w:start w:val="1"/>
      <w:numFmt w:val="lowerRoman"/>
      <w:lvlText w:val="%6"/>
      <w:lvlJc w:val="left"/>
      <w:pPr>
        <w:ind w:left="422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5F98C61A">
      <w:start w:val="1"/>
      <w:numFmt w:val="decimal"/>
      <w:lvlText w:val="%7"/>
      <w:lvlJc w:val="left"/>
      <w:pPr>
        <w:ind w:left="494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911EC966">
      <w:start w:val="1"/>
      <w:numFmt w:val="lowerLetter"/>
      <w:lvlText w:val="%8"/>
      <w:lvlJc w:val="left"/>
      <w:pPr>
        <w:ind w:left="566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FE220360">
      <w:start w:val="1"/>
      <w:numFmt w:val="lowerRoman"/>
      <w:lvlText w:val="%9"/>
      <w:lvlJc w:val="left"/>
      <w:pPr>
        <w:ind w:left="638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19CF548F"/>
    <w:multiLevelType w:val="hybridMultilevel"/>
    <w:tmpl w:val="88B2A71E"/>
    <w:lvl w:ilvl="0" w:tplc="9CCE0DFC">
      <w:start w:val="1"/>
      <w:numFmt w:val="bullet"/>
      <w:lvlText w:val=""/>
      <w:lvlJc w:val="left"/>
      <w:pPr>
        <w:ind w:left="705" w:hanging="360"/>
      </w:pPr>
      <w:rPr>
        <w:rFonts w:ascii="Symbol" w:hAnsi="Symbol" w:hint="default"/>
        <w:color w:val="auto"/>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F244F73"/>
    <w:multiLevelType w:val="hybridMultilevel"/>
    <w:tmpl w:val="68004EBE"/>
    <w:lvl w:ilvl="0" w:tplc="9CCE0DFC">
      <w:start w:val="1"/>
      <w:numFmt w:val="bullet"/>
      <w:lvlText w:val=""/>
      <w:lvlJc w:val="left"/>
      <w:pPr>
        <w:ind w:left="690" w:hanging="360"/>
      </w:pPr>
      <w:rPr>
        <w:rFonts w:ascii="Symbol" w:hAnsi="Symbol" w:hint="default"/>
        <w:color w:val="auto"/>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02D27A1"/>
    <w:multiLevelType w:val="hybridMultilevel"/>
    <w:tmpl w:val="0BCE604C"/>
    <w:lvl w:ilvl="0" w:tplc="A9F0E0E4">
      <w:start w:val="1"/>
      <w:numFmt w:val="upperRoman"/>
      <w:lvlText w:val="%1"/>
      <w:lvlJc w:val="left"/>
      <w:pPr>
        <w:ind w:left="1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1" w:tplc="4924418A">
      <w:start w:val="1"/>
      <w:numFmt w:val="lowerLetter"/>
      <w:lvlText w:val="%2"/>
      <w:lvlJc w:val="left"/>
      <w:pPr>
        <w:ind w:left="10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2" w:tplc="9EB8649C">
      <w:start w:val="1"/>
      <w:numFmt w:val="lowerRoman"/>
      <w:lvlText w:val="%3"/>
      <w:lvlJc w:val="left"/>
      <w:pPr>
        <w:ind w:left="18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3" w:tplc="2DD82682">
      <w:start w:val="1"/>
      <w:numFmt w:val="decimal"/>
      <w:lvlText w:val="%4"/>
      <w:lvlJc w:val="left"/>
      <w:pPr>
        <w:ind w:left="25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4" w:tplc="BBB6DA7E">
      <w:start w:val="1"/>
      <w:numFmt w:val="lowerLetter"/>
      <w:lvlText w:val="%5"/>
      <w:lvlJc w:val="left"/>
      <w:pPr>
        <w:ind w:left="324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5" w:tplc="D16A62A0">
      <w:start w:val="1"/>
      <w:numFmt w:val="lowerRoman"/>
      <w:lvlText w:val="%6"/>
      <w:lvlJc w:val="left"/>
      <w:pPr>
        <w:ind w:left="396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6" w:tplc="0BAE9070">
      <w:start w:val="1"/>
      <w:numFmt w:val="decimal"/>
      <w:lvlText w:val="%7"/>
      <w:lvlJc w:val="left"/>
      <w:pPr>
        <w:ind w:left="468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7" w:tplc="86865664">
      <w:start w:val="1"/>
      <w:numFmt w:val="lowerLetter"/>
      <w:lvlText w:val="%8"/>
      <w:lvlJc w:val="left"/>
      <w:pPr>
        <w:ind w:left="540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lvl w:ilvl="8" w:tplc="C73A6E58">
      <w:start w:val="1"/>
      <w:numFmt w:val="lowerRoman"/>
      <w:lvlText w:val="%9"/>
      <w:lvlJc w:val="left"/>
      <w:pPr>
        <w:ind w:left="6120"/>
      </w:pPr>
      <w:rPr>
        <w:rFonts w:ascii="Cambria" w:eastAsia="Cambria" w:hAnsi="Cambria" w:cs="Cambria"/>
        <w:b/>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548C379C"/>
    <w:multiLevelType w:val="hybridMultilevel"/>
    <w:tmpl w:val="13947230"/>
    <w:lvl w:ilvl="0" w:tplc="9CCE0DFC">
      <w:start w:val="1"/>
      <w:numFmt w:val="bullet"/>
      <w:lvlText w:val=""/>
      <w:lvlJc w:val="left"/>
      <w:pPr>
        <w:ind w:left="690" w:hanging="360"/>
      </w:pPr>
      <w:rPr>
        <w:rFonts w:ascii="Symbol" w:hAnsi="Symbol" w:hint="default"/>
        <w:color w:val="auto"/>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7517B99"/>
    <w:multiLevelType w:val="hybridMultilevel"/>
    <w:tmpl w:val="C644CE84"/>
    <w:lvl w:ilvl="0" w:tplc="390E557C">
      <w:start w:val="1"/>
      <w:numFmt w:val="bullet"/>
      <w:lvlText w:val="•"/>
      <w:lvlJc w:val="left"/>
      <w:pPr>
        <w:ind w:left="545"/>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E5080390">
      <w:start w:val="1"/>
      <w:numFmt w:val="bullet"/>
      <w:lvlText w:val="o"/>
      <w:lvlJc w:val="left"/>
      <w:pPr>
        <w:ind w:left="140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12A0C09E">
      <w:start w:val="1"/>
      <w:numFmt w:val="bullet"/>
      <w:lvlText w:val="▪"/>
      <w:lvlJc w:val="left"/>
      <w:pPr>
        <w:ind w:left="212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10C84BDE">
      <w:start w:val="1"/>
      <w:numFmt w:val="bullet"/>
      <w:lvlText w:val="•"/>
      <w:lvlJc w:val="left"/>
      <w:pPr>
        <w:ind w:left="284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ED3CDD2E">
      <w:start w:val="1"/>
      <w:numFmt w:val="bullet"/>
      <w:lvlText w:val="o"/>
      <w:lvlJc w:val="left"/>
      <w:pPr>
        <w:ind w:left="356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E4EAA376">
      <w:start w:val="1"/>
      <w:numFmt w:val="bullet"/>
      <w:lvlText w:val="▪"/>
      <w:lvlJc w:val="left"/>
      <w:pPr>
        <w:ind w:left="428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5372D7B0">
      <w:start w:val="1"/>
      <w:numFmt w:val="bullet"/>
      <w:lvlText w:val="•"/>
      <w:lvlJc w:val="left"/>
      <w:pPr>
        <w:ind w:left="500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1452F312">
      <w:start w:val="1"/>
      <w:numFmt w:val="bullet"/>
      <w:lvlText w:val="o"/>
      <w:lvlJc w:val="left"/>
      <w:pPr>
        <w:ind w:left="572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AAA2904C">
      <w:start w:val="1"/>
      <w:numFmt w:val="bullet"/>
      <w:lvlText w:val="▪"/>
      <w:lvlJc w:val="left"/>
      <w:pPr>
        <w:ind w:left="6447"/>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8" w15:restartNumberingAfterBreak="0">
    <w:nsid w:val="701400A6"/>
    <w:multiLevelType w:val="hybridMultilevel"/>
    <w:tmpl w:val="FA6A60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3"/>
  </w:num>
  <w:num w:numId="6">
    <w:abstractNumId w:val="1"/>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01"/>
    <w:rsid w:val="0001171F"/>
    <w:rsid w:val="000648B9"/>
    <w:rsid w:val="00072810"/>
    <w:rsid w:val="000749A7"/>
    <w:rsid w:val="000935D8"/>
    <w:rsid w:val="000E3A35"/>
    <w:rsid w:val="00100EE3"/>
    <w:rsid w:val="001358FD"/>
    <w:rsid w:val="00140948"/>
    <w:rsid w:val="00170BFB"/>
    <w:rsid w:val="00193809"/>
    <w:rsid w:val="001B4672"/>
    <w:rsid w:val="001C70F4"/>
    <w:rsid w:val="001F3531"/>
    <w:rsid w:val="0020047F"/>
    <w:rsid w:val="0021483F"/>
    <w:rsid w:val="00231473"/>
    <w:rsid w:val="002314BE"/>
    <w:rsid w:val="00241EB0"/>
    <w:rsid w:val="00256DAC"/>
    <w:rsid w:val="002B5B53"/>
    <w:rsid w:val="003333A7"/>
    <w:rsid w:val="003426E5"/>
    <w:rsid w:val="003440D5"/>
    <w:rsid w:val="00381E77"/>
    <w:rsid w:val="003C5DEB"/>
    <w:rsid w:val="004057F2"/>
    <w:rsid w:val="00410577"/>
    <w:rsid w:val="00410863"/>
    <w:rsid w:val="004114A0"/>
    <w:rsid w:val="00414A41"/>
    <w:rsid w:val="00462457"/>
    <w:rsid w:val="00493C38"/>
    <w:rsid w:val="004B1F5A"/>
    <w:rsid w:val="004D7245"/>
    <w:rsid w:val="004E665C"/>
    <w:rsid w:val="004F1B5A"/>
    <w:rsid w:val="004F7063"/>
    <w:rsid w:val="00533063"/>
    <w:rsid w:val="00557907"/>
    <w:rsid w:val="00562D49"/>
    <w:rsid w:val="005B1125"/>
    <w:rsid w:val="005C2B9C"/>
    <w:rsid w:val="005C72E1"/>
    <w:rsid w:val="00673807"/>
    <w:rsid w:val="006E68E0"/>
    <w:rsid w:val="006F5301"/>
    <w:rsid w:val="0071427F"/>
    <w:rsid w:val="00721F14"/>
    <w:rsid w:val="00731D4A"/>
    <w:rsid w:val="007421F9"/>
    <w:rsid w:val="0074257D"/>
    <w:rsid w:val="00750A59"/>
    <w:rsid w:val="007534F1"/>
    <w:rsid w:val="00760A7C"/>
    <w:rsid w:val="00761600"/>
    <w:rsid w:val="00766326"/>
    <w:rsid w:val="00785005"/>
    <w:rsid w:val="007C727E"/>
    <w:rsid w:val="0083195F"/>
    <w:rsid w:val="008515F3"/>
    <w:rsid w:val="008560FD"/>
    <w:rsid w:val="00894D70"/>
    <w:rsid w:val="008C6EC4"/>
    <w:rsid w:val="008D1DBD"/>
    <w:rsid w:val="0090480A"/>
    <w:rsid w:val="00913D0D"/>
    <w:rsid w:val="00920E4E"/>
    <w:rsid w:val="00937144"/>
    <w:rsid w:val="00941DD1"/>
    <w:rsid w:val="00954300"/>
    <w:rsid w:val="00960709"/>
    <w:rsid w:val="00963F6D"/>
    <w:rsid w:val="009713AA"/>
    <w:rsid w:val="009F091F"/>
    <w:rsid w:val="009F5B1E"/>
    <w:rsid w:val="009F63D4"/>
    <w:rsid w:val="00A30F1B"/>
    <w:rsid w:val="00A34E39"/>
    <w:rsid w:val="00A372FE"/>
    <w:rsid w:val="00A63EDF"/>
    <w:rsid w:val="00A81659"/>
    <w:rsid w:val="00A97D5E"/>
    <w:rsid w:val="00AD7EB6"/>
    <w:rsid w:val="00AE2F5A"/>
    <w:rsid w:val="00B11B42"/>
    <w:rsid w:val="00B61C38"/>
    <w:rsid w:val="00B736C1"/>
    <w:rsid w:val="00B909BF"/>
    <w:rsid w:val="00B95B9F"/>
    <w:rsid w:val="00BA2979"/>
    <w:rsid w:val="00BC058A"/>
    <w:rsid w:val="00C62747"/>
    <w:rsid w:val="00C8355A"/>
    <w:rsid w:val="00CD24E1"/>
    <w:rsid w:val="00CE0486"/>
    <w:rsid w:val="00CF7532"/>
    <w:rsid w:val="00D31684"/>
    <w:rsid w:val="00D40291"/>
    <w:rsid w:val="00D47852"/>
    <w:rsid w:val="00D51192"/>
    <w:rsid w:val="00DA1656"/>
    <w:rsid w:val="00DA4FCA"/>
    <w:rsid w:val="00DA6CA0"/>
    <w:rsid w:val="00DC2B7B"/>
    <w:rsid w:val="00DE48A5"/>
    <w:rsid w:val="00E5347E"/>
    <w:rsid w:val="00E63A4F"/>
    <w:rsid w:val="00E77A4E"/>
    <w:rsid w:val="00EA2CCC"/>
    <w:rsid w:val="00EA6F5B"/>
    <w:rsid w:val="00F00987"/>
    <w:rsid w:val="00F200D2"/>
    <w:rsid w:val="00F21985"/>
    <w:rsid w:val="00F224BA"/>
    <w:rsid w:val="00F61055"/>
    <w:rsid w:val="00F77988"/>
    <w:rsid w:val="00F86742"/>
    <w:rsid w:val="00FB459F"/>
    <w:rsid w:val="00FB5435"/>
    <w:rsid w:val="00FC1BCE"/>
    <w:rsid w:val="00FC5A04"/>
    <w:rsid w:val="00FD089F"/>
    <w:rsid w:val="00FF435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BC3E9-F7E6-43D5-8E18-CEFA9C5C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0" w:line="246" w:lineRule="auto"/>
      <w:ind w:left="-5" w:right="191"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254" w:line="276" w:lineRule="auto"/>
      <w:ind w:left="-5" w:right="-15"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62457"/>
    <w:rPr>
      <w:color w:val="808080"/>
    </w:rPr>
  </w:style>
  <w:style w:type="paragraph" w:styleId="ListParagraph">
    <w:name w:val="List Paragraph"/>
    <w:basedOn w:val="Normal"/>
    <w:uiPriority w:val="34"/>
    <w:qFormat/>
    <w:rsid w:val="00EA6F5B"/>
    <w:pPr>
      <w:ind w:left="720"/>
      <w:contextualSpacing/>
    </w:pPr>
  </w:style>
  <w:style w:type="character" w:styleId="Hyperlink">
    <w:name w:val="Hyperlink"/>
    <w:basedOn w:val="DefaultParagraphFont"/>
    <w:uiPriority w:val="99"/>
    <w:unhideWhenUsed/>
    <w:rsid w:val="00EA6F5B"/>
    <w:rPr>
      <w:color w:val="0563C1" w:themeColor="hyperlink"/>
      <w:u w:val="single"/>
    </w:rPr>
  </w:style>
  <w:style w:type="paragraph" w:styleId="NoSpacing">
    <w:name w:val="No Spacing"/>
    <w:uiPriority w:val="1"/>
    <w:qFormat/>
    <w:rsid w:val="00750A59"/>
    <w:pPr>
      <w:spacing w:after="0" w:line="240" w:lineRule="auto"/>
      <w:ind w:left="-5" w:right="191" w:hanging="10"/>
      <w:jc w:val="both"/>
    </w:pPr>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5097">
      <w:bodyDiv w:val="1"/>
      <w:marLeft w:val="0"/>
      <w:marRight w:val="0"/>
      <w:marTop w:val="0"/>
      <w:marBottom w:val="0"/>
      <w:divBdr>
        <w:top w:val="none" w:sz="0" w:space="0" w:color="auto"/>
        <w:left w:val="none" w:sz="0" w:space="0" w:color="auto"/>
        <w:bottom w:val="none" w:sz="0" w:space="0" w:color="auto"/>
        <w:right w:val="none" w:sz="0" w:space="0" w:color="auto"/>
      </w:divBdr>
    </w:div>
    <w:div w:id="1752242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learning.ufl.edu/" TargetMode="External"/><Relationship Id="rId13" Type="http://schemas.openxmlformats.org/officeDocument/2006/relationships/hyperlink" Target="http://www.dso.ufl.edu/sccr/process/student-conduct-honor-code/" TargetMode="External"/><Relationship Id="rId18" Type="http://schemas.openxmlformats.org/officeDocument/2006/relationships/hyperlink" Target="https://evaluations.ufl.edu/result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atalog.ufl.edu/ugrad/current/regulations/info/attendance.aspx" TargetMode="External"/><Relationship Id="rId17" Type="http://schemas.openxmlformats.org/officeDocument/2006/relationships/hyperlink" Target="https://evaluations.ufl.edu/" TargetMode="External"/><Relationship Id="rId2" Type="http://schemas.openxmlformats.org/officeDocument/2006/relationships/numbering" Target="numbering.xml"/><Relationship Id="rId16" Type="http://schemas.openxmlformats.org/officeDocument/2006/relationships/hyperlink" Target="https://catalog.ufl.edu/ugrad/current/regulations/info/grades.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ufl.edu/ugrad/current/regulations/info/student-ferpa-rights.aspx" TargetMode="External"/><Relationship Id="rId5" Type="http://schemas.openxmlformats.org/officeDocument/2006/relationships/webSettings" Target="webSettings.xml"/><Relationship Id="rId15" Type="http://schemas.openxmlformats.org/officeDocument/2006/relationships/hyperlink" Target="http://elearning.ufl.edu/" TargetMode="External"/><Relationship Id="rId23" Type="http://schemas.openxmlformats.org/officeDocument/2006/relationships/theme" Target="theme/theme1.xml"/><Relationship Id="rId10" Type="http://schemas.openxmlformats.org/officeDocument/2006/relationships/hyperlink" Target="http://www.teachingcenter.ufl.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learning.ufl.edu/" TargetMode="External"/><Relationship Id="rId14" Type="http://schemas.openxmlformats.org/officeDocument/2006/relationships/hyperlink" Target="http://www.dso.ufl.edu/dr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8AE2-FA37-448F-8F26-E48C63E6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Никифоров</dc:creator>
  <cp:keywords/>
  <cp:lastModifiedBy>Michael Kim</cp:lastModifiedBy>
  <cp:revision>84</cp:revision>
  <dcterms:created xsi:type="dcterms:W3CDTF">2018-05-18T15:57:00Z</dcterms:created>
  <dcterms:modified xsi:type="dcterms:W3CDTF">2018-08-11T08:51:00Z</dcterms:modified>
</cp:coreProperties>
</file>