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 Referensi: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Website Resmi How to Train Your Dragon</w:t>
      </w:r>
    </w:p>
    <w:p w:rsidR="00000000" w:rsidDel="00000000" w:rsidP="00000000" w:rsidRDefault="00000000" w:rsidRPr="00000000" w14:paraId="00000003">
      <w:pPr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https://www.dreamworks.com/how-to-train-your-dragon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Website Resmi PUBG</w:t>
      </w:r>
    </w:p>
    <w:p w:rsidR="00000000" w:rsidDel="00000000" w:rsidP="00000000" w:rsidRDefault="00000000" w:rsidRPr="00000000" w14:paraId="00000007">
      <w:pPr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https://pubg.com/en-na/game-info/pubg-universe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Sumber Assets: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Semua gambar yang digunakan adalah hasil AI Generated, dari: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https://www.canva.com/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9450" cy="566728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1100"/>
                    <a:stretch>
                      <a:fillRect/>
                    </a:stretch>
                  </pic:blipFill>
                  <pic:spPr>
                    <a:xfrm>
                      <a:off x="0" y="0"/>
                      <a:ext cx="3249450" cy="566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www.canva.com/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dreamworks.com/how-to-train-your-dragon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pubg.com/en-na/game-info/pubg-univer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