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3C" w:rsidRDefault="00FF5E3C" w:rsidP="00FF5E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5E3C">
        <w:rPr>
          <w:rFonts w:ascii="Times New Roman" w:hAnsi="Times New Roman" w:cs="Times New Roman"/>
          <w:b/>
          <w:sz w:val="24"/>
          <w:szCs w:val="24"/>
        </w:rPr>
        <w:t>Analyses des données</w:t>
      </w:r>
    </w:p>
    <w:p w:rsidR="00FF5E3C" w:rsidRPr="00FF5E3C" w:rsidRDefault="00043C23" w:rsidP="00FF5E3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5E3C">
        <w:rPr>
          <w:rFonts w:ascii="Times New Roman" w:hAnsi="Times New Roman" w:cs="Times New Roman"/>
          <w:sz w:val="24"/>
          <w:szCs w:val="24"/>
        </w:rPr>
        <w:t>Pour étudier les scores à l’échelle de motivation en lecture, nous avons réalisé des analyses de variance (ANOVA)</w:t>
      </w:r>
      <w:r w:rsidR="004A2B5B">
        <w:rPr>
          <w:rFonts w:ascii="Times New Roman" w:hAnsi="Times New Roman" w:cs="Times New Roman"/>
          <w:sz w:val="24"/>
          <w:szCs w:val="24"/>
        </w:rPr>
        <w:t xml:space="preserve"> à deux facteurs sur </w:t>
      </w:r>
      <w:r w:rsidRPr="00FF5E3C">
        <w:rPr>
          <w:rFonts w:ascii="Times New Roman" w:hAnsi="Times New Roman" w:cs="Times New Roman"/>
          <w:sz w:val="24"/>
          <w:szCs w:val="24"/>
        </w:rPr>
        <w:t>mesures répétées</w:t>
      </w:r>
      <w:r w:rsidR="004A2B5B">
        <w:rPr>
          <w:rFonts w:ascii="Times New Roman" w:hAnsi="Times New Roman" w:cs="Times New Roman"/>
          <w:sz w:val="24"/>
          <w:szCs w:val="24"/>
        </w:rPr>
        <w:t>. Les deux variables intra-sujets étaient</w:t>
      </w:r>
      <w:r w:rsidRPr="00FF5E3C">
        <w:rPr>
          <w:rFonts w:ascii="Times New Roman" w:hAnsi="Times New Roman" w:cs="Times New Roman"/>
          <w:sz w:val="24"/>
          <w:szCs w:val="24"/>
        </w:rPr>
        <w:t xml:space="preserve"> la session</w:t>
      </w:r>
      <w:r w:rsidR="004A2B5B">
        <w:rPr>
          <w:rFonts w:ascii="Times New Roman" w:hAnsi="Times New Roman" w:cs="Times New Roman"/>
          <w:sz w:val="24"/>
          <w:szCs w:val="24"/>
        </w:rPr>
        <w:t xml:space="preserve"> selon six modalités</w:t>
      </w:r>
      <w:r w:rsidRPr="00FF5E3C">
        <w:rPr>
          <w:rFonts w:ascii="Times New Roman" w:hAnsi="Times New Roman" w:cs="Times New Roman"/>
          <w:sz w:val="24"/>
          <w:szCs w:val="24"/>
        </w:rPr>
        <w:t xml:space="preserve"> (</w:t>
      </w:r>
      <w:r w:rsidR="004A2B5B">
        <w:rPr>
          <w:rFonts w:ascii="Times New Roman" w:hAnsi="Times New Roman" w:cs="Times New Roman"/>
          <w:sz w:val="24"/>
          <w:szCs w:val="24"/>
        </w:rPr>
        <w:t xml:space="preserve">i.e., </w:t>
      </w:r>
      <w:r w:rsidRPr="00FF5E3C">
        <w:rPr>
          <w:rFonts w:ascii="Times New Roman" w:hAnsi="Times New Roman" w:cs="Times New Roman"/>
          <w:sz w:val="24"/>
          <w:szCs w:val="24"/>
        </w:rPr>
        <w:t>T1, T2, T4, T5, T6 et T7) et le type de motivation</w:t>
      </w:r>
      <w:r w:rsidR="004A2B5B">
        <w:rPr>
          <w:rFonts w:ascii="Times New Roman" w:hAnsi="Times New Roman" w:cs="Times New Roman"/>
          <w:sz w:val="24"/>
          <w:szCs w:val="24"/>
        </w:rPr>
        <w:t xml:space="preserve"> selon trois modalités</w:t>
      </w:r>
      <w:r w:rsidRPr="00FF5E3C">
        <w:rPr>
          <w:rFonts w:ascii="Times New Roman" w:hAnsi="Times New Roman" w:cs="Times New Roman"/>
          <w:sz w:val="24"/>
          <w:szCs w:val="24"/>
        </w:rPr>
        <w:t xml:space="preserve"> (</w:t>
      </w:r>
      <w:r w:rsidR="004A2B5B">
        <w:rPr>
          <w:rFonts w:ascii="Times New Roman" w:hAnsi="Times New Roman" w:cs="Times New Roman"/>
          <w:sz w:val="24"/>
          <w:szCs w:val="24"/>
        </w:rPr>
        <w:t xml:space="preserve">i.e., </w:t>
      </w:r>
      <w:r w:rsidRPr="00FF5E3C">
        <w:rPr>
          <w:rFonts w:ascii="Times New Roman" w:hAnsi="Times New Roman" w:cs="Times New Roman"/>
          <w:sz w:val="24"/>
          <w:szCs w:val="24"/>
        </w:rPr>
        <w:t xml:space="preserve">la motivation contrôlée, la motivation intrinsèque et la motivation identifiée). Les tailles d’effet ont été estimées en calculant un </w:t>
      </w:r>
      <w:proofErr w:type="spellStart"/>
      <w:r w:rsidRPr="00FF5E3C">
        <w:rPr>
          <w:rFonts w:ascii="Times New Roman" w:hAnsi="Times New Roman" w:cs="Times New Roman"/>
          <w:sz w:val="24"/>
          <w:szCs w:val="24"/>
        </w:rPr>
        <w:t>éta</w:t>
      </w:r>
      <w:proofErr w:type="spellEnd"/>
      <w:r w:rsidRPr="00FF5E3C">
        <w:rPr>
          <w:rFonts w:ascii="Times New Roman" w:hAnsi="Times New Roman" w:cs="Times New Roman"/>
          <w:sz w:val="24"/>
          <w:szCs w:val="24"/>
        </w:rPr>
        <w:t>-carré. Le niveau de significativité des tests a été fixé à</w:t>
      </w:r>
      <w:r w:rsidR="00FF5E3C" w:rsidRPr="00FF5E3C">
        <w:rPr>
          <w:rFonts w:ascii="Times New Roman" w:hAnsi="Times New Roman" w:cs="Times New Roman"/>
          <w:sz w:val="24"/>
          <w:szCs w:val="24"/>
        </w:rPr>
        <w:t xml:space="preserve"> α = </w:t>
      </w:r>
      <w:r w:rsidR="00D816CD">
        <w:rPr>
          <w:rFonts w:ascii="Times New Roman" w:hAnsi="Times New Roman" w:cs="Times New Roman"/>
          <w:sz w:val="24"/>
          <w:szCs w:val="24"/>
        </w:rPr>
        <w:t>0</w:t>
      </w:r>
      <w:r w:rsidR="00FF5E3C" w:rsidRPr="00FF5E3C">
        <w:rPr>
          <w:rFonts w:ascii="Times New Roman" w:hAnsi="Times New Roman" w:cs="Times New Roman"/>
          <w:sz w:val="24"/>
          <w:szCs w:val="24"/>
        </w:rPr>
        <w:t>.05, et les valeurs de p corrigées</w:t>
      </w:r>
      <w:r w:rsidR="004A2B5B">
        <w:rPr>
          <w:rFonts w:ascii="Times New Roman" w:hAnsi="Times New Roman" w:cs="Times New Roman"/>
          <w:sz w:val="24"/>
          <w:szCs w:val="24"/>
        </w:rPr>
        <w:t>,</w:t>
      </w:r>
      <w:r w:rsidR="00FF5E3C" w:rsidRPr="00FF5E3C">
        <w:rPr>
          <w:rFonts w:ascii="Times New Roman" w:hAnsi="Times New Roman" w:cs="Times New Roman"/>
          <w:sz w:val="24"/>
          <w:szCs w:val="24"/>
        </w:rPr>
        <w:t xml:space="preserve"> selon le nombre de tests</w:t>
      </w:r>
      <w:r w:rsidR="004A2B5B">
        <w:rPr>
          <w:rFonts w:ascii="Times New Roman" w:hAnsi="Times New Roman" w:cs="Times New Roman"/>
          <w:sz w:val="24"/>
          <w:szCs w:val="24"/>
        </w:rPr>
        <w:t xml:space="preserve"> effectués,</w:t>
      </w:r>
      <w:r w:rsidR="00FF5E3C" w:rsidRPr="00FF5E3C">
        <w:rPr>
          <w:rFonts w:ascii="Times New Roman" w:hAnsi="Times New Roman" w:cs="Times New Roman"/>
          <w:sz w:val="24"/>
          <w:szCs w:val="24"/>
        </w:rPr>
        <w:t xml:space="preserve"> ont été rapporté </w:t>
      </w:r>
      <w:r w:rsidRPr="00FF5E3C">
        <w:rPr>
          <w:rFonts w:ascii="Times New Roman" w:hAnsi="Times New Roman" w:cs="Times New Roman"/>
          <w:sz w:val="24"/>
          <w:szCs w:val="24"/>
        </w:rPr>
        <w:t xml:space="preserve">pour les comparaisons par paires (correction de </w:t>
      </w:r>
      <w:proofErr w:type="spellStart"/>
      <w:r w:rsidRPr="00FF5E3C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Pr="00FF5E3C">
        <w:rPr>
          <w:rFonts w:ascii="Times New Roman" w:hAnsi="Times New Roman" w:cs="Times New Roman"/>
          <w:sz w:val="24"/>
          <w:szCs w:val="24"/>
        </w:rPr>
        <w:t>)</w:t>
      </w:r>
      <w:r w:rsidR="00FF5E3C" w:rsidRPr="00FF5E3C">
        <w:rPr>
          <w:rFonts w:ascii="Times New Roman" w:hAnsi="Times New Roman" w:cs="Times New Roman"/>
          <w:sz w:val="24"/>
          <w:szCs w:val="24"/>
        </w:rPr>
        <w:t>.</w:t>
      </w:r>
    </w:p>
    <w:p w:rsidR="00FF5E3C" w:rsidRPr="004A2B5B" w:rsidRDefault="00FF5E3C" w:rsidP="00FF5E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F5E3C" w:rsidRPr="00FF5E3C" w:rsidRDefault="00FF5E3C"/>
    <w:sectPr w:rsidR="00FF5E3C" w:rsidRPr="00FF5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23"/>
    <w:rsid w:val="00002CA1"/>
    <w:rsid w:val="00043C23"/>
    <w:rsid w:val="002A2B02"/>
    <w:rsid w:val="004A2B5B"/>
    <w:rsid w:val="005D6966"/>
    <w:rsid w:val="009F6A53"/>
    <w:rsid w:val="00D816CD"/>
    <w:rsid w:val="00E020F4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92CE"/>
  <w15:chartTrackingRefBased/>
  <w15:docId w15:val="{4EE26B0B-0869-4C98-8143-21DCE7B7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 VITALIS</dc:creator>
  <cp:keywords/>
  <dc:description/>
  <cp:lastModifiedBy>MICHAELLA VITALIS</cp:lastModifiedBy>
  <cp:revision>4</cp:revision>
  <dcterms:created xsi:type="dcterms:W3CDTF">2023-06-12T08:50:00Z</dcterms:created>
  <dcterms:modified xsi:type="dcterms:W3CDTF">2023-06-27T09:51:00Z</dcterms:modified>
</cp:coreProperties>
</file>