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PROJECT TITAN</w:t>
      </w:r>
    </w:p>
    <w:p>
      <w:pPr>
        <w:jc w:val="center"/>
      </w:pPr>
      <w:r>
        <w:rPr>
          <w:b/>
          <w:color w:val="2F75B5"/>
          <w:sz w:val="44"/>
        </w:rPr>
        <w:t>Material Trade Study</w:t>
      </w:r>
    </w:p>
    <w:p>
      <w:pPr>
        <w:jc w:val="center"/>
      </w:pPr>
      <w:r>
        <w:rPr>
          <w:i/>
          <w:sz w:val="22"/>
        </w:rPr>
        <w:t>Educational Engineering Project</w:t>
      </w:r>
    </w:p>
    <w:p>
      <w:r>
        <w:br/>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80" w:type="dxa"/>
              <w:start w:w="80" w:type="dxa"/>
              <w:bottom w:w="80" w:type="dxa"/>
              <w:end w:w="80" w:type="dxa"/>
            </w:tcMar>
          </w:tcPr>
          <w:p>
            <w:r>
              <w:rPr>
                <w:b/>
              </w:rPr>
              <w:t>Document Number</w:t>
            </w:r>
          </w:p>
        </w:tc>
        <w:tc>
          <w:tcPr>
            <w:tcW w:type="dxa" w:w="5083"/>
            <w:tcMar>
              <w:top w:w="80" w:type="dxa"/>
              <w:start w:w="80" w:type="dxa"/>
              <w:bottom w:w="80" w:type="dxa"/>
              <w:end w:w="80" w:type="dxa"/>
            </w:tcMar>
          </w:tcPr>
          <w:p>
            <w:r>
              <w:t>TITAN-MAT-001</w:t>
            </w:r>
          </w:p>
        </w:tc>
      </w:tr>
      <w:tr>
        <w:tc>
          <w:tcPr>
            <w:tcW w:type="dxa" w:w="5083"/>
            <w:shd w:fill="D9EAF7"/>
            <w:tcMar>
              <w:top w:w="80" w:type="dxa"/>
              <w:start w:w="80" w:type="dxa"/>
              <w:bottom w:w="80" w:type="dxa"/>
              <w:end w:w="80" w:type="dxa"/>
            </w:tcMar>
          </w:tcPr>
          <w:p>
            <w:r>
              <w:rPr>
                <w:b/>
              </w:rPr>
              <w:t>Revision</w:t>
            </w:r>
          </w:p>
        </w:tc>
        <w:tc>
          <w:tcPr>
            <w:tcW w:type="dxa" w:w="5083"/>
            <w:tcMar>
              <w:top w:w="80" w:type="dxa"/>
              <w:start w:w="80" w:type="dxa"/>
              <w:bottom w:w="80" w:type="dxa"/>
              <w:end w:w="80" w:type="dxa"/>
            </w:tcMar>
          </w:tcPr>
          <w:p>
            <w:r>
              <w:t>A</w:t>
            </w:r>
          </w:p>
        </w:tc>
      </w:tr>
      <w:tr>
        <w:tc>
          <w:tcPr>
            <w:tcW w:type="dxa" w:w="5083"/>
            <w:shd w:fill="D9EAF7"/>
            <w:tcMar>
              <w:top w:w="80" w:type="dxa"/>
              <w:start w:w="80" w:type="dxa"/>
              <w:bottom w:w="80" w:type="dxa"/>
              <w:end w:w="80" w:type="dxa"/>
            </w:tcMar>
          </w:tcPr>
          <w:p>
            <w:r>
              <w:rPr>
                <w:b/>
              </w:rPr>
              <w:t>Status</w:t>
            </w:r>
          </w:p>
        </w:tc>
        <w:tc>
          <w:tcPr>
            <w:tcW w:type="dxa" w:w="5083"/>
            <w:tcMar>
              <w:top w:w="80" w:type="dxa"/>
              <w:start w:w="80" w:type="dxa"/>
              <w:bottom w:w="80" w:type="dxa"/>
              <w:end w:w="80" w:type="dxa"/>
            </w:tcMar>
          </w:tcPr>
          <w:p>
            <w:r>
              <w:t>Released - Educational Baseline</w:t>
            </w:r>
          </w:p>
        </w:tc>
      </w:tr>
      <w:tr>
        <w:tc>
          <w:tcPr>
            <w:tcW w:type="dxa" w:w="5083"/>
            <w:shd w:fill="D9EAF7"/>
            <w:tcMar>
              <w:top w:w="80" w:type="dxa"/>
              <w:start w:w="80" w:type="dxa"/>
              <w:bottom w:w="80" w:type="dxa"/>
              <w:end w:w="80" w:type="dxa"/>
            </w:tcMar>
          </w:tcPr>
          <w:p>
            <w:r>
              <w:rPr>
                <w:b/>
              </w:rPr>
              <w:t>Author</w:t>
            </w:r>
          </w:p>
        </w:tc>
        <w:tc>
          <w:tcPr>
            <w:tcW w:type="dxa" w:w="5083"/>
            <w:tcMar>
              <w:top w:w="80" w:type="dxa"/>
              <w:start w:w="80" w:type="dxa"/>
              <w:bottom w:w="80" w:type="dxa"/>
              <w:end w:w="80" w:type="dxa"/>
            </w:tcMar>
          </w:tcPr>
          <w:p>
            <w:r>
              <w:t>Michael Lozada-Longog</w:t>
            </w:r>
          </w:p>
        </w:tc>
      </w:tr>
      <w:tr>
        <w:tc>
          <w:tcPr>
            <w:tcW w:type="dxa" w:w="5083"/>
            <w:shd w:fill="D9EAF7"/>
            <w:tcMar>
              <w:top w:w="80" w:type="dxa"/>
              <w:start w:w="80" w:type="dxa"/>
              <w:bottom w:w="80" w:type="dxa"/>
              <w:end w:w="80" w:type="dxa"/>
            </w:tcMar>
          </w:tcPr>
          <w:p>
            <w:r>
              <w:rPr>
                <w:b/>
              </w:rPr>
              <w:t>Affiliation</w:t>
            </w:r>
          </w:p>
        </w:tc>
        <w:tc>
          <w:tcPr>
            <w:tcW w:type="dxa" w:w="5083"/>
            <w:tcMar>
              <w:top w:w="80" w:type="dxa"/>
              <w:start w:w="80" w:type="dxa"/>
              <w:bottom w:w="80" w:type="dxa"/>
              <w:end w:w="80" w:type="dxa"/>
            </w:tcMar>
          </w:tcPr>
          <w:p>
            <w:r>
              <w:t>Biomedical Engineering, Hawaii Pacific University</w:t>
            </w:r>
          </w:p>
        </w:tc>
      </w:tr>
      <w:tr>
        <w:tc>
          <w:tcPr>
            <w:tcW w:type="dxa" w:w="5083"/>
            <w:shd w:fill="D9EAF7"/>
            <w:tcMar>
              <w:top w:w="80" w:type="dxa"/>
              <w:start w:w="80" w:type="dxa"/>
              <w:bottom w:w="80" w:type="dxa"/>
              <w:end w:w="80" w:type="dxa"/>
            </w:tcMar>
          </w:tcPr>
          <w:p>
            <w:r>
              <w:rPr>
                <w:b/>
              </w:rPr>
              <w:t>Date</w:t>
            </w:r>
          </w:p>
        </w:tc>
        <w:tc>
          <w:tcPr>
            <w:tcW w:type="dxa" w:w="5083"/>
            <w:tcMar>
              <w:top w:w="80" w:type="dxa"/>
              <w:start w:w="80" w:type="dxa"/>
              <w:bottom w:w="80" w:type="dxa"/>
              <w:end w:w="80" w:type="dxa"/>
            </w:tcMar>
          </w:tcPr>
          <w:p>
            <w:r>
              <w:t>July 2026</w:t>
            </w:r>
          </w:p>
        </w:tc>
      </w:tr>
      <w:tr>
        <w:tc>
          <w:tcPr>
            <w:tcW w:type="dxa" w:w="5083"/>
            <w:shd w:fill="D9EAF7"/>
            <w:tcMar>
              <w:top w:w="80" w:type="dxa"/>
              <w:start w:w="80" w:type="dxa"/>
              <w:bottom w:w="80" w:type="dxa"/>
              <w:end w:w="80" w:type="dxa"/>
            </w:tcMar>
          </w:tcPr>
          <w:p>
            <w:r>
              <w:rPr>
                <w:b/>
              </w:rPr>
              <w:t>Classification</w:t>
            </w:r>
          </w:p>
        </w:tc>
        <w:tc>
          <w:tcPr>
            <w:tcW w:type="dxa" w:w="5083"/>
            <w:tcMar>
              <w:top w:w="80" w:type="dxa"/>
              <w:start w:w="80" w:type="dxa"/>
              <w:bottom w:w="80" w:type="dxa"/>
              <w:end w:w="80" w:type="dxa"/>
            </w:tcMar>
          </w:tcPr>
          <w:p>
            <w:r>
              <w:t>Educational Engineering Project</w:t>
            </w:r>
          </w:p>
        </w:tc>
      </w:tr>
    </w:tbl>
    <w:p>
      <w:r>
        <w:br/>
      </w:r>
    </w:p>
    <w:p>
      <w:pPr>
        <w:jc w:val="center"/>
      </w:pPr>
      <w:r>
        <w:rPr>
          <w:b/>
          <w:color w:val="C00000"/>
        </w:rPr>
        <w:t>IMPORTANT SCOPE NOTICE</w:t>
      </w:r>
    </w:p>
    <w:p>
      <w:pPr>
        <w:jc w:val="center"/>
      </w:pPr>
      <w:r>
        <w:t>Project TITAN is an educational design and analysis project. It is not a clinically validated device, regulatory submission, or product cleared for human use.</w:t>
      </w:r>
    </w:p>
    <w:p>
      <w:r>
        <w:br w:type="page"/>
      </w:r>
    </w:p>
    <w:p>
      <w:pPr>
        <w:pStyle w:val="Heading1"/>
      </w:pPr>
      <w:r>
        <w:t>Document Control and Revision History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7365D"/>
          </w:tcPr>
          <w:p>
            <w:r>
              <w:rPr>
                <w:b/>
                <w:color w:val="FFFFFF"/>
              </w:rPr>
              <w:t>Revision</w:t>
            </w:r>
          </w:p>
        </w:tc>
        <w:tc>
          <w:tcPr>
            <w:tcW w:type="dxa" w:w="2033"/>
            <w:shd w:fill="17365D"/>
          </w:tcPr>
          <w:p>
            <w:r>
              <w:rPr>
                <w:b/>
                <w:color w:val="FFFFFF"/>
              </w:rPr>
              <w:t>Date</w:t>
            </w:r>
          </w:p>
        </w:tc>
        <w:tc>
          <w:tcPr>
            <w:tcW w:type="dxa" w:w="2033"/>
            <w:shd w:fill="17365D"/>
          </w:tcPr>
          <w:p>
            <w:r>
              <w:rPr>
                <w:b/>
                <w:color w:val="FFFFFF"/>
              </w:rPr>
              <w:t>Description</w:t>
            </w:r>
          </w:p>
        </w:tc>
        <w:tc>
          <w:tcPr>
            <w:tcW w:type="dxa" w:w="2033"/>
            <w:shd w:fill="17365D"/>
          </w:tcPr>
          <w:p>
            <w:r>
              <w:rPr>
                <w:b/>
                <w:color w:val="FFFFFF"/>
              </w:rPr>
              <w:t>Prepared By</w:t>
            </w:r>
          </w:p>
        </w:tc>
        <w:tc>
          <w:tcPr>
            <w:tcW w:type="dxa" w:w="2033"/>
            <w:shd w:fill="17365D"/>
          </w:tcPr>
          <w:p>
            <w:r>
              <w:rPr>
                <w:b/>
                <w:color w:val="FFFFFF"/>
              </w:rPr>
              <w:t>Status</w:t>
            </w:r>
          </w:p>
        </w:tc>
      </w:tr>
      <w:tr>
        <w:tc>
          <w:tcPr>
            <w:tcW w:type="dxa" w:w="2033"/>
          </w:tcPr>
          <w:p>
            <w:r>
              <w:t>A</w:t>
            </w:r>
          </w:p>
        </w:tc>
        <w:tc>
          <w:tcPr>
            <w:tcW w:type="dxa" w:w="2033"/>
          </w:tcPr>
          <w:p>
            <w:r>
              <w:t>July 2026</w:t>
            </w:r>
          </w:p>
        </w:tc>
        <w:tc>
          <w:tcPr>
            <w:tcW w:type="dxa" w:w="2033"/>
          </w:tcPr>
          <w:p>
            <w:r>
              <w:t>Initial material screening and weighted selection for baseline structural components.</w:t>
            </w:r>
          </w:p>
        </w:tc>
        <w:tc>
          <w:tcPr>
            <w:tcW w:type="dxa" w:w="2033"/>
          </w:tcPr>
          <w:p>
            <w:r>
              <w:t>Michael Lozada-Longog</w:t>
            </w:r>
          </w:p>
        </w:tc>
        <w:tc>
          <w:tcPr>
            <w:tcW w:type="dxa" w:w="2033"/>
          </w:tcPr>
          <w:p>
            <w:r>
              <w:t>Released</w:t>
            </w:r>
          </w:p>
        </w:tc>
      </w:tr>
    </w:tbl>
    <w:p>
      <w:r>
        <w:t>Source baseline: Project TITAN Engineering Design Report (July 2026), CAD assembly, completed engineering drawings, and Fusion 360 static FEA results documented by the author.</w:t>
      </w:r>
    </w:p>
    <w:p>
      <w:pPr>
        <w:pStyle w:val="Heading1"/>
      </w:pPr>
      <w:r>
        <w:t>1. Purpose</w:t>
      </w:r>
    </w:p>
    <w:p>
      <w:r>
        <w:t>This trade study compares candidate materials for Project TITAN structural plates and frame members. The goal is not to identify a universally superior material, but to select the most appropriate baseline material for an educational, low-volume, CNC-oriented mechanical prototype.</w:t>
      </w:r>
    </w:p>
    <w:p>
      <w:pPr>
        <w:pStyle w:val="Heading1"/>
      </w:pPr>
      <w:r>
        <w:t>2. Candidate Materials</w:t>
      </w:r>
    </w:p>
    <w:p>
      <w:pPr>
        <w:pStyle w:val="ListBullet"/>
      </w:pPr>
      <w:r>
        <w:t>6061-T6 aluminum</w:t>
      </w:r>
    </w:p>
    <w:p>
      <w:pPr>
        <w:pStyle w:val="ListBullet"/>
      </w:pPr>
      <w:r>
        <w:t>7075-T6 aluminum</w:t>
      </w:r>
    </w:p>
    <w:p>
      <w:pPr>
        <w:pStyle w:val="ListBullet"/>
      </w:pPr>
      <w:r>
        <w:t>316L stainless steel</w:t>
      </w:r>
    </w:p>
    <w:p>
      <w:pPr>
        <w:pStyle w:val="ListBullet"/>
      </w:pPr>
      <w:r>
        <w:t>Ti-6Al-4V titanium alloy</w:t>
      </w:r>
    </w:p>
    <w:p>
      <w:pPr>
        <w:pStyle w:val="ListBullet"/>
      </w:pPr>
      <w:r>
        <w:t>Carbon-fiber-reinforced polymer (CFRP) concept</w:t>
      </w:r>
    </w:p>
    <w:p>
      <w:pPr>
        <w:pStyle w:val="ListBullet"/>
      </w:pPr>
      <w:r>
        <w:t>PEEK engineering polymer</w:t>
      </w:r>
    </w:p>
    <w:p>
      <w:pPr>
        <w:pStyle w:val="Heading1"/>
      </w:pPr>
      <w:r>
        <w:t>3. Selection Criteria and Weighting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80" w:type="dxa"/>
              <w:start w:w="80" w:type="dxa"/>
              <w:bottom w:w="80" w:type="dxa"/>
              <w:end w:w="80" w:type="dxa"/>
            </w:tcMar>
          </w:tcPr>
          <w:p>
            <w:r>
              <w:rPr>
                <w:b/>
                <w:color w:val="FFFFFF"/>
                <w:sz w:val="16"/>
              </w:rPr>
              <w:t>Criterion</w:t>
            </w:r>
          </w:p>
        </w:tc>
        <w:tc>
          <w:tcPr>
            <w:tcW w:type="dxa" w:w="3389"/>
            <w:shd w:fill="17365D"/>
            <w:vAlign w:val="center"/>
            <w:tcMar>
              <w:top w:w="80" w:type="dxa"/>
              <w:start w:w="80" w:type="dxa"/>
              <w:bottom w:w="80" w:type="dxa"/>
              <w:end w:w="80" w:type="dxa"/>
            </w:tcMar>
          </w:tcPr>
          <w:p>
            <w:r>
              <w:rPr>
                <w:b/>
                <w:color w:val="FFFFFF"/>
                <w:sz w:val="16"/>
              </w:rPr>
              <w:t>Weight</w:t>
            </w:r>
          </w:p>
        </w:tc>
        <w:tc>
          <w:tcPr>
            <w:tcW w:type="dxa" w:w="3389"/>
            <w:shd w:fill="17365D"/>
            <w:vAlign w:val="center"/>
            <w:tcMar>
              <w:top w:w="80" w:type="dxa"/>
              <w:start w:w="80" w:type="dxa"/>
              <w:bottom w:w="80" w:type="dxa"/>
              <w:end w:w="80" w:type="dxa"/>
            </w:tcMar>
          </w:tcPr>
          <w:p>
            <w:r>
              <w:rPr>
                <w:b/>
                <w:color w:val="FFFFFF"/>
                <w:sz w:val="16"/>
              </w:rPr>
              <w:t>Reason</w:t>
            </w:r>
          </w:p>
        </w:tc>
      </w:tr>
      <w:tr>
        <w:tc>
          <w:tcPr>
            <w:tcW w:type="dxa" w:w="3389"/>
            <w:vAlign w:val="top"/>
            <w:tcMar>
              <w:top w:w="80" w:type="dxa"/>
              <w:start w:w="80" w:type="dxa"/>
              <w:bottom w:w="80" w:type="dxa"/>
              <w:end w:w="80" w:type="dxa"/>
            </w:tcMar>
          </w:tcPr>
          <w:p>
            <w:pPr>
              <w:pStyle w:val="TableText"/>
            </w:pPr>
            <w:r>
              <w:t>Specific strength / mass efficiency</w:t>
            </w:r>
          </w:p>
        </w:tc>
        <w:tc>
          <w:tcPr>
            <w:tcW w:type="dxa" w:w="3389"/>
            <w:vAlign w:val="top"/>
            <w:tcMar>
              <w:top w:w="80" w:type="dxa"/>
              <w:start w:w="80" w:type="dxa"/>
              <w:bottom w:w="80" w:type="dxa"/>
              <w:end w:w="80" w:type="dxa"/>
            </w:tcMar>
          </w:tcPr>
          <w:p>
            <w:pPr>
              <w:pStyle w:val="TableText"/>
            </w:pPr>
            <w:r>
              <w:t>25%</w:t>
            </w:r>
          </w:p>
        </w:tc>
        <w:tc>
          <w:tcPr>
            <w:tcW w:type="dxa" w:w="3389"/>
            <w:vAlign w:val="top"/>
            <w:tcMar>
              <w:top w:w="80" w:type="dxa"/>
              <w:start w:w="80" w:type="dxa"/>
              <w:bottom w:w="80" w:type="dxa"/>
              <w:end w:w="80" w:type="dxa"/>
            </w:tcMar>
          </w:tcPr>
          <w:p>
            <w:pPr>
              <w:pStyle w:val="TableText"/>
            </w:pPr>
            <w:r>
              <w:t>Wearable-oriented concepts benefit from reduced mass while preserving strength.</w:t>
            </w:r>
          </w:p>
        </w:tc>
      </w:tr>
      <w:tr>
        <w:tc>
          <w:tcPr>
            <w:tcW w:type="dxa" w:w="3389"/>
            <w:vAlign w:val="top"/>
            <w:tcMar>
              <w:top w:w="80" w:type="dxa"/>
              <w:start w:w="80" w:type="dxa"/>
              <w:bottom w:w="80" w:type="dxa"/>
              <w:end w:w="80" w:type="dxa"/>
            </w:tcMar>
          </w:tcPr>
          <w:p>
            <w:pPr>
              <w:pStyle w:val="TableText"/>
            </w:pPr>
            <w:r>
              <w:t>Machinability and prototype simplicity</w:t>
            </w:r>
          </w:p>
        </w:tc>
        <w:tc>
          <w:tcPr>
            <w:tcW w:type="dxa" w:w="3389"/>
            <w:vAlign w:val="top"/>
            <w:tcMar>
              <w:top w:w="80" w:type="dxa"/>
              <w:start w:w="80" w:type="dxa"/>
              <w:bottom w:w="80" w:type="dxa"/>
              <w:end w:w="80" w:type="dxa"/>
            </w:tcMar>
          </w:tcPr>
          <w:p>
            <w:pPr>
              <w:pStyle w:val="TableText"/>
            </w:pPr>
            <w:r>
              <w:t>20%</w:t>
            </w:r>
          </w:p>
        </w:tc>
        <w:tc>
          <w:tcPr>
            <w:tcW w:type="dxa" w:w="3389"/>
            <w:vAlign w:val="top"/>
            <w:tcMar>
              <w:top w:w="80" w:type="dxa"/>
              <w:start w:w="80" w:type="dxa"/>
              <w:bottom w:w="80" w:type="dxa"/>
              <w:end w:w="80" w:type="dxa"/>
            </w:tcMar>
          </w:tcPr>
          <w:p>
            <w:pPr>
              <w:pStyle w:val="TableText"/>
            </w:pPr>
            <w:r>
              <w:t>Current development strategy relies on conventional CNC milling and turning.</w:t>
            </w:r>
          </w:p>
        </w:tc>
      </w:tr>
      <w:tr>
        <w:tc>
          <w:tcPr>
            <w:tcW w:type="dxa" w:w="3389"/>
            <w:vAlign w:val="top"/>
            <w:tcMar>
              <w:top w:w="80" w:type="dxa"/>
              <w:start w:w="80" w:type="dxa"/>
              <w:bottom w:w="80" w:type="dxa"/>
              <w:end w:w="80" w:type="dxa"/>
            </w:tcMar>
          </w:tcPr>
          <w:p>
            <w:pPr>
              <w:pStyle w:val="TableText"/>
            </w:pPr>
            <w:r>
              <w:t>Cost and availability</w:t>
            </w:r>
          </w:p>
        </w:tc>
        <w:tc>
          <w:tcPr>
            <w:tcW w:type="dxa" w:w="3389"/>
            <w:vAlign w:val="top"/>
            <w:tcMar>
              <w:top w:w="80" w:type="dxa"/>
              <w:start w:w="80" w:type="dxa"/>
              <w:bottom w:w="80" w:type="dxa"/>
              <w:end w:w="80" w:type="dxa"/>
            </w:tcMar>
          </w:tcPr>
          <w:p>
            <w:pPr>
              <w:pStyle w:val="TableText"/>
            </w:pPr>
            <w:r>
              <w:t>20%</w:t>
            </w:r>
          </w:p>
        </w:tc>
        <w:tc>
          <w:tcPr>
            <w:tcW w:type="dxa" w:w="3389"/>
            <w:vAlign w:val="top"/>
            <w:tcMar>
              <w:top w:w="80" w:type="dxa"/>
              <w:start w:w="80" w:type="dxa"/>
              <w:bottom w:w="80" w:type="dxa"/>
              <w:end w:w="80" w:type="dxa"/>
            </w:tcMar>
          </w:tcPr>
          <w:p>
            <w:pPr>
              <w:pStyle w:val="TableText"/>
            </w:pPr>
            <w:r>
              <w:t>Educational prototyping requires readily available stock and manageable replacement cost.</w:t>
            </w:r>
          </w:p>
        </w:tc>
      </w:tr>
      <w:tr>
        <w:tc>
          <w:tcPr>
            <w:tcW w:type="dxa" w:w="3389"/>
            <w:vAlign w:val="top"/>
            <w:tcMar>
              <w:top w:w="80" w:type="dxa"/>
              <w:start w:w="80" w:type="dxa"/>
              <w:bottom w:w="80" w:type="dxa"/>
              <w:end w:w="80" w:type="dxa"/>
            </w:tcMar>
          </w:tcPr>
          <w:p>
            <w:pPr>
              <w:pStyle w:val="TableText"/>
            </w:pPr>
            <w:r>
              <w:t>Corrosion/environmental resistance</w:t>
            </w:r>
          </w:p>
        </w:tc>
        <w:tc>
          <w:tcPr>
            <w:tcW w:type="dxa" w:w="3389"/>
            <w:vAlign w:val="top"/>
            <w:tcMar>
              <w:top w:w="80" w:type="dxa"/>
              <w:start w:w="80" w:type="dxa"/>
              <w:bottom w:w="80" w:type="dxa"/>
              <w:end w:w="80" w:type="dxa"/>
            </w:tcMar>
          </w:tcPr>
          <w:p>
            <w:pPr>
              <w:pStyle w:val="TableText"/>
            </w:pPr>
            <w:r>
              <w:t>15%</w:t>
            </w:r>
          </w:p>
        </w:tc>
        <w:tc>
          <w:tcPr>
            <w:tcW w:type="dxa" w:w="3389"/>
            <w:vAlign w:val="top"/>
            <w:tcMar>
              <w:top w:w="80" w:type="dxa"/>
              <w:start w:w="80" w:type="dxa"/>
              <w:bottom w:w="80" w:type="dxa"/>
              <w:end w:w="80" w:type="dxa"/>
            </w:tcMar>
          </w:tcPr>
          <w:p>
            <w:pPr>
              <w:pStyle w:val="TableText"/>
            </w:pPr>
            <w:r>
              <w:t>The concept may be exposed to humidity and handling; future wearable use could introduce sweat.</w:t>
            </w:r>
          </w:p>
        </w:tc>
      </w:tr>
      <w:tr>
        <w:tc>
          <w:tcPr>
            <w:tcW w:type="dxa" w:w="3389"/>
            <w:vAlign w:val="top"/>
            <w:tcMar>
              <w:top w:w="80" w:type="dxa"/>
              <w:start w:w="80" w:type="dxa"/>
              <w:bottom w:w="80" w:type="dxa"/>
              <w:end w:w="80" w:type="dxa"/>
            </w:tcMar>
          </w:tcPr>
          <w:p>
            <w:pPr>
              <w:pStyle w:val="TableText"/>
            </w:pPr>
            <w:r>
              <w:t>Stiffness and dimensional stability</w:t>
            </w:r>
          </w:p>
        </w:tc>
        <w:tc>
          <w:tcPr>
            <w:tcW w:type="dxa" w:w="3389"/>
            <w:vAlign w:val="top"/>
            <w:tcMar>
              <w:top w:w="80" w:type="dxa"/>
              <w:start w:w="80" w:type="dxa"/>
              <w:bottom w:w="80" w:type="dxa"/>
              <w:end w:w="80" w:type="dxa"/>
            </w:tcMar>
          </w:tcPr>
          <w:p>
            <w:pPr>
              <w:pStyle w:val="TableText"/>
            </w:pPr>
            <w:r>
              <w:t>10%</w:t>
            </w:r>
          </w:p>
        </w:tc>
        <w:tc>
          <w:tcPr>
            <w:tcW w:type="dxa" w:w="3389"/>
            <w:vAlign w:val="top"/>
            <w:tcMar>
              <w:top w:w="80" w:type="dxa"/>
              <w:start w:w="80" w:type="dxa"/>
              <w:bottom w:w="80" w:type="dxa"/>
              <w:end w:w="80" w:type="dxa"/>
            </w:tcMar>
          </w:tcPr>
          <w:p>
            <w:pPr>
              <w:pStyle w:val="TableText"/>
            </w:pPr>
            <w:r>
              <w:t>Alignment of the shaft and bearings depends on structural stiffness.</w:t>
            </w:r>
          </w:p>
        </w:tc>
      </w:tr>
      <w:tr>
        <w:tc>
          <w:tcPr>
            <w:tcW w:type="dxa" w:w="3389"/>
            <w:vAlign w:val="top"/>
            <w:tcMar>
              <w:top w:w="80" w:type="dxa"/>
              <w:start w:w="80" w:type="dxa"/>
              <w:bottom w:w="80" w:type="dxa"/>
              <w:end w:w="80" w:type="dxa"/>
            </w:tcMar>
          </w:tcPr>
          <w:p>
            <w:pPr>
              <w:pStyle w:val="TableText"/>
            </w:pPr>
            <w:r>
              <w:t>Documentation and supply familiarity</w:t>
            </w:r>
          </w:p>
        </w:tc>
        <w:tc>
          <w:tcPr>
            <w:tcW w:type="dxa" w:w="3389"/>
            <w:vAlign w:val="top"/>
            <w:tcMar>
              <w:top w:w="80" w:type="dxa"/>
              <w:start w:w="80" w:type="dxa"/>
              <w:bottom w:w="80" w:type="dxa"/>
              <w:end w:w="80" w:type="dxa"/>
            </w:tcMar>
          </w:tcPr>
          <w:p>
            <w:pPr>
              <w:pStyle w:val="TableText"/>
            </w:pPr>
            <w:r>
              <w:t>10%</w:t>
            </w:r>
          </w:p>
        </w:tc>
        <w:tc>
          <w:tcPr>
            <w:tcW w:type="dxa" w:w="3389"/>
            <w:vAlign w:val="top"/>
            <w:tcMar>
              <w:top w:w="80" w:type="dxa"/>
              <w:start w:w="80" w:type="dxa"/>
              <w:bottom w:w="80" w:type="dxa"/>
              <w:end w:w="80" w:type="dxa"/>
            </w:tcMar>
          </w:tcPr>
          <w:p>
            <w:pPr>
              <w:pStyle w:val="TableText"/>
            </w:pPr>
            <w:r>
              <w:t>Well-characterized, standardized materials simplify analysis and sourcing.</w:t>
            </w:r>
          </w:p>
        </w:tc>
      </w:tr>
    </w:tbl>
    <w:p>
      <w:r>
        <w:t>Scoring scale: 1 = poor, 2 = below average, 3 = acceptable, 4 = good, 5 = excellent. Scores represent an educational engineering judgment for this project scope, not certified supplier ratings.</w:t>
      </w:r>
    </w:p>
    <w:p>
      <w:pPr>
        <w:pStyle w:val="Heading1"/>
      </w:pPr>
      <w:r>
        <w:t>4. Qualitative Property Comparison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7365D"/>
            <w:vAlign w:val="center"/>
            <w:tcMar>
              <w:top w:w="80" w:type="dxa"/>
              <w:start w:w="80" w:type="dxa"/>
              <w:bottom w:w="80" w:type="dxa"/>
              <w:end w:w="80" w:type="dxa"/>
            </w:tcMar>
          </w:tcPr>
          <w:p>
            <w:r>
              <w:rPr>
                <w:b/>
                <w:color w:val="FFFFFF"/>
                <w:sz w:val="16"/>
              </w:rPr>
              <w:t>Material</w:t>
            </w:r>
          </w:p>
        </w:tc>
        <w:tc>
          <w:tcPr>
            <w:tcW w:type="dxa" w:w="1452"/>
            <w:shd w:fill="17365D"/>
            <w:vAlign w:val="center"/>
            <w:tcMar>
              <w:top w:w="80" w:type="dxa"/>
              <w:start w:w="80" w:type="dxa"/>
              <w:bottom w:w="80" w:type="dxa"/>
              <w:end w:w="80" w:type="dxa"/>
            </w:tcMar>
          </w:tcPr>
          <w:p>
            <w:r>
              <w:rPr>
                <w:b/>
                <w:color w:val="FFFFFF"/>
                <w:sz w:val="16"/>
              </w:rPr>
              <w:t>Relative Density</w:t>
            </w:r>
          </w:p>
        </w:tc>
        <w:tc>
          <w:tcPr>
            <w:tcW w:type="dxa" w:w="1452"/>
            <w:shd w:fill="17365D"/>
            <w:vAlign w:val="center"/>
            <w:tcMar>
              <w:top w:w="80" w:type="dxa"/>
              <w:start w:w="80" w:type="dxa"/>
              <w:bottom w:w="80" w:type="dxa"/>
              <w:end w:w="80" w:type="dxa"/>
            </w:tcMar>
          </w:tcPr>
          <w:p>
            <w:r>
              <w:rPr>
                <w:b/>
                <w:color w:val="FFFFFF"/>
                <w:sz w:val="16"/>
              </w:rPr>
              <w:t>Relative Strength</w:t>
            </w:r>
          </w:p>
        </w:tc>
        <w:tc>
          <w:tcPr>
            <w:tcW w:type="dxa" w:w="1452"/>
            <w:shd w:fill="17365D"/>
            <w:vAlign w:val="center"/>
            <w:tcMar>
              <w:top w:w="80" w:type="dxa"/>
              <w:start w:w="80" w:type="dxa"/>
              <w:bottom w:w="80" w:type="dxa"/>
              <w:end w:w="80" w:type="dxa"/>
            </w:tcMar>
          </w:tcPr>
          <w:p>
            <w:r>
              <w:rPr>
                <w:b/>
                <w:color w:val="FFFFFF"/>
                <w:sz w:val="16"/>
              </w:rPr>
              <w:t>Machinability</w:t>
            </w:r>
          </w:p>
        </w:tc>
        <w:tc>
          <w:tcPr>
            <w:tcW w:type="dxa" w:w="1452"/>
            <w:shd w:fill="17365D"/>
            <w:vAlign w:val="center"/>
            <w:tcMar>
              <w:top w:w="80" w:type="dxa"/>
              <w:start w:w="80" w:type="dxa"/>
              <w:bottom w:w="80" w:type="dxa"/>
              <w:end w:w="80" w:type="dxa"/>
            </w:tcMar>
          </w:tcPr>
          <w:p>
            <w:r>
              <w:rPr>
                <w:b/>
                <w:color w:val="FFFFFF"/>
                <w:sz w:val="16"/>
              </w:rPr>
              <w:t>Corrosion Resistance</w:t>
            </w:r>
          </w:p>
        </w:tc>
        <w:tc>
          <w:tcPr>
            <w:tcW w:type="dxa" w:w="1452"/>
            <w:shd w:fill="17365D"/>
            <w:vAlign w:val="center"/>
            <w:tcMar>
              <w:top w:w="80" w:type="dxa"/>
              <w:start w:w="80" w:type="dxa"/>
              <w:bottom w:w="80" w:type="dxa"/>
              <w:end w:w="80" w:type="dxa"/>
            </w:tcMar>
          </w:tcPr>
          <w:p>
            <w:r>
              <w:rPr>
                <w:b/>
                <w:color w:val="FFFFFF"/>
                <w:sz w:val="16"/>
              </w:rPr>
              <w:t>Prototype Cost</w:t>
            </w:r>
          </w:p>
        </w:tc>
        <w:tc>
          <w:tcPr>
            <w:tcW w:type="dxa" w:w="1452"/>
            <w:shd w:fill="17365D"/>
            <w:vAlign w:val="center"/>
            <w:tcMar>
              <w:top w:w="80" w:type="dxa"/>
              <w:start w:w="80" w:type="dxa"/>
              <w:bottom w:w="80" w:type="dxa"/>
              <w:end w:w="80" w:type="dxa"/>
            </w:tcMar>
          </w:tcPr>
          <w:p>
            <w:r>
              <w:rPr>
                <w:b/>
                <w:color w:val="FFFFFF"/>
                <w:sz w:val="16"/>
              </w:rPr>
              <w:t>Key Tradeoff</w:t>
            </w:r>
          </w:p>
        </w:tc>
      </w:tr>
      <w:tr>
        <w:tc>
          <w:tcPr>
            <w:tcW w:type="dxa" w:w="1452"/>
            <w:vAlign w:val="top"/>
            <w:tcMar>
              <w:top w:w="80" w:type="dxa"/>
              <w:start w:w="80" w:type="dxa"/>
              <w:bottom w:w="80" w:type="dxa"/>
              <w:end w:w="80" w:type="dxa"/>
            </w:tcMar>
          </w:tcPr>
          <w:p>
            <w:pPr>
              <w:pStyle w:val="TableText"/>
            </w:pPr>
            <w:r>
              <w:t>6061-T6 Al</w:t>
            </w:r>
          </w:p>
        </w:tc>
        <w:tc>
          <w:tcPr>
            <w:tcW w:type="dxa" w:w="1452"/>
            <w:vAlign w:val="top"/>
            <w:tcMar>
              <w:top w:w="80" w:type="dxa"/>
              <w:start w:w="80" w:type="dxa"/>
              <w:bottom w:w="80" w:type="dxa"/>
              <w:end w:w="80" w:type="dxa"/>
            </w:tcMar>
          </w:tcPr>
          <w:p>
            <w:pPr>
              <w:pStyle w:val="TableText"/>
            </w:pPr>
            <w:r>
              <w:t>Low</w:t>
            </w:r>
          </w:p>
        </w:tc>
        <w:tc>
          <w:tcPr>
            <w:tcW w:type="dxa" w:w="1452"/>
            <w:vAlign w:val="top"/>
            <w:tcMar>
              <w:top w:w="80" w:type="dxa"/>
              <w:start w:w="80" w:type="dxa"/>
              <w:bottom w:w="80" w:type="dxa"/>
              <w:end w:w="80" w:type="dxa"/>
            </w:tcMar>
          </w:tcPr>
          <w:p>
            <w:pPr>
              <w:pStyle w:val="TableText"/>
            </w:pPr>
            <w:r>
              <w:t>Moderate</w:t>
            </w:r>
          </w:p>
        </w:tc>
        <w:tc>
          <w:tcPr>
            <w:tcW w:type="dxa" w:w="1452"/>
            <w:vAlign w:val="top"/>
            <w:tcMar>
              <w:top w:w="80" w:type="dxa"/>
              <w:start w:w="80" w:type="dxa"/>
              <w:bottom w:w="80" w:type="dxa"/>
              <w:end w:w="80" w:type="dxa"/>
            </w:tcMar>
          </w:tcPr>
          <w:p>
            <w:pPr>
              <w:pStyle w:val="TableText"/>
            </w:pPr>
            <w:r>
              <w:t>Excellent</w:t>
            </w:r>
          </w:p>
        </w:tc>
        <w:tc>
          <w:tcPr>
            <w:tcW w:type="dxa" w:w="1452"/>
            <w:vAlign w:val="top"/>
            <w:tcMar>
              <w:top w:w="80" w:type="dxa"/>
              <w:start w:w="80" w:type="dxa"/>
              <w:bottom w:w="80" w:type="dxa"/>
              <w:end w:w="80" w:type="dxa"/>
            </w:tcMar>
          </w:tcPr>
          <w:p>
            <w:pPr>
              <w:pStyle w:val="TableText"/>
            </w:pPr>
            <w:r>
              <w:t>Good</w:t>
            </w:r>
          </w:p>
        </w:tc>
        <w:tc>
          <w:tcPr>
            <w:tcW w:type="dxa" w:w="1452"/>
            <w:vAlign w:val="top"/>
            <w:tcMar>
              <w:top w:w="80" w:type="dxa"/>
              <w:start w:w="80" w:type="dxa"/>
              <w:bottom w:w="80" w:type="dxa"/>
              <w:end w:w="80" w:type="dxa"/>
            </w:tcMar>
          </w:tcPr>
          <w:p>
            <w:pPr>
              <w:pStyle w:val="TableText"/>
            </w:pPr>
            <w:r>
              <w:t>Low</w:t>
            </w:r>
          </w:p>
        </w:tc>
        <w:tc>
          <w:tcPr>
            <w:tcW w:type="dxa" w:w="1452"/>
            <w:vAlign w:val="top"/>
            <w:tcMar>
              <w:top w:w="80" w:type="dxa"/>
              <w:start w:w="80" w:type="dxa"/>
              <w:bottom w:w="80" w:type="dxa"/>
              <w:end w:w="80" w:type="dxa"/>
            </w:tcMar>
          </w:tcPr>
          <w:p>
            <w:pPr>
              <w:pStyle w:val="TableText"/>
            </w:pPr>
            <w:r>
              <w:t>Balanced baseline; lower strength than 7075 or titanium</w:t>
            </w:r>
          </w:p>
        </w:tc>
      </w:tr>
      <w:tr>
        <w:tc>
          <w:tcPr>
            <w:tcW w:type="dxa" w:w="1452"/>
            <w:vAlign w:val="top"/>
            <w:tcMar>
              <w:top w:w="80" w:type="dxa"/>
              <w:start w:w="80" w:type="dxa"/>
              <w:bottom w:w="80" w:type="dxa"/>
              <w:end w:w="80" w:type="dxa"/>
            </w:tcMar>
          </w:tcPr>
          <w:p>
            <w:pPr>
              <w:pStyle w:val="TableText"/>
            </w:pPr>
            <w:r>
              <w:t>7075-T6 Al</w:t>
            </w:r>
          </w:p>
        </w:tc>
        <w:tc>
          <w:tcPr>
            <w:tcW w:type="dxa" w:w="1452"/>
            <w:vAlign w:val="top"/>
            <w:tcMar>
              <w:top w:w="80" w:type="dxa"/>
              <w:start w:w="80" w:type="dxa"/>
              <w:bottom w:w="80" w:type="dxa"/>
              <w:end w:w="80" w:type="dxa"/>
            </w:tcMar>
          </w:tcPr>
          <w:p>
            <w:pPr>
              <w:pStyle w:val="TableText"/>
            </w:pPr>
            <w:r>
              <w:t>Low</w:t>
            </w:r>
          </w:p>
        </w:tc>
        <w:tc>
          <w:tcPr>
            <w:tcW w:type="dxa" w:w="1452"/>
            <w:vAlign w:val="top"/>
            <w:tcMar>
              <w:top w:w="80" w:type="dxa"/>
              <w:start w:w="80" w:type="dxa"/>
              <w:bottom w:w="80" w:type="dxa"/>
              <w:end w:w="80" w:type="dxa"/>
            </w:tcMar>
          </w:tcPr>
          <w:p>
            <w:pPr>
              <w:pStyle w:val="TableText"/>
            </w:pPr>
            <w:r>
              <w:t>High</w:t>
            </w:r>
          </w:p>
        </w:tc>
        <w:tc>
          <w:tcPr>
            <w:tcW w:type="dxa" w:w="1452"/>
            <w:vAlign w:val="top"/>
            <w:tcMar>
              <w:top w:w="80" w:type="dxa"/>
              <w:start w:w="80" w:type="dxa"/>
              <w:bottom w:w="80" w:type="dxa"/>
              <w:end w:w="80" w:type="dxa"/>
            </w:tcMar>
          </w:tcPr>
          <w:p>
            <w:pPr>
              <w:pStyle w:val="TableText"/>
            </w:pPr>
            <w:r>
              <w:t>Good</w:t>
            </w:r>
          </w:p>
        </w:tc>
        <w:tc>
          <w:tcPr>
            <w:tcW w:type="dxa" w:w="1452"/>
            <w:vAlign w:val="top"/>
            <w:tcMar>
              <w:top w:w="80" w:type="dxa"/>
              <w:start w:w="80" w:type="dxa"/>
              <w:bottom w:w="80" w:type="dxa"/>
              <w:end w:w="80" w:type="dxa"/>
            </w:tcMar>
          </w:tcPr>
          <w:p>
            <w:pPr>
              <w:pStyle w:val="TableText"/>
            </w:pPr>
            <w:r>
              <w:t>Moderate</w:t>
            </w:r>
          </w:p>
        </w:tc>
        <w:tc>
          <w:tcPr>
            <w:tcW w:type="dxa" w:w="1452"/>
            <w:vAlign w:val="top"/>
            <w:tcMar>
              <w:top w:w="80" w:type="dxa"/>
              <w:start w:w="80" w:type="dxa"/>
              <w:bottom w:w="80" w:type="dxa"/>
              <w:end w:w="80" w:type="dxa"/>
            </w:tcMar>
          </w:tcPr>
          <w:p>
            <w:pPr>
              <w:pStyle w:val="TableText"/>
            </w:pPr>
            <w:r>
              <w:t>Moderate</w:t>
            </w:r>
          </w:p>
        </w:tc>
        <w:tc>
          <w:tcPr>
            <w:tcW w:type="dxa" w:w="1452"/>
            <w:vAlign w:val="top"/>
            <w:tcMar>
              <w:top w:w="80" w:type="dxa"/>
              <w:start w:w="80" w:type="dxa"/>
              <w:bottom w:w="80" w:type="dxa"/>
              <w:end w:w="80" w:type="dxa"/>
            </w:tcMar>
          </w:tcPr>
          <w:p>
            <w:pPr>
              <w:pStyle w:val="TableText"/>
            </w:pPr>
            <w:r>
              <w:t>Higher strength, but costlier and less corrosion/weld friendly</w:t>
            </w:r>
          </w:p>
        </w:tc>
      </w:tr>
      <w:tr>
        <w:tc>
          <w:tcPr>
            <w:tcW w:type="dxa" w:w="1452"/>
            <w:vAlign w:val="top"/>
            <w:tcMar>
              <w:top w:w="80" w:type="dxa"/>
              <w:start w:w="80" w:type="dxa"/>
              <w:bottom w:w="80" w:type="dxa"/>
              <w:end w:w="80" w:type="dxa"/>
            </w:tcMar>
          </w:tcPr>
          <w:p>
            <w:pPr>
              <w:pStyle w:val="TableText"/>
            </w:pPr>
            <w:r>
              <w:t>316L Stainless</w:t>
            </w:r>
          </w:p>
        </w:tc>
        <w:tc>
          <w:tcPr>
            <w:tcW w:type="dxa" w:w="1452"/>
            <w:vAlign w:val="top"/>
            <w:tcMar>
              <w:top w:w="80" w:type="dxa"/>
              <w:start w:w="80" w:type="dxa"/>
              <w:bottom w:w="80" w:type="dxa"/>
              <w:end w:w="80" w:type="dxa"/>
            </w:tcMar>
          </w:tcPr>
          <w:p>
            <w:pPr>
              <w:pStyle w:val="TableText"/>
            </w:pPr>
            <w:r>
              <w:t>High</w:t>
            </w:r>
          </w:p>
        </w:tc>
        <w:tc>
          <w:tcPr>
            <w:tcW w:type="dxa" w:w="1452"/>
            <w:vAlign w:val="top"/>
            <w:tcMar>
              <w:top w:w="80" w:type="dxa"/>
              <w:start w:w="80" w:type="dxa"/>
              <w:bottom w:w="80" w:type="dxa"/>
              <w:end w:w="80" w:type="dxa"/>
            </w:tcMar>
          </w:tcPr>
          <w:p>
            <w:pPr>
              <w:pStyle w:val="TableText"/>
            </w:pPr>
            <w:r>
              <w:t>Moderate</w:t>
            </w:r>
          </w:p>
        </w:tc>
        <w:tc>
          <w:tcPr>
            <w:tcW w:type="dxa" w:w="1452"/>
            <w:vAlign w:val="top"/>
            <w:tcMar>
              <w:top w:w="80" w:type="dxa"/>
              <w:start w:w="80" w:type="dxa"/>
              <w:bottom w:w="80" w:type="dxa"/>
              <w:end w:w="80" w:type="dxa"/>
            </w:tcMar>
          </w:tcPr>
          <w:p>
            <w:pPr>
              <w:pStyle w:val="TableText"/>
            </w:pPr>
            <w:r>
              <w:t>Fair</w:t>
            </w:r>
          </w:p>
        </w:tc>
        <w:tc>
          <w:tcPr>
            <w:tcW w:type="dxa" w:w="1452"/>
            <w:vAlign w:val="top"/>
            <w:tcMar>
              <w:top w:w="80" w:type="dxa"/>
              <w:start w:w="80" w:type="dxa"/>
              <w:bottom w:w="80" w:type="dxa"/>
              <w:end w:w="80" w:type="dxa"/>
            </w:tcMar>
          </w:tcPr>
          <w:p>
            <w:pPr>
              <w:pStyle w:val="TableText"/>
            </w:pPr>
            <w:r>
              <w:t>Excellent</w:t>
            </w:r>
          </w:p>
        </w:tc>
        <w:tc>
          <w:tcPr>
            <w:tcW w:type="dxa" w:w="1452"/>
            <w:vAlign w:val="top"/>
            <w:tcMar>
              <w:top w:w="80" w:type="dxa"/>
              <w:start w:w="80" w:type="dxa"/>
              <w:bottom w:w="80" w:type="dxa"/>
              <w:end w:w="80" w:type="dxa"/>
            </w:tcMar>
          </w:tcPr>
          <w:p>
            <w:pPr>
              <w:pStyle w:val="TableText"/>
            </w:pPr>
            <w:r>
              <w:t>Moderate</w:t>
            </w:r>
          </w:p>
        </w:tc>
        <w:tc>
          <w:tcPr>
            <w:tcW w:type="dxa" w:w="1452"/>
            <w:vAlign w:val="top"/>
            <w:tcMar>
              <w:top w:w="80" w:type="dxa"/>
              <w:start w:w="80" w:type="dxa"/>
              <w:bottom w:w="80" w:type="dxa"/>
              <w:end w:w="80" w:type="dxa"/>
            </w:tcMar>
          </w:tcPr>
          <w:p>
            <w:pPr>
              <w:pStyle w:val="TableText"/>
            </w:pPr>
            <w:r>
              <w:t>Excellent corrosion resistance with substantial mass penalty</w:t>
            </w:r>
          </w:p>
        </w:tc>
      </w:tr>
      <w:tr>
        <w:tc>
          <w:tcPr>
            <w:tcW w:type="dxa" w:w="1452"/>
            <w:vAlign w:val="top"/>
            <w:tcMar>
              <w:top w:w="80" w:type="dxa"/>
              <w:start w:w="80" w:type="dxa"/>
              <w:bottom w:w="80" w:type="dxa"/>
              <w:end w:w="80" w:type="dxa"/>
            </w:tcMar>
          </w:tcPr>
          <w:p>
            <w:pPr>
              <w:pStyle w:val="TableText"/>
            </w:pPr>
            <w:r>
              <w:t>Ti-6Al-4V</w:t>
            </w:r>
          </w:p>
        </w:tc>
        <w:tc>
          <w:tcPr>
            <w:tcW w:type="dxa" w:w="1452"/>
            <w:vAlign w:val="top"/>
            <w:tcMar>
              <w:top w:w="80" w:type="dxa"/>
              <w:start w:w="80" w:type="dxa"/>
              <w:bottom w:w="80" w:type="dxa"/>
              <w:end w:w="80" w:type="dxa"/>
            </w:tcMar>
          </w:tcPr>
          <w:p>
            <w:pPr>
              <w:pStyle w:val="TableText"/>
            </w:pPr>
            <w:r>
              <w:t>Medium</w:t>
            </w:r>
          </w:p>
        </w:tc>
        <w:tc>
          <w:tcPr>
            <w:tcW w:type="dxa" w:w="1452"/>
            <w:vAlign w:val="top"/>
            <w:tcMar>
              <w:top w:w="80" w:type="dxa"/>
              <w:start w:w="80" w:type="dxa"/>
              <w:bottom w:w="80" w:type="dxa"/>
              <w:end w:w="80" w:type="dxa"/>
            </w:tcMar>
          </w:tcPr>
          <w:p>
            <w:pPr>
              <w:pStyle w:val="TableText"/>
            </w:pPr>
            <w:r>
              <w:t>Very high</w:t>
            </w:r>
          </w:p>
        </w:tc>
        <w:tc>
          <w:tcPr>
            <w:tcW w:type="dxa" w:w="1452"/>
            <w:vAlign w:val="top"/>
            <w:tcMar>
              <w:top w:w="80" w:type="dxa"/>
              <w:start w:w="80" w:type="dxa"/>
              <w:bottom w:w="80" w:type="dxa"/>
              <w:end w:w="80" w:type="dxa"/>
            </w:tcMar>
          </w:tcPr>
          <w:p>
            <w:pPr>
              <w:pStyle w:val="TableText"/>
            </w:pPr>
            <w:r>
              <w:t>Difficult</w:t>
            </w:r>
          </w:p>
        </w:tc>
        <w:tc>
          <w:tcPr>
            <w:tcW w:type="dxa" w:w="1452"/>
            <w:vAlign w:val="top"/>
            <w:tcMar>
              <w:top w:w="80" w:type="dxa"/>
              <w:start w:w="80" w:type="dxa"/>
              <w:bottom w:w="80" w:type="dxa"/>
              <w:end w:w="80" w:type="dxa"/>
            </w:tcMar>
          </w:tcPr>
          <w:p>
            <w:pPr>
              <w:pStyle w:val="TableText"/>
            </w:pPr>
            <w:r>
              <w:t>Excellent</w:t>
            </w:r>
          </w:p>
        </w:tc>
        <w:tc>
          <w:tcPr>
            <w:tcW w:type="dxa" w:w="1452"/>
            <w:vAlign w:val="top"/>
            <w:tcMar>
              <w:top w:w="80" w:type="dxa"/>
              <w:start w:w="80" w:type="dxa"/>
              <w:bottom w:w="80" w:type="dxa"/>
              <w:end w:w="80" w:type="dxa"/>
            </w:tcMar>
          </w:tcPr>
          <w:p>
            <w:pPr>
              <w:pStyle w:val="TableText"/>
            </w:pPr>
            <w:r>
              <w:t>Very high</w:t>
            </w:r>
          </w:p>
        </w:tc>
        <w:tc>
          <w:tcPr>
            <w:tcW w:type="dxa" w:w="1452"/>
            <w:vAlign w:val="top"/>
            <w:tcMar>
              <w:top w:w="80" w:type="dxa"/>
              <w:start w:w="80" w:type="dxa"/>
              <w:bottom w:w="80" w:type="dxa"/>
              <w:end w:w="80" w:type="dxa"/>
            </w:tcMar>
          </w:tcPr>
          <w:p>
            <w:pPr>
              <w:pStyle w:val="TableText"/>
            </w:pPr>
            <w:r>
              <w:t>Exceptional performance but expensive and difficult to machine</w:t>
            </w:r>
          </w:p>
        </w:tc>
      </w:tr>
      <w:tr>
        <w:tc>
          <w:tcPr>
            <w:tcW w:type="dxa" w:w="1452"/>
            <w:vAlign w:val="top"/>
            <w:tcMar>
              <w:top w:w="80" w:type="dxa"/>
              <w:start w:w="80" w:type="dxa"/>
              <w:bottom w:w="80" w:type="dxa"/>
              <w:end w:w="80" w:type="dxa"/>
            </w:tcMar>
          </w:tcPr>
          <w:p>
            <w:pPr>
              <w:pStyle w:val="TableText"/>
            </w:pPr>
            <w:r>
              <w:t>CFRP concept</w:t>
            </w:r>
          </w:p>
        </w:tc>
        <w:tc>
          <w:tcPr>
            <w:tcW w:type="dxa" w:w="1452"/>
            <w:vAlign w:val="top"/>
            <w:tcMar>
              <w:top w:w="80" w:type="dxa"/>
              <w:start w:w="80" w:type="dxa"/>
              <w:bottom w:w="80" w:type="dxa"/>
              <w:end w:w="80" w:type="dxa"/>
            </w:tcMar>
          </w:tcPr>
          <w:p>
            <w:pPr>
              <w:pStyle w:val="TableText"/>
            </w:pPr>
            <w:r>
              <w:t>Very low</w:t>
            </w:r>
          </w:p>
        </w:tc>
        <w:tc>
          <w:tcPr>
            <w:tcW w:type="dxa" w:w="1452"/>
            <w:vAlign w:val="top"/>
            <w:tcMar>
              <w:top w:w="80" w:type="dxa"/>
              <w:start w:w="80" w:type="dxa"/>
              <w:bottom w:w="80" w:type="dxa"/>
              <w:end w:w="80" w:type="dxa"/>
            </w:tcMar>
          </w:tcPr>
          <w:p>
            <w:pPr>
              <w:pStyle w:val="TableText"/>
            </w:pPr>
            <w:r>
              <w:t>Direction-dependent high</w:t>
            </w:r>
          </w:p>
        </w:tc>
        <w:tc>
          <w:tcPr>
            <w:tcW w:type="dxa" w:w="1452"/>
            <w:vAlign w:val="top"/>
            <w:tcMar>
              <w:top w:w="80" w:type="dxa"/>
              <w:start w:w="80" w:type="dxa"/>
              <w:bottom w:w="80" w:type="dxa"/>
              <w:end w:w="80" w:type="dxa"/>
            </w:tcMar>
          </w:tcPr>
          <w:p>
            <w:pPr>
              <w:pStyle w:val="TableText"/>
            </w:pPr>
            <w:r>
              <w:t>Specialized</w:t>
            </w:r>
          </w:p>
        </w:tc>
        <w:tc>
          <w:tcPr>
            <w:tcW w:type="dxa" w:w="1452"/>
            <w:vAlign w:val="top"/>
            <w:tcMar>
              <w:top w:w="80" w:type="dxa"/>
              <w:start w:w="80" w:type="dxa"/>
              <w:bottom w:w="80" w:type="dxa"/>
              <w:end w:w="80" w:type="dxa"/>
            </w:tcMar>
          </w:tcPr>
          <w:p>
            <w:pPr>
              <w:pStyle w:val="TableText"/>
            </w:pPr>
            <w:r>
              <w:t>Excellent</w:t>
            </w:r>
          </w:p>
        </w:tc>
        <w:tc>
          <w:tcPr>
            <w:tcW w:type="dxa" w:w="1452"/>
            <w:vAlign w:val="top"/>
            <w:tcMar>
              <w:top w:w="80" w:type="dxa"/>
              <w:start w:w="80" w:type="dxa"/>
              <w:bottom w:w="80" w:type="dxa"/>
              <w:end w:w="80" w:type="dxa"/>
            </w:tcMar>
          </w:tcPr>
          <w:p>
            <w:pPr>
              <w:pStyle w:val="TableText"/>
            </w:pPr>
            <w:r>
              <w:t>High</w:t>
            </w:r>
          </w:p>
        </w:tc>
        <w:tc>
          <w:tcPr>
            <w:tcW w:type="dxa" w:w="1452"/>
            <w:vAlign w:val="top"/>
            <w:tcMar>
              <w:top w:w="80" w:type="dxa"/>
              <w:start w:w="80" w:type="dxa"/>
              <w:bottom w:w="80" w:type="dxa"/>
              <w:end w:w="80" w:type="dxa"/>
            </w:tcMar>
          </w:tcPr>
          <w:p>
            <w:pPr>
              <w:pStyle w:val="TableText"/>
            </w:pPr>
            <w:r>
              <w:t>Anisotropy, joining, edge damage, and inspection complexity</w:t>
            </w:r>
          </w:p>
        </w:tc>
      </w:tr>
      <w:tr>
        <w:tc>
          <w:tcPr>
            <w:tcW w:type="dxa" w:w="1452"/>
            <w:vAlign w:val="top"/>
            <w:tcMar>
              <w:top w:w="80" w:type="dxa"/>
              <w:start w:w="80" w:type="dxa"/>
              <w:bottom w:w="80" w:type="dxa"/>
              <w:end w:w="80" w:type="dxa"/>
            </w:tcMar>
          </w:tcPr>
          <w:p>
            <w:pPr>
              <w:pStyle w:val="TableText"/>
            </w:pPr>
            <w:r>
              <w:t>PEEK</w:t>
            </w:r>
          </w:p>
        </w:tc>
        <w:tc>
          <w:tcPr>
            <w:tcW w:type="dxa" w:w="1452"/>
            <w:vAlign w:val="top"/>
            <w:tcMar>
              <w:top w:w="80" w:type="dxa"/>
              <w:start w:w="80" w:type="dxa"/>
              <w:bottom w:w="80" w:type="dxa"/>
              <w:end w:w="80" w:type="dxa"/>
            </w:tcMar>
          </w:tcPr>
          <w:p>
            <w:pPr>
              <w:pStyle w:val="TableText"/>
            </w:pPr>
            <w:r>
              <w:t>Low</w:t>
            </w:r>
          </w:p>
        </w:tc>
        <w:tc>
          <w:tcPr>
            <w:tcW w:type="dxa" w:w="1452"/>
            <w:vAlign w:val="top"/>
            <w:tcMar>
              <w:top w:w="80" w:type="dxa"/>
              <w:start w:w="80" w:type="dxa"/>
              <w:bottom w:w="80" w:type="dxa"/>
              <w:end w:w="80" w:type="dxa"/>
            </w:tcMar>
          </w:tcPr>
          <w:p>
            <w:pPr>
              <w:pStyle w:val="TableText"/>
            </w:pPr>
            <w:r>
              <w:t>Low to moderate</w:t>
            </w:r>
          </w:p>
        </w:tc>
        <w:tc>
          <w:tcPr>
            <w:tcW w:type="dxa" w:w="1452"/>
            <w:vAlign w:val="top"/>
            <w:tcMar>
              <w:top w:w="80" w:type="dxa"/>
              <w:start w:w="80" w:type="dxa"/>
              <w:bottom w:w="80" w:type="dxa"/>
              <w:end w:w="80" w:type="dxa"/>
            </w:tcMar>
          </w:tcPr>
          <w:p>
            <w:pPr>
              <w:pStyle w:val="TableText"/>
            </w:pPr>
            <w:r>
              <w:t>Good</w:t>
            </w:r>
          </w:p>
        </w:tc>
        <w:tc>
          <w:tcPr>
            <w:tcW w:type="dxa" w:w="1452"/>
            <w:vAlign w:val="top"/>
            <w:tcMar>
              <w:top w:w="80" w:type="dxa"/>
              <w:start w:w="80" w:type="dxa"/>
              <w:bottom w:w="80" w:type="dxa"/>
              <w:end w:w="80" w:type="dxa"/>
            </w:tcMar>
          </w:tcPr>
          <w:p>
            <w:pPr>
              <w:pStyle w:val="TableText"/>
            </w:pPr>
            <w:r>
              <w:t>Excellent</w:t>
            </w:r>
          </w:p>
        </w:tc>
        <w:tc>
          <w:tcPr>
            <w:tcW w:type="dxa" w:w="1452"/>
            <w:vAlign w:val="top"/>
            <w:tcMar>
              <w:top w:w="80" w:type="dxa"/>
              <w:start w:w="80" w:type="dxa"/>
              <w:bottom w:w="80" w:type="dxa"/>
              <w:end w:w="80" w:type="dxa"/>
            </w:tcMar>
          </w:tcPr>
          <w:p>
            <w:pPr>
              <w:pStyle w:val="TableText"/>
            </w:pPr>
            <w:r>
              <w:t>High</w:t>
            </w:r>
          </w:p>
        </w:tc>
        <w:tc>
          <w:tcPr>
            <w:tcW w:type="dxa" w:w="1452"/>
            <w:vAlign w:val="top"/>
            <w:tcMar>
              <w:top w:w="80" w:type="dxa"/>
              <w:start w:w="80" w:type="dxa"/>
              <w:bottom w:w="80" w:type="dxa"/>
              <w:end w:w="80" w:type="dxa"/>
            </w:tcMar>
          </w:tcPr>
          <w:p>
            <w:pPr>
              <w:pStyle w:val="TableText"/>
            </w:pPr>
            <w:r>
              <w:t>Light and chemically resistant but low stiffness for baseline structure</w:t>
            </w:r>
          </w:p>
        </w:tc>
      </w:tr>
    </w:tbl>
    <w:p>
      <w:pPr>
        <w:pStyle w:val="Heading1"/>
      </w:pPr>
      <w:r>
        <w:t>5. Weighted Decision Matrix</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shd w:fill="17365D"/>
            <w:vAlign w:val="center"/>
            <w:tcMar>
              <w:top w:w="80" w:type="dxa"/>
              <w:start w:w="80" w:type="dxa"/>
              <w:bottom w:w="80" w:type="dxa"/>
              <w:end w:w="80" w:type="dxa"/>
            </w:tcMar>
          </w:tcPr>
          <w:p>
            <w:r>
              <w:rPr>
                <w:b/>
                <w:color w:val="FFFFFF"/>
                <w:sz w:val="14"/>
              </w:rPr>
              <w:t>Material</w:t>
            </w:r>
          </w:p>
        </w:tc>
        <w:tc>
          <w:tcPr>
            <w:tcW w:type="dxa" w:w="1271"/>
            <w:shd w:fill="17365D"/>
            <w:vAlign w:val="center"/>
            <w:tcMar>
              <w:top w:w="80" w:type="dxa"/>
              <w:start w:w="80" w:type="dxa"/>
              <w:bottom w:w="80" w:type="dxa"/>
              <w:end w:w="80" w:type="dxa"/>
            </w:tcMar>
          </w:tcPr>
          <w:p>
            <w:r>
              <w:rPr>
                <w:b/>
                <w:color w:val="FFFFFF"/>
                <w:sz w:val="14"/>
              </w:rPr>
              <w:t>Specific strength</w:t>
            </w:r>
          </w:p>
        </w:tc>
        <w:tc>
          <w:tcPr>
            <w:tcW w:type="dxa" w:w="1271"/>
            <w:shd w:fill="17365D"/>
            <w:vAlign w:val="center"/>
            <w:tcMar>
              <w:top w:w="80" w:type="dxa"/>
              <w:start w:w="80" w:type="dxa"/>
              <w:bottom w:w="80" w:type="dxa"/>
              <w:end w:w="80" w:type="dxa"/>
            </w:tcMar>
          </w:tcPr>
          <w:p>
            <w:r>
              <w:rPr>
                <w:b/>
                <w:color w:val="FFFFFF"/>
                <w:sz w:val="14"/>
              </w:rPr>
              <w:t>Machinability</w:t>
            </w:r>
          </w:p>
        </w:tc>
        <w:tc>
          <w:tcPr>
            <w:tcW w:type="dxa" w:w="1271"/>
            <w:shd w:fill="17365D"/>
            <w:vAlign w:val="center"/>
            <w:tcMar>
              <w:top w:w="80" w:type="dxa"/>
              <w:start w:w="80" w:type="dxa"/>
              <w:bottom w:w="80" w:type="dxa"/>
              <w:end w:w="80" w:type="dxa"/>
            </w:tcMar>
          </w:tcPr>
          <w:p>
            <w:r>
              <w:rPr>
                <w:b/>
                <w:color w:val="FFFFFF"/>
                <w:sz w:val="14"/>
              </w:rPr>
              <w:t>Cost/availability</w:t>
            </w:r>
          </w:p>
        </w:tc>
        <w:tc>
          <w:tcPr>
            <w:tcW w:type="dxa" w:w="1271"/>
            <w:shd w:fill="17365D"/>
            <w:vAlign w:val="center"/>
            <w:tcMar>
              <w:top w:w="80" w:type="dxa"/>
              <w:start w:w="80" w:type="dxa"/>
              <w:bottom w:w="80" w:type="dxa"/>
              <w:end w:w="80" w:type="dxa"/>
            </w:tcMar>
          </w:tcPr>
          <w:p>
            <w:r>
              <w:rPr>
                <w:b/>
                <w:color w:val="FFFFFF"/>
                <w:sz w:val="14"/>
              </w:rPr>
              <w:t>Corrosion resistance</w:t>
            </w:r>
          </w:p>
        </w:tc>
        <w:tc>
          <w:tcPr>
            <w:tcW w:type="dxa" w:w="1271"/>
            <w:shd w:fill="17365D"/>
            <w:vAlign w:val="center"/>
            <w:tcMar>
              <w:top w:w="80" w:type="dxa"/>
              <w:start w:w="80" w:type="dxa"/>
              <w:bottom w:w="80" w:type="dxa"/>
              <w:end w:w="80" w:type="dxa"/>
            </w:tcMar>
          </w:tcPr>
          <w:p>
            <w:r>
              <w:rPr>
                <w:b/>
                <w:color w:val="FFFFFF"/>
                <w:sz w:val="14"/>
              </w:rPr>
              <w:t>Stiffness</w:t>
            </w:r>
          </w:p>
        </w:tc>
        <w:tc>
          <w:tcPr>
            <w:tcW w:type="dxa" w:w="1271"/>
            <w:shd w:fill="17365D"/>
            <w:vAlign w:val="center"/>
            <w:tcMar>
              <w:top w:w="80" w:type="dxa"/>
              <w:start w:w="80" w:type="dxa"/>
              <w:bottom w:w="80" w:type="dxa"/>
              <w:end w:w="80" w:type="dxa"/>
            </w:tcMar>
          </w:tcPr>
          <w:p>
            <w:r>
              <w:rPr>
                <w:b/>
                <w:color w:val="FFFFFF"/>
                <w:sz w:val="14"/>
              </w:rPr>
              <w:t>Supply familiarity</w:t>
            </w:r>
          </w:p>
        </w:tc>
        <w:tc>
          <w:tcPr>
            <w:tcW w:type="dxa" w:w="1271"/>
            <w:shd w:fill="17365D"/>
            <w:vAlign w:val="center"/>
            <w:tcMar>
              <w:top w:w="80" w:type="dxa"/>
              <w:start w:w="80" w:type="dxa"/>
              <w:bottom w:w="80" w:type="dxa"/>
              <w:end w:w="80" w:type="dxa"/>
            </w:tcMar>
          </w:tcPr>
          <w:p>
            <w:r>
              <w:rPr>
                <w:b/>
                <w:color w:val="FFFFFF"/>
                <w:sz w:val="14"/>
              </w:rPr>
              <w:t>Weighted Score</w:t>
            </w:r>
          </w:p>
        </w:tc>
      </w:tr>
      <w:tr>
        <w:tc>
          <w:tcPr>
            <w:tcW w:type="dxa" w:w="1271"/>
            <w:vAlign w:val="top"/>
            <w:tcMar>
              <w:top w:w="80" w:type="dxa"/>
              <w:start w:w="80" w:type="dxa"/>
              <w:bottom w:w="80" w:type="dxa"/>
              <w:end w:w="80" w:type="dxa"/>
            </w:tcMar>
          </w:tcPr>
          <w:p>
            <w:pPr>
              <w:pStyle w:val="TableText"/>
            </w:pPr>
            <w:r>
              <w:t>6061-T6 Al</w:t>
            </w:r>
          </w:p>
        </w:tc>
        <w:tc>
          <w:tcPr>
            <w:tcW w:type="dxa" w:w="1271"/>
            <w:vAlign w:val="top"/>
            <w:tcMar>
              <w:top w:w="80" w:type="dxa"/>
              <w:start w:w="80" w:type="dxa"/>
              <w:bottom w:w="80" w:type="dxa"/>
              <w:end w:w="80" w:type="dxa"/>
            </w:tcMar>
          </w:tcPr>
          <w:p>
            <w:pPr>
              <w:pStyle w:val="TableText"/>
            </w:pPr>
            <w:r>
              <w:t>4</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4</w:t>
            </w:r>
          </w:p>
        </w:tc>
        <w:tc>
          <w:tcPr>
            <w:tcW w:type="dxa" w:w="1271"/>
            <w:vAlign w:val="top"/>
            <w:tcMar>
              <w:top w:w="80" w:type="dxa"/>
              <w:start w:w="80" w:type="dxa"/>
              <w:bottom w:w="80" w:type="dxa"/>
              <w:end w:w="80" w:type="dxa"/>
            </w:tcMar>
          </w:tcPr>
          <w:p>
            <w:pPr>
              <w:pStyle w:val="TableText"/>
            </w:pPr>
            <w:r>
              <w:t>3</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4.40/5</w:t>
            </w:r>
          </w:p>
        </w:tc>
      </w:tr>
      <w:tr>
        <w:tc>
          <w:tcPr>
            <w:tcW w:type="dxa" w:w="1271"/>
            <w:vAlign w:val="top"/>
            <w:tcMar>
              <w:top w:w="80" w:type="dxa"/>
              <w:start w:w="80" w:type="dxa"/>
              <w:bottom w:w="80" w:type="dxa"/>
              <w:end w:w="80" w:type="dxa"/>
            </w:tcMar>
          </w:tcPr>
          <w:p>
            <w:pPr>
              <w:pStyle w:val="TableText"/>
            </w:pPr>
            <w:r>
              <w:t>7075-T6 Al</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4</w:t>
            </w:r>
          </w:p>
        </w:tc>
        <w:tc>
          <w:tcPr>
            <w:tcW w:type="dxa" w:w="1271"/>
            <w:vAlign w:val="top"/>
            <w:tcMar>
              <w:top w:w="80" w:type="dxa"/>
              <w:start w:w="80" w:type="dxa"/>
              <w:bottom w:w="80" w:type="dxa"/>
              <w:end w:w="80" w:type="dxa"/>
            </w:tcMar>
          </w:tcPr>
          <w:p>
            <w:pPr>
              <w:pStyle w:val="TableText"/>
            </w:pPr>
            <w:r>
              <w:t>3</w:t>
            </w:r>
          </w:p>
        </w:tc>
        <w:tc>
          <w:tcPr>
            <w:tcW w:type="dxa" w:w="1271"/>
            <w:vAlign w:val="top"/>
            <w:tcMar>
              <w:top w:w="80" w:type="dxa"/>
              <w:start w:w="80" w:type="dxa"/>
              <w:bottom w:w="80" w:type="dxa"/>
              <w:end w:w="80" w:type="dxa"/>
            </w:tcMar>
          </w:tcPr>
          <w:p>
            <w:pPr>
              <w:pStyle w:val="TableText"/>
            </w:pPr>
            <w:r>
              <w:t>3</w:t>
            </w:r>
          </w:p>
        </w:tc>
        <w:tc>
          <w:tcPr>
            <w:tcW w:type="dxa" w:w="1271"/>
            <w:vAlign w:val="top"/>
            <w:tcMar>
              <w:top w:w="80" w:type="dxa"/>
              <w:start w:w="80" w:type="dxa"/>
              <w:bottom w:w="80" w:type="dxa"/>
              <w:end w:w="80" w:type="dxa"/>
            </w:tcMar>
          </w:tcPr>
          <w:p>
            <w:pPr>
              <w:pStyle w:val="TableText"/>
            </w:pPr>
            <w:r>
              <w:t>3</w:t>
            </w:r>
          </w:p>
        </w:tc>
        <w:tc>
          <w:tcPr>
            <w:tcW w:type="dxa" w:w="1271"/>
            <w:vAlign w:val="top"/>
            <w:tcMar>
              <w:top w:w="80" w:type="dxa"/>
              <w:start w:w="80" w:type="dxa"/>
              <w:bottom w:w="80" w:type="dxa"/>
              <w:end w:w="80" w:type="dxa"/>
            </w:tcMar>
          </w:tcPr>
          <w:p>
            <w:pPr>
              <w:pStyle w:val="TableText"/>
            </w:pPr>
            <w:r>
              <w:t>4</w:t>
            </w:r>
          </w:p>
        </w:tc>
        <w:tc>
          <w:tcPr>
            <w:tcW w:type="dxa" w:w="1271"/>
            <w:vAlign w:val="top"/>
            <w:tcMar>
              <w:top w:w="80" w:type="dxa"/>
              <w:start w:w="80" w:type="dxa"/>
              <w:bottom w:w="80" w:type="dxa"/>
              <w:end w:w="80" w:type="dxa"/>
            </w:tcMar>
          </w:tcPr>
          <w:p>
            <w:pPr>
              <w:pStyle w:val="TableText"/>
            </w:pPr>
            <w:r>
              <w:t>3.80/5</w:t>
            </w:r>
          </w:p>
        </w:tc>
      </w:tr>
      <w:tr>
        <w:tc>
          <w:tcPr>
            <w:tcW w:type="dxa" w:w="1271"/>
            <w:vAlign w:val="top"/>
            <w:tcMar>
              <w:top w:w="80" w:type="dxa"/>
              <w:start w:w="80" w:type="dxa"/>
              <w:bottom w:w="80" w:type="dxa"/>
              <w:end w:w="80" w:type="dxa"/>
            </w:tcMar>
          </w:tcPr>
          <w:p>
            <w:pPr>
              <w:pStyle w:val="TableText"/>
            </w:pPr>
            <w:r>
              <w:t>316L Stainless</w:t>
            </w:r>
          </w:p>
        </w:tc>
        <w:tc>
          <w:tcPr>
            <w:tcW w:type="dxa" w:w="1271"/>
            <w:vAlign w:val="top"/>
            <w:tcMar>
              <w:top w:w="80" w:type="dxa"/>
              <w:start w:w="80" w:type="dxa"/>
              <w:bottom w:w="80" w:type="dxa"/>
              <w:end w:w="80" w:type="dxa"/>
            </w:tcMar>
          </w:tcPr>
          <w:p>
            <w:pPr>
              <w:pStyle w:val="TableText"/>
            </w:pPr>
            <w:r>
              <w:t>2</w:t>
            </w:r>
          </w:p>
        </w:tc>
        <w:tc>
          <w:tcPr>
            <w:tcW w:type="dxa" w:w="1271"/>
            <w:vAlign w:val="top"/>
            <w:tcMar>
              <w:top w:w="80" w:type="dxa"/>
              <w:start w:w="80" w:type="dxa"/>
              <w:bottom w:w="80" w:type="dxa"/>
              <w:end w:w="80" w:type="dxa"/>
            </w:tcMar>
          </w:tcPr>
          <w:p>
            <w:pPr>
              <w:pStyle w:val="TableText"/>
            </w:pPr>
            <w:r>
              <w:t>2</w:t>
            </w:r>
          </w:p>
        </w:tc>
        <w:tc>
          <w:tcPr>
            <w:tcW w:type="dxa" w:w="1271"/>
            <w:vAlign w:val="top"/>
            <w:tcMar>
              <w:top w:w="80" w:type="dxa"/>
              <w:start w:w="80" w:type="dxa"/>
              <w:bottom w:w="80" w:type="dxa"/>
              <w:end w:w="80" w:type="dxa"/>
            </w:tcMar>
          </w:tcPr>
          <w:p>
            <w:pPr>
              <w:pStyle w:val="TableText"/>
            </w:pPr>
            <w:r>
              <w:t>3</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3.25/5</w:t>
            </w:r>
          </w:p>
        </w:tc>
      </w:tr>
      <w:tr>
        <w:tc>
          <w:tcPr>
            <w:tcW w:type="dxa" w:w="1271"/>
            <w:vAlign w:val="top"/>
            <w:tcMar>
              <w:top w:w="80" w:type="dxa"/>
              <w:start w:w="80" w:type="dxa"/>
              <w:bottom w:w="80" w:type="dxa"/>
              <w:end w:w="80" w:type="dxa"/>
            </w:tcMar>
          </w:tcPr>
          <w:p>
            <w:pPr>
              <w:pStyle w:val="TableText"/>
            </w:pPr>
            <w:r>
              <w:t>Ti-6Al-4V</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1</w:t>
            </w:r>
          </w:p>
        </w:tc>
        <w:tc>
          <w:tcPr>
            <w:tcW w:type="dxa" w:w="1271"/>
            <w:vAlign w:val="top"/>
            <w:tcMar>
              <w:top w:w="80" w:type="dxa"/>
              <w:start w:w="80" w:type="dxa"/>
              <w:bottom w:w="80" w:type="dxa"/>
              <w:end w:w="80" w:type="dxa"/>
            </w:tcMar>
          </w:tcPr>
          <w:p>
            <w:pPr>
              <w:pStyle w:val="TableText"/>
            </w:pPr>
            <w:r>
              <w:t>1</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4</w:t>
            </w:r>
          </w:p>
        </w:tc>
        <w:tc>
          <w:tcPr>
            <w:tcW w:type="dxa" w:w="1271"/>
            <w:vAlign w:val="top"/>
            <w:tcMar>
              <w:top w:w="80" w:type="dxa"/>
              <w:start w:w="80" w:type="dxa"/>
              <w:bottom w:w="80" w:type="dxa"/>
              <w:end w:w="80" w:type="dxa"/>
            </w:tcMar>
          </w:tcPr>
          <w:p>
            <w:pPr>
              <w:pStyle w:val="TableText"/>
            </w:pPr>
            <w:r>
              <w:t>3</w:t>
            </w:r>
          </w:p>
        </w:tc>
        <w:tc>
          <w:tcPr>
            <w:tcW w:type="dxa" w:w="1271"/>
            <w:vAlign w:val="top"/>
            <w:tcMar>
              <w:top w:w="80" w:type="dxa"/>
              <w:start w:w="80" w:type="dxa"/>
              <w:bottom w:w="80" w:type="dxa"/>
              <w:end w:w="80" w:type="dxa"/>
            </w:tcMar>
          </w:tcPr>
          <w:p>
            <w:pPr>
              <w:pStyle w:val="TableText"/>
            </w:pPr>
            <w:r>
              <w:t>3.10/5</w:t>
            </w:r>
          </w:p>
        </w:tc>
      </w:tr>
      <w:tr>
        <w:tc>
          <w:tcPr>
            <w:tcW w:type="dxa" w:w="1271"/>
            <w:vAlign w:val="top"/>
            <w:tcMar>
              <w:top w:w="80" w:type="dxa"/>
              <w:start w:w="80" w:type="dxa"/>
              <w:bottom w:w="80" w:type="dxa"/>
              <w:end w:w="80" w:type="dxa"/>
            </w:tcMar>
          </w:tcPr>
          <w:p>
            <w:pPr>
              <w:pStyle w:val="TableText"/>
            </w:pPr>
            <w:r>
              <w:t>CFRP concept</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1</w:t>
            </w:r>
          </w:p>
        </w:tc>
        <w:tc>
          <w:tcPr>
            <w:tcW w:type="dxa" w:w="1271"/>
            <w:vAlign w:val="top"/>
            <w:tcMar>
              <w:top w:w="80" w:type="dxa"/>
              <w:start w:w="80" w:type="dxa"/>
              <w:bottom w:w="80" w:type="dxa"/>
              <w:end w:w="80" w:type="dxa"/>
            </w:tcMar>
          </w:tcPr>
          <w:p>
            <w:pPr>
              <w:pStyle w:val="TableText"/>
            </w:pPr>
            <w:r>
              <w:t>1</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4</w:t>
            </w:r>
          </w:p>
        </w:tc>
        <w:tc>
          <w:tcPr>
            <w:tcW w:type="dxa" w:w="1271"/>
            <w:vAlign w:val="top"/>
            <w:tcMar>
              <w:top w:w="80" w:type="dxa"/>
              <w:start w:w="80" w:type="dxa"/>
              <w:bottom w:w="80" w:type="dxa"/>
              <w:end w:w="80" w:type="dxa"/>
            </w:tcMar>
          </w:tcPr>
          <w:p>
            <w:pPr>
              <w:pStyle w:val="TableText"/>
            </w:pPr>
            <w:r>
              <w:t>2</w:t>
            </w:r>
          </w:p>
        </w:tc>
        <w:tc>
          <w:tcPr>
            <w:tcW w:type="dxa" w:w="1271"/>
            <w:vAlign w:val="top"/>
            <w:tcMar>
              <w:top w:w="80" w:type="dxa"/>
              <w:start w:w="80" w:type="dxa"/>
              <w:bottom w:w="80" w:type="dxa"/>
              <w:end w:w="80" w:type="dxa"/>
            </w:tcMar>
          </w:tcPr>
          <w:p>
            <w:pPr>
              <w:pStyle w:val="TableText"/>
            </w:pPr>
            <w:r>
              <w:t>3.00/5</w:t>
            </w:r>
          </w:p>
        </w:tc>
      </w:tr>
      <w:tr>
        <w:tc>
          <w:tcPr>
            <w:tcW w:type="dxa" w:w="1271"/>
            <w:vAlign w:val="top"/>
            <w:tcMar>
              <w:top w:w="80" w:type="dxa"/>
              <w:start w:w="80" w:type="dxa"/>
              <w:bottom w:w="80" w:type="dxa"/>
              <w:end w:w="80" w:type="dxa"/>
            </w:tcMar>
          </w:tcPr>
          <w:p>
            <w:pPr>
              <w:pStyle w:val="TableText"/>
            </w:pPr>
            <w:r>
              <w:t>PEEK</w:t>
            </w:r>
          </w:p>
        </w:tc>
        <w:tc>
          <w:tcPr>
            <w:tcW w:type="dxa" w:w="1271"/>
            <w:vAlign w:val="top"/>
            <w:tcMar>
              <w:top w:w="80" w:type="dxa"/>
              <w:start w:w="80" w:type="dxa"/>
              <w:bottom w:w="80" w:type="dxa"/>
              <w:end w:w="80" w:type="dxa"/>
            </w:tcMar>
          </w:tcPr>
          <w:p>
            <w:pPr>
              <w:pStyle w:val="TableText"/>
            </w:pPr>
            <w:r>
              <w:t>2</w:t>
            </w:r>
          </w:p>
        </w:tc>
        <w:tc>
          <w:tcPr>
            <w:tcW w:type="dxa" w:w="1271"/>
            <w:vAlign w:val="top"/>
            <w:tcMar>
              <w:top w:w="80" w:type="dxa"/>
              <w:start w:w="80" w:type="dxa"/>
              <w:bottom w:w="80" w:type="dxa"/>
              <w:end w:w="80" w:type="dxa"/>
            </w:tcMar>
          </w:tcPr>
          <w:p>
            <w:pPr>
              <w:pStyle w:val="TableText"/>
            </w:pPr>
            <w:r>
              <w:t>4</w:t>
            </w:r>
          </w:p>
        </w:tc>
        <w:tc>
          <w:tcPr>
            <w:tcW w:type="dxa" w:w="1271"/>
            <w:vAlign w:val="top"/>
            <w:tcMar>
              <w:top w:w="80" w:type="dxa"/>
              <w:start w:w="80" w:type="dxa"/>
              <w:bottom w:w="80" w:type="dxa"/>
              <w:end w:w="80" w:type="dxa"/>
            </w:tcMar>
          </w:tcPr>
          <w:p>
            <w:pPr>
              <w:pStyle w:val="TableText"/>
            </w:pPr>
            <w:r>
              <w:t>2</w:t>
            </w:r>
          </w:p>
        </w:tc>
        <w:tc>
          <w:tcPr>
            <w:tcW w:type="dxa" w:w="1271"/>
            <w:vAlign w:val="top"/>
            <w:tcMar>
              <w:top w:w="80" w:type="dxa"/>
              <w:start w:w="80" w:type="dxa"/>
              <w:bottom w:w="80" w:type="dxa"/>
              <w:end w:w="80" w:type="dxa"/>
            </w:tcMar>
          </w:tcPr>
          <w:p>
            <w:pPr>
              <w:pStyle w:val="TableText"/>
            </w:pPr>
            <w:r>
              <w:t>5</w:t>
            </w:r>
          </w:p>
        </w:tc>
        <w:tc>
          <w:tcPr>
            <w:tcW w:type="dxa" w:w="1271"/>
            <w:vAlign w:val="top"/>
            <w:tcMar>
              <w:top w:w="80" w:type="dxa"/>
              <w:start w:w="80" w:type="dxa"/>
              <w:bottom w:w="80" w:type="dxa"/>
              <w:end w:w="80" w:type="dxa"/>
            </w:tcMar>
          </w:tcPr>
          <w:p>
            <w:pPr>
              <w:pStyle w:val="TableText"/>
            </w:pPr>
            <w:r>
              <w:t>1</w:t>
            </w:r>
          </w:p>
        </w:tc>
        <w:tc>
          <w:tcPr>
            <w:tcW w:type="dxa" w:w="1271"/>
            <w:vAlign w:val="top"/>
            <w:tcMar>
              <w:top w:w="80" w:type="dxa"/>
              <w:start w:w="80" w:type="dxa"/>
              <w:bottom w:w="80" w:type="dxa"/>
              <w:end w:w="80" w:type="dxa"/>
            </w:tcMar>
          </w:tcPr>
          <w:p>
            <w:pPr>
              <w:pStyle w:val="TableText"/>
            </w:pPr>
            <w:r>
              <w:t>3</w:t>
            </w:r>
          </w:p>
        </w:tc>
        <w:tc>
          <w:tcPr>
            <w:tcW w:type="dxa" w:w="1271"/>
            <w:vAlign w:val="top"/>
            <w:tcMar>
              <w:top w:w="80" w:type="dxa"/>
              <w:start w:w="80" w:type="dxa"/>
              <w:bottom w:w="80" w:type="dxa"/>
              <w:end w:w="80" w:type="dxa"/>
            </w:tcMar>
          </w:tcPr>
          <w:p>
            <w:pPr>
              <w:pStyle w:val="TableText"/>
            </w:pPr>
            <w:r>
              <w:t>2.85/5</w:t>
            </w:r>
          </w:p>
        </w:tc>
      </w:tr>
    </w:tbl>
    <w:p>
      <w:pPr>
        <w:pStyle w:val="Heading1"/>
      </w:pPr>
      <w:r>
        <w:t>6. Selection Rationale: 6061-T6 Aluminum</w:t>
      </w:r>
    </w:p>
    <w:p>
      <w:pPr>
        <w:pStyle w:val="Heading2"/>
      </w:pPr>
      <w:r>
        <w:t>6.1 Strength-to-Weight Balance</w:t>
      </w:r>
    </w:p>
    <w:p>
      <w:r>
        <w:t>6061-T6 provides a practical combination of low density, moderate yield strength, and sufficient stiffness for the current load case. The refined assembly FEA met the project safety-factor target with a reported minimum safety factor of 2.377 under the documented idealized setup. Therefore, the baseline does not presently require the cost and manufacturing burden of a higher-performance alloy solely to satisfy the educational static requirement.</w:t>
      </w:r>
    </w:p>
    <w:p>
      <w:pPr>
        <w:pStyle w:val="Heading2"/>
      </w:pPr>
      <w:r>
        <w:t>6.2 Manufacturability</w:t>
      </w:r>
    </w:p>
    <w:p>
      <w:r>
        <w:t>The geometry is dominated by plates, bores, slots, spacers, and a cylindrical shaft. These features align well with CNC milling, drilling, and turning in 6061-T6. The alloy is familiar to machine shops, commonly stocked, and suitable for iterative prototype changes.</w:t>
      </w:r>
    </w:p>
    <w:p>
      <w:pPr>
        <w:pStyle w:val="Heading2"/>
      </w:pPr>
      <w:r>
        <w:t>6.3 Environmental Suitability</w:t>
      </w:r>
    </w:p>
    <w:p>
      <w:r>
        <w:t>Aluminum develops a passive oxide layer and can be anodized for improved surface durability. This makes 6061-T6 preferable to unprotected carbon steel for humid handling environments. This statement does not establish sweat, cleaning-agent, or biocompatibility performance; those conditions require separate verification.</w:t>
      </w:r>
    </w:p>
    <w:p>
      <w:pPr>
        <w:pStyle w:val="Heading2"/>
      </w:pPr>
      <w:r>
        <w:t>6.4 Cost and Educational Value</w:t>
      </w:r>
    </w:p>
    <w:p>
      <w:r>
        <w:t>6061-T6 allows the design to be fabricated and, if desired, destructively tested without the high material and machining costs associated with titanium or composite construction. It is therefore a strong baseline for learning, iteration, and physical validation.</w:t>
      </w:r>
    </w:p>
    <w:p>
      <w:pPr>
        <w:pStyle w:val="Heading1"/>
      </w:pPr>
      <w:r>
        <w:t>7. Part-Specific Material Recommendations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Mar>
              <w:top w:w="80" w:type="dxa"/>
              <w:start w:w="80" w:type="dxa"/>
              <w:bottom w:w="80" w:type="dxa"/>
              <w:end w:w="80" w:type="dxa"/>
            </w:tcMar>
          </w:tcPr>
          <w:p>
            <w:r>
              <w:rPr>
                <w:b/>
                <w:color w:val="FFFFFF"/>
                <w:sz w:val="16"/>
              </w:rPr>
              <w:t>Component</w:t>
            </w:r>
          </w:p>
        </w:tc>
        <w:tc>
          <w:tcPr>
            <w:tcW w:type="dxa" w:w="2541"/>
            <w:shd w:fill="17365D"/>
            <w:vAlign w:val="center"/>
            <w:tcMar>
              <w:top w:w="80" w:type="dxa"/>
              <w:start w:w="80" w:type="dxa"/>
              <w:bottom w:w="80" w:type="dxa"/>
              <w:end w:w="80" w:type="dxa"/>
            </w:tcMar>
          </w:tcPr>
          <w:p>
            <w:r>
              <w:rPr>
                <w:b/>
                <w:color w:val="FFFFFF"/>
                <w:sz w:val="16"/>
              </w:rPr>
              <w:t>Baseline</w:t>
            </w:r>
          </w:p>
        </w:tc>
        <w:tc>
          <w:tcPr>
            <w:tcW w:type="dxa" w:w="2541"/>
            <w:shd w:fill="17365D"/>
            <w:vAlign w:val="center"/>
            <w:tcMar>
              <w:top w:w="80" w:type="dxa"/>
              <w:start w:w="80" w:type="dxa"/>
              <w:bottom w:w="80" w:type="dxa"/>
              <w:end w:w="80" w:type="dxa"/>
            </w:tcMar>
          </w:tcPr>
          <w:p>
            <w:r>
              <w:rPr>
                <w:b/>
                <w:color w:val="FFFFFF"/>
                <w:sz w:val="16"/>
              </w:rPr>
              <w:t>Future Candidate</w:t>
            </w:r>
          </w:p>
        </w:tc>
        <w:tc>
          <w:tcPr>
            <w:tcW w:type="dxa" w:w="2541"/>
            <w:shd w:fill="17365D"/>
            <w:vAlign w:val="center"/>
            <w:tcMar>
              <w:top w:w="80" w:type="dxa"/>
              <w:start w:w="80" w:type="dxa"/>
              <w:bottom w:w="80" w:type="dxa"/>
              <w:end w:w="80" w:type="dxa"/>
            </w:tcMar>
          </w:tcPr>
          <w:p>
            <w:r>
              <w:rPr>
                <w:b/>
                <w:color w:val="FFFFFF"/>
                <w:sz w:val="16"/>
              </w:rPr>
              <w:t>Reason for Future Review</w:t>
            </w:r>
          </w:p>
        </w:tc>
      </w:tr>
      <w:tr>
        <w:tc>
          <w:tcPr>
            <w:tcW w:type="dxa" w:w="2541"/>
            <w:vAlign w:val="top"/>
            <w:tcMar>
              <w:top w:w="80" w:type="dxa"/>
              <w:start w:w="80" w:type="dxa"/>
              <w:bottom w:w="80" w:type="dxa"/>
              <w:end w:w="80" w:type="dxa"/>
            </w:tcMar>
          </w:tcPr>
          <w:p>
            <w:pPr>
              <w:pStyle w:val="TableText"/>
            </w:pPr>
            <w:r>
              <w:t>Side plates</w:t>
            </w:r>
          </w:p>
        </w:tc>
        <w:tc>
          <w:tcPr>
            <w:tcW w:type="dxa" w:w="2541"/>
            <w:vAlign w:val="top"/>
            <w:tcMar>
              <w:top w:w="80" w:type="dxa"/>
              <w:start w:w="80" w:type="dxa"/>
              <w:bottom w:w="80" w:type="dxa"/>
              <w:end w:w="80" w:type="dxa"/>
            </w:tcMar>
          </w:tcPr>
          <w:p>
            <w:pPr>
              <w:pStyle w:val="TableText"/>
            </w:pPr>
            <w:r>
              <w:t>6061-T6 aluminum</w:t>
            </w:r>
          </w:p>
        </w:tc>
        <w:tc>
          <w:tcPr>
            <w:tcW w:type="dxa" w:w="2541"/>
            <w:vAlign w:val="top"/>
            <w:tcMar>
              <w:top w:w="80" w:type="dxa"/>
              <w:start w:w="80" w:type="dxa"/>
              <w:bottom w:w="80" w:type="dxa"/>
              <w:end w:w="80" w:type="dxa"/>
            </w:tcMar>
          </w:tcPr>
          <w:p>
            <w:pPr>
              <w:pStyle w:val="TableText"/>
            </w:pPr>
            <w:r>
              <w:t>7075-T6 or topology-optimized 6061</w:t>
            </w:r>
          </w:p>
        </w:tc>
        <w:tc>
          <w:tcPr>
            <w:tcW w:type="dxa" w:w="2541"/>
            <w:vAlign w:val="top"/>
            <w:tcMar>
              <w:top w:w="80" w:type="dxa"/>
              <w:start w:w="80" w:type="dxa"/>
              <w:bottom w:w="80" w:type="dxa"/>
              <w:end w:w="80" w:type="dxa"/>
            </w:tcMar>
          </w:tcPr>
          <w:p>
            <w:pPr>
              <w:pStyle w:val="TableText"/>
            </w:pPr>
            <w:r>
              <w:t>Potential mass reduction or higher fatigue margin</w:t>
            </w:r>
          </w:p>
        </w:tc>
      </w:tr>
      <w:tr>
        <w:tc>
          <w:tcPr>
            <w:tcW w:type="dxa" w:w="2541"/>
            <w:vAlign w:val="top"/>
            <w:tcMar>
              <w:top w:w="80" w:type="dxa"/>
              <w:start w:w="80" w:type="dxa"/>
              <w:bottom w:w="80" w:type="dxa"/>
              <w:end w:w="80" w:type="dxa"/>
            </w:tcMar>
          </w:tcPr>
          <w:p>
            <w:pPr>
              <w:pStyle w:val="TableText"/>
            </w:pPr>
            <w:r>
              <w:t>Upper/lower frames</w:t>
            </w:r>
          </w:p>
        </w:tc>
        <w:tc>
          <w:tcPr>
            <w:tcW w:type="dxa" w:w="2541"/>
            <w:vAlign w:val="top"/>
            <w:tcMar>
              <w:top w:w="80" w:type="dxa"/>
              <w:start w:w="80" w:type="dxa"/>
              <w:bottom w:w="80" w:type="dxa"/>
              <w:end w:w="80" w:type="dxa"/>
            </w:tcMar>
          </w:tcPr>
          <w:p>
            <w:pPr>
              <w:pStyle w:val="TableText"/>
            </w:pPr>
            <w:r>
              <w:t>6061-T6 aluminum</w:t>
            </w:r>
          </w:p>
        </w:tc>
        <w:tc>
          <w:tcPr>
            <w:tcW w:type="dxa" w:w="2541"/>
            <w:vAlign w:val="top"/>
            <w:tcMar>
              <w:top w:w="80" w:type="dxa"/>
              <w:start w:w="80" w:type="dxa"/>
              <w:bottom w:w="80" w:type="dxa"/>
              <w:end w:w="80" w:type="dxa"/>
            </w:tcMar>
          </w:tcPr>
          <w:p>
            <w:pPr>
              <w:pStyle w:val="TableText"/>
            </w:pPr>
            <w:r>
              <w:t>6061-T6 retained or CFRP hybrid</w:t>
            </w:r>
          </w:p>
        </w:tc>
        <w:tc>
          <w:tcPr>
            <w:tcW w:type="dxa" w:w="2541"/>
            <w:vAlign w:val="top"/>
            <w:tcMar>
              <w:top w:w="80" w:type="dxa"/>
              <w:start w:w="80" w:type="dxa"/>
              <w:bottom w:w="80" w:type="dxa"/>
              <w:end w:w="80" w:type="dxa"/>
            </w:tcMar>
          </w:tcPr>
          <w:p>
            <w:pPr>
              <w:pStyle w:val="TableText"/>
            </w:pPr>
            <w:r>
              <w:t>Mass and ergonomic improvement</w:t>
            </w:r>
          </w:p>
        </w:tc>
      </w:tr>
      <w:tr>
        <w:tc>
          <w:tcPr>
            <w:tcW w:type="dxa" w:w="2541"/>
            <w:vAlign w:val="top"/>
            <w:tcMar>
              <w:top w:w="80" w:type="dxa"/>
              <w:start w:w="80" w:type="dxa"/>
              <w:bottom w:w="80" w:type="dxa"/>
              <w:end w:w="80" w:type="dxa"/>
            </w:tcMar>
          </w:tcPr>
          <w:p>
            <w:pPr>
              <w:pStyle w:val="TableText"/>
            </w:pPr>
            <w:r>
              <w:t>Spacers</w:t>
            </w:r>
          </w:p>
        </w:tc>
        <w:tc>
          <w:tcPr>
            <w:tcW w:type="dxa" w:w="2541"/>
            <w:vAlign w:val="top"/>
            <w:tcMar>
              <w:top w:w="80" w:type="dxa"/>
              <w:start w:w="80" w:type="dxa"/>
              <w:bottom w:w="80" w:type="dxa"/>
              <w:end w:w="80" w:type="dxa"/>
            </w:tcMar>
          </w:tcPr>
          <w:p>
            <w:pPr>
              <w:pStyle w:val="TableText"/>
            </w:pPr>
            <w:r>
              <w:t>6061-T6 aluminum</w:t>
            </w:r>
          </w:p>
        </w:tc>
        <w:tc>
          <w:tcPr>
            <w:tcW w:type="dxa" w:w="2541"/>
            <w:vAlign w:val="top"/>
            <w:tcMar>
              <w:top w:w="80" w:type="dxa"/>
              <w:start w:w="80" w:type="dxa"/>
              <w:bottom w:w="80" w:type="dxa"/>
              <w:end w:w="80" w:type="dxa"/>
            </w:tcMar>
          </w:tcPr>
          <w:p>
            <w:pPr>
              <w:pStyle w:val="TableText"/>
            </w:pPr>
            <w:r>
              <w:t>Acetal/PEEK depending interface</w:t>
            </w:r>
          </w:p>
        </w:tc>
        <w:tc>
          <w:tcPr>
            <w:tcW w:type="dxa" w:w="2541"/>
            <w:vAlign w:val="top"/>
            <w:tcMar>
              <w:top w:w="80" w:type="dxa"/>
              <w:start w:w="80" w:type="dxa"/>
              <w:bottom w:w="80" w:type="dxa"/>
              <w:end w:w="80" w:type="dxa"/>
            </w:tcMar>
          </w:tcPr>
          <w:p>
            <w:pPr>
              <w:pStyle w:val="TableText"/>
            </w:pPr>
            <w:r>
              <w:t>Friction, wear, isolation, and mass</w:t>
            </w:r>
          </w:p>
        </w:tc>
      </w:tr>
      <w:tr>
        <w:tc>
          <w:tcPr>
            <w:tcW w:type="dxa" w:w="2541"/>
            <w:vAlign w:val="top"/>
            <w:tcMar>
              <w:top w:w="80" w:type="dxa"/>
              <w:start w:w="80" w:type="dxa"/>
              <w:bottom w:w="80" w:type="dxa"/>
              <w:end w:w="80" w:type="dxa"/>
            </w:tcMar>
          </w:tcPr>
          <w:p>
            <w:pPr>
              <w:pStyle w:val="TableText"/>
            </w:pPr>
            <w:r>
              <w:t>Main shaft</w:t>
            </w:r>
          </w:p>
        </w:tc>
        <w:tc>
          <w:tcPr>
            <w:tcW w:type="dxa" w:w="2541"/>
            <w:vAlign w:val="top"/>
            <w:tcMar>
              <w:top w:w="80" w:type="dxa"/>
              <w:start w:w="80" w:type="dxa"/>
              <w:bottom w:w="80" w:type="dxa"/>
              <w:end w:w="80" w:type="dxa"/>
            </w:tcMar>
          </w:tcPr>
          <w:p>
            <w:pPr>
              <w:pStyle w:val="TableText"/>
            </w:pPr>
            <w:r>
              <w:t>6061-T6 in current drawings</w:t>
            </w:r>
          </w:p>
        </w:tc>
        <w:tc>
          <w:tcPr>
            <w:tcW w:type="dxa" w:w="2541"/>
            <w:vAlign w:val="top"/>
            <w:tcMar>
              <w:top w:w="80" w:type="dxa"/>
              <w:start w:w="80" w:type="dxa"/>
              <w:bottom w:w="80" w:type="dxa"/>
              <w:end w:w="80" w:type="dxa"/>
            </w:tcMar>
          </w:tcPr>
          <w:p>
            <w:pPr>
              <w:pStyle w:val="TableText"/>
            </w:pPr>
            <w:r>
              <w:t>17-4PH stainless or hardened alloy steel</w:t>
            </w:r>
          </w:p>
        </w:tc>
        <w:tc>
          <w:tcPr>
            <w:tcW w:type="dxa" w:w="2541"/>
            <w:vAlign w:val="top"/>
            <w:tcMar>
              <w:top w:w="80" w:type="dxa"/>
              <w:start w:w="80" w:type="dxa"/>
              <w:bottom w:w="80" w:type="dxa"/>
              <w:end w:w="80" w:type="dxa"/>
            </w:tcMar>
          </w:tcPr>
          <w:p>
            <w:pPr>
              <w:pStyle w:val="TableText"/>
            </w:pPr>
            <w:r>
              <w:t>Bearing wear, surface hardness, bending, and durability</w:t>
            </w:r>
          </w:p>
        </w:tc>
      </w:tr>
      <w:tr>
        <w:tc>
          <w:tcPr>
            <w:tcW w:type="dxa" w:w="2541"/>
            <w:vAlign w:val="top"/>
            <w:tcMar>
              <w:top w:w="80" w:type="dxa"/>
              <w:start w:w="80" w:type="dxa"/>
              <w:bottom w:w="80" w:type="dxa"/>
              <w:end w:w="80" w:type="dxa"/>
            </w:tcMar>
          </w:tcPr>
          <w:p>
            <w:pPr>
              <w:pStyle w:val="TableText"/>
            </w:pPr>
            <w:r>
              <w:t>Bearings</w:t>
            </w:r>
          </w:p>
        </w:tc>
        <w:tc>
          <w:tcPr>
            <w:tcW w:type="dxa" w:w="2541"/>
            <w:vAlign w:val="top"/>
            <w:tcMar>
              <w:top w:w="80" w:type="dxa"/>
              <w:start w:w="80" w:type="dxa"/>
              <w:bottom w:w="80" w:type="dxa"/>
              <w:end w:w="80" w:type="dxa"/>
            </w:tcMar>
          </w:tcPr>
          <w:p>
            <w:pPr>
              <w:pStyle w:val="TableText"/>
            </w:pPr>
            <w:r>
              <w:t>52100 bearing steel concept</w:t>
            </w:r>
          </w:p>
        </w:tc>
        <w:tc>
          <w:tcPr>
            <w:tcW w:type="dxa" w:w="2541"/>
            <w:vAlign w:val="top"/>
            <w:tcMar>
              <w:top w:w="80" w:type="dxa"/>
              <w:start w:w="80" w:type="dxa"/>
              <w:bottom w:w="80" w:type="dxa"/>
              <w:end w:w="80" w:type="dxa"/>
            </w:tcMar>
          </w:tcPr>
          <w:p>
            <w:pPr>
              <w:pStyle w:val="TableText"/>
            </w:pPr>
            <w:r>
              <w:t>Sealed corrosion-resistant COTS bearing</w:t>
            </w:r>
          </w:p>
        </w:tc>
        <w:tc>
          <w:tcPr>
            <w:tcW w:type="dxa" w:w="2541"/>
            <w:vAlign w:val="top"/>
            <w:tcMar>
              <w:top w:w="80" w:type="dxa"/>
              <w:start w:w="80" w:type="dxa"/>
              <w:bottom w:w="80" w:type="dxa"/>
              <w:end w:w="80" w:type="dxa"/>
            </w:tcMar>
          </w:tcPr>
          <w:p>
            <w:pPr>
              <w:pStyle w:val="TableText"/>
            </w:pPr>
            <w:r>
              <w:t>Contamination and wearable-environment durability</w:t>
            </w:r>
          </w:p>
        </w:tc>
      </w:tr>
    </w:tbl>
    <w:tbl>
      <w:tblPr>
        <w:tblStyle w:val="TableGrid"/>
        <w:tblW w:type="auto" w:w="0"/>
        <w:jc w:val="center"/>
        <w:tblLook w:firstColumn="1" w:firstRow="1" w:lastColumn="0" w:lastRow="0" w:noHBand="0" w:noVBand="1" w:val="04A0"/>
      </w:tblPr>
      <w:tblGrid>
        <w:gridCol w:w="10166"/>
      </w:tblGrid>
      <w:tr>
        <w:tc>
          <w:tcPr>
            <w:tcW w:type="dxa" w:w="10166"/>
            <w:shd w:fill="D9EAF7"/>
            <w:tcMar>
              <w:top w:w="140" w:type="dxa"/>
              <w:start w:w="140" w:type="dxa"/>
              <w:bottom w:w="140" w:type="dxa"/>
              <w:end w:w="140" w:type="dxa"/>
            </w:tcMar>
          </w:tcPr>
          <w:p>
            <w:r>
              <w:rPr>
                <w:b/>
                <w:color w:val="17365D"/>
              </w:rPr>
              <w:t>Important Design Note</w:t>
              <w:br/>
            </w:r>
            <w:r>
              <w:t>The current drawing package identifies the main shaft as 6061-T6 aluminum. For a physical, cyclic, or wearable prototype, the shaft material must be revisited because bearing contact, wear resistance, surface hardness, and repeated bending may make a steel shaft preferable.</w:t>
            </w:r>
          </w:p>
        </w:tc>
      </w:tr>
    </w:tbl>
    <w:p>
      <w:pPr>
        <w:pStyle w:val="Heading1"/>
      </w:pPr>
      <w:r>
        <w:t>8. Sensitivity and Decision Risks</w:t>
      </w:r>
    </w:p>
    <w:p>
      <w:pPr>
        <w:pStyle w:val="ListBullet"/>
      </w:pPr>
      <w:r>
        <w:t>If measured loads exceed the current static assumptions, the material ranking may shift toward 7075-T6 or titanium.</w:t>
      </w:r>
    </w:p>
    <w:p>
      <w:pPr>
        <w:pStyle w:val="ListBullet"/>
      </w:pPr>
      <w:r>
        <w:t>If corrosion and cleaning compatibility dominate, 316L stainless may become more attractive despite its mass.</w:t>
      </w:r>
    </w:p>
    <w:p>
      <w:pPr>
        <w:pStyle w:val="ListBullet"/>
      </w:pPr>
      <w:r>
        <w:t>If mass becomes the dominant requirement, CFRP may rank higher but would require a new joint, inspection, and manufacturing architecture.</w:t>
      </w:r>
    </w:p>
    <w:p>
      <w:pPr>
        <w:pStyle w:val="ListBullet"/>
      </w:pPr>
      <w:r>
        <w:t>If direct skin contact or sterilization is introduced, material selection must include biocompatibility and cleaning requirements not evaluated here.</w:t>
      </w:r>
    </w:p>
    <w:p>
      <w:pPr>
        <w:pStyle w:val="Heading1"/>
      </w:pPr>
      <w:r>
        <w:t>9. Decision</w:t>
      </w:r>
    </w:p>
    <w:tbl>
      <w:tblPr>
        <w:tblStyle w:val="TableGrid"/>
        <w:tblW w:type="auto" w:w="0"/>
        <w:jc w:val="center"/>
        <w:tblLook w:firstColumn="1" w:firstRow="1" w:lastColumn="0" w:lastRow="0" w:noHBand="0" w:noVBand="1" w:val="04A0"/>
      </w:tblPr>
      <w:tblGrid>
        <w:gridCol w:w="10166"/>
      </w:tblGrid>
      <w:tr>
        <w:tc>
          <w:tcPr>
            <w:tcW w:type="dxa" w:w="10166"/>
            <w:shd w:fill="E2F0D9"/>
            <w:tcMar>
              <w:top w:w="140" w:type="dxa"/>
              <w:start w:w="140" w:type="dxa"/>
              <w:bottom w:w="140" w:type="dxa"/>
              <w:end w:w="140" w:type="dxa"/>
            </w:tcMar>
          </w:tcPr>
          <w:p>
            <w:r>
              <w:rPr>
                <w:b/>
                <w:color w:val="17365D"/>
              </w:rPr>
              <w:t>Selected Baseline Material</w:t>
              <w:br/>
            </w:r>
            <w:r>
              <w:t>6061-T6 aluminum remains the selected baseline for the side plates, frames, and spacers because it achieved the highest weighted score for this educational prototype. The selection is conditional on the current static load case, machining-oriented build plan, and non-clinical scope.</w:t>
            </w:r>
          </w:p>
        </w:tc>
      </w:tr>
    </w:tbl>
    <w:p>
      <w:pPr>
        <w:pStyle w:val="Heading1"/>
      </w:pPr>
      <w:r>
        <w:t>10. Verification Actions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80" w:type="dxa"/>
              <w:start w:w="80" w:type="dxa"/>
              <w:bottom w:w="80" w:type="dxa"/>
              <w:end w:w="80" w:type="dxa"/>
            </w:tcMar>
          </w:tcPr>
          <w:p>
            <w:r>
              <w:rPr>
                <w:b/>
                <w:color w:val="FFFFFF"/>
                <w:sz w:val="16"/>
              </w:rPr>
              <w:t>Action</w:t>
            </w:r>
          </w:p>
        </w:tc>
        <w:tc>
          <w:tcPr>
            <w:tcW w:type="dxa" w:w="3389"/>
            <w:shd w:fill="17365D"/>
            <w:vAlign w:val="center"/>
            <w:tcMar>
              <w:top w:w="80" w:type="dxa"/>
              <w:start w:w="80" w:type="dxa"/>
              <w:bottom w:w="80" w:type="dxa"/>
              <w:end w:w="80" w:type="dxa"/>
            </w:tcMar>
          </w:tcPr>
          <w:p>
            <w:r>
              <w:rPr>
                <w:b/>
                <w:color w:val="FFFFFF"/>
                <w:sz w:val="16"/>
              </w:rPr>
              <w:t>Purpose</w:t>
            </w:r>
          </w:p>
        </w:tc>
        <w:tc>
          <w:tcPr>
            <w:tcW w:type="dxa" w:w="3389"/>
            <w:shd w:fill="17365D"/>
            <w:vAlign w:val="center"/>
            <w:tcMar>
              <w:top w:w="80" w:type="dxa"/>
              <w:start w:w="80" w:type="dxa"/>
              <w:bottom w:w="80" w:type="dxa"/>
              <w:end w:w="80" w:type="dxa"/>
            </w:tcMar>
          </w:tcPr>
          <w:p>
            <w:r>
              <w:rPr>
                <w:b/>
                <w:color w:val="FFFFFF"/>
                <w:sz w:val="16"/>
              </w:rPr>
              <w:t>Status</w:t>
            </w:r>
          </w:p>
        </w:tc>
      </w:tr>
      <w:tr>
        <w:tc>
          <w:tcPr>
            <w:tcW w:type="dxa" w:w="3389"/>
            <w:vAlign w:val="top"/>
            <w:tcMar>
              <w:top w:w="80" w:type="dxa"/>
              <w:start w:w="80" w:type="dxa"/>
              <w:bottom w:w="80" w:type="dxa"/>
              <w:end w:w="80" w:type="dxa"/>
            </w:tcMar>
          </w:tcPr>
          <w:p>
            <w:pPr>
              <w:pStyle w:val="TableText"/>
            </w:pPr>
            <w:r>
              <w:t>Confirm CAD material assignments</w:t>
            </w:r>
          </w:p>
        </w:tc>
        <w:tc>
          <w:tcPr>
            <w:tcW w:type="dxa" w:w="3389"/>
            <w:vAlign w:val="top"/>
            <w:tcMar>
              <w:top w:w="80" w:type="dxa"/>
              <w:start w:w="80" w:type="dxa"/>
              <w:bottom w:w="80" w:type="dxa"/>
              <w:end w:w="80" w:type="dxa"/>
            </w:tcMar>
          </w:tcPr>
          <w:p>
            <w:pPr>
              <w:pStyle w:val="TableText"/>
            </w:pPr>
            <w:r>
              <w:t>Ensure mass and FEA use intended baseline properties</w:t>
            </w:r>
          </w:p>
        </w:tc>
        <w:tc>
          <w:tcPr>
            <w:tcW w:type="dxa" w:w="3389"/>
            <w:vAlign w:val="top"/>
            <w:tcMar>
              <w:top w:w="80" w:type="dxa"/>
              <w:start w:w="80" w:type="dxa"/>
              <w:bottom w:w="80" w:type="dxa"/>
              <w:end w:w="80" w:type="dxa"/>
            </w:tcMar>
          </w:tcPr>
          <w:p>
            <w:pPr>
              <w:pStyle w:val="TableText"/>
            </w:pPr>
            <w:r>
              <w:t>Completed for analysis baseline</w:t>
            </w:r>
          </w:p>
        </w:tc>
      </w:tr>
      <w:tr>
        <w:tc>
          <w:tcPr>
            <w:tcW w:type="dxa" w:w="3389"/>
            <w:vAlign w:val="top"/>
            <w:tcMar>
              <w:top w:w="80" w:type="dxa"/>
              <w:start w:w="80" w:type="dxa"/>
              <w:bottom w:w="80" w:type="dxa"/>
              <w:end w:w="80" w:type="dxa"/>
            </w:tcMar>
          </w:tcPr>
          <w:p>
            <w:pPr>
              <w:pStyle w:val="TableText"/>
            </w:pPr>
            <w:r>
              <w:t>Obtain stock certifications before fabrication</w:t>
            </w:r>
          </w:p>
        </w:tc>
        <w:tc>
          <w:tcPr>
            <w:tcW w:type="dxa" w:w="3389"/>
            <w:vAlign w:val="top"/>
            <w:tcMar>
              <w:top w:w="80" w:type="dxa"/>
              <w:start w:w="80" w:type="dxa"/>
              <w:bottom w:w="80" w:type="dxa"/>
              <w:end w:w="80" w:type="dxa"/>
            </w:tcMar>
          </w:tcPr>
          <w:p>
            <w:pPr>
              <w:pStyle w:val="TableText"/>
            </w:pPr>
            <w:r>
              <w:t>Confirm actual alloy and temper</w:t>
            </w:r>
          </w:p>
        </w:tc>
        <w:tc>
          <w:tcPr>
            <w:tcW w:type="dxa" w:w="3389"/>
            <w:vAlign w:val="top"/>
            <w:tcMar>
              <w:top w:w="80" w:type="dxa"/>
              <w:start w:w="80" w:type="dxa"/>
              <w:bottom w:w="80" w:type="dxa"/>
              <w:end w:w="80" w:type="dxa"/>
            </w:tcMar>
          </w:tcPr>
          <w:p>
            <w:pPr>
              <w:pStyle w:val="TableText"/>
            </w:pPr>
            <w:r>
              <w:t>Future</w:t>
            </w:r>
          </w:p>
        </w:tc>
      </w:tr>
      <w:tr>
        <w:tc>
          <w:tcPr>
            <w:tcW w:type="dxa" w:w="3389"/>
            <w:vAlign w:val="top"/>
            <w:tcMar>
              <w:top w:w="80" w:type="dxa"/>
              <w:start w:w="80" w:type="dxa"/>
              <w:bottom w:w="80" w:type="dxa"/>
              <w:end w:w="80" w:type="dxa"/>
            </w:tcMar>
          </w:tcPr>
          <w:p>
            <w:pPr>
              <w:pStyle w:val="TableText"/>
            </w:pPr>
            <w:r>
              <w:t>Inspect dimensions and finish</w:t>
            </w:r>
          </w:p>
        </w:tc>
        <w:tc>
          <w:tcPr>
            <w:tcW w:type="dxa" w:w="3389"/>
            <w:vAlign w:val="top"/>
            <w:tcMar>
              <w:top w:w="80" w:type="dxa"/>
              <w:start w:w="80" w:type="dxa"/>
              <w:bottom w:w="80" w:type="dxa"/>
              <w:end w:w="80" w:type="dxa"/>
            </w:tcMar>
          </w:tcPr>
          <w:p>
            <w:pPr>
              <w:pStyle w:val="TableText"/>
            </w:pPr>
            <w:r>
              <w:t>Confirm manufactured parts meet drawings</w:t>
            </w:r>
          </w:p>
        </w:tc>
        <w:tc>
          <w:tcPr>
            <w:tcW w:type="dxa" w:w="3389"/>
            <w:vAlign w:val="top"/>
            <w:tcMar>
              <w:top w:w="80" w:type="dxa"/>
              <w:start w:w="80" w:type="dxa"/>
              <w:bottom w:w="80" w:type="dxa"/>
              <w:end w:w="80" w:type="dxa"/>
            </w:tcMar>
          </w:tcPr>
          <w:p>
            <w:pPr>
              <w:pStyle w:val="TableText"/>
            </w:pPr>
            <w:r>
              <w:t>Future</w:t>
            </w:r>
          </w:p>
        </w:tc>
      </w:tr>
      <w:tr>
        <w:tc>
          <w:tcPr>
            <w:tcW w:type="dxa" w:w="3389"/>
            <w:vAlign w:val="top"/>
            <w:tcMar>
              <w:top w:w="80" w:type="dxa"/>
              <w:start w:w="80" w:type="dxa"/>
              <w:bottom w:w="80" w:type="dxa"/>
              <w:end w:w="80" w:type="dxa"/>
            </w:tcMar>
          </w:tcPr>
          <w:p>
            <w:pPr>
              <w:pStyle w:val="TableText"/>
            </w:pPr>
            <w:r>
              <w:t>Conduct static and cyclic testing</w:t>
            </w:r>
          </w:p>
        </w:tc>
        <w:tc>
          <w:tcPr>
            <w:tcW w:type="dxa" w:w="3389"/>
            <w:vAlign w:val="top"/>
            <w:tcMar>
              <w:top w:w="80" w:type="dxa"/>
              <w:start w:w="80" w:type="dxa"/>
              <w:bottom w:w="80" w:type="dxa"/>
              <w:end w:w="80" w:type="dxa"/>
            </w:tcMar>
          </w:tcPr>
          <w:p>
            <w:pPr>
              <w:pStyle w:val="TableText"/>
            </w:pPr>
            <w:r>
              <w:t>Compare physical response with analysis</w:t>
            </w:r>
          </w:p>
        </w:tc>
        <w:tc>
          <w:tcPr>
            <w:tcW w:type="dxa" w:w="3389"/>
            <w:vAlign w:val="top"/>
            <w:tcMar>
              <w:top w:w="80" w:type="dxa"/>
              <w:start w:w="80" w:type="dxa"/>
              <w:bottom w:w="80" w:type="dxa"/>
              <w:end w:w="80" w:type="dxa"/>
            </w:tcMar>
          </w:tcPr>
          <w:p>
            <w:pPr>
              <w:pStyle w:val="TableText"/>
            </w:pPr>
            <w:r>
              <w:t>Future</w:t>
            </w:r>
          </w:p>
        </w:tc>
      </w:tr>
      <w:tr>
        <w:tc>
          <w:tcPr>
            <w:tcW w:type="dxa" w:w="3389"/>
            <w:vAlign w:val="top"/>
            <w:tcMar>
              <w:top w:w="80" w:type="dxa"/>
              <w:start w:w="80" w:type="dxa"/>
              <w:bottom w:w="80" w:type="dxa"/>
              <w:end w:w="80" w:type="dxa"/>
            </w:tcMar>
          </w:tcPr>
          <w:p>
            <w:pPr>
              <w:pStyle w:val="TableText"/>
            </w:pPr>
            <w:r>
              <w:t>Reassess shaft material</w:t>
            </w:r>
          </w:p>
        </w:tc>
        <w:tc>
          <w:tcPr>
            <w:tcW w:type="dxa" w:w="3389"/>
            <w:vAlign w:val="top"/>
            <w:tcMar>
              <w:top w:w="80" w:type="dxa"/>
              <w:start w:w="80" w:type="dxa"/>
              <w:bottom w:w="80" w:type="dxa"/>
              <w:end w:w="80" w:type="dxa"/>
            </w:tcMar>
          </w:tcPr>
          <w:p>
            <w:pPr>
              <w:pStyle w:val="TableText"/>
            </w:pPr>
            <w:r>
              <w:t>Address wear and bearing-interface durability</w:t>
            </w:r>
          </w:p>
        </w:tc>
        <w:tc>
          <w:tcPr>
            <w:tcW w:type="dxa" w:w="3389"/>
            <w:vAlign w:val="top"/>
            <w:tcMar>
              <w:top w:w="80" w:type="dxa"/>
              <w:start w:w="80" w:type="dxa"/>
              <w:bottom w:w="80" w:type="dxa"/>
              <w:end w:w="80" w:type="dxa"/>
            </w:tcMar>
          </w:tcPr>
          <w:p>
            <w:pPr>
              <w:pStyle w:val="TableText"/>
            </w:pPr>
            <w:r>
              <w:t>Required before physical V2</w:t>
            </w:r>
          </w:p>
        </w:tc>
      </w:tr>
    </w:tbl>
    <w:p>
      <w:pPr>
        <w:pStyle w:val="Heading1"/>
      </w:pPr>
      <w:r>
        <w:t>References</w:t>
      </w:r>
    </w:p>
    <w:p>
      <w:r>
        <w:t>Project TITAN Engineering Design Report, July 2026.</w:t>
      </w:r>
    </w:p>
    <w:p>
      <w:r>
        <w:t>Kaiser Aluminum, flat-rolled aluminum product information for 6061 and 7075 alloys.</w:t>
      </w:r>
    </w:p>
    <w:p>
      <w:r>
        <w:t>TIMET, TIMETAL 6-4 technical data sheet.</w:t>
      </w:r>
    </w:p>
    <w:p>
      <w:r>
        <w:t>Typical candidate-property ranges are used for conceptual comparison; procurement must use supplier-certified values.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Educational engineering documentation - not for clinical use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PROJECT TITAN  |  TITAN-MAT-001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