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4 Academic Policies</w:t>
      </w:r>
    </w:p>
    <w:p>
      <w:r>
        <w:t xml:space="preserve">Overview of academic expectations.</w:t>
      </w:r>
    </w:p>
    <w:p>
      <w:r>
        <w:t xml:space="preserve">4.1 Attendance Policy</w:t>
      </w:r>
    </w:p>
    <w:p>
      <w:r>
        <w:t xml:space="preserve">Regular attendance is required.</w:t>
      </w:r>
    </w:p>
    <w:p>
      <w:r>
        <w:t xml:space="preserve">4.1.3 Tardiness</w:t>
      </w:r>
    </w:p>
    <w:p>
      <w:r>
        <w:t xml:space="preserve">Tardy students must check in at the office.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2026-07-02T17:00:30.317Z</dcterms:created>
  <dcterms:modified xsi:type="dcterms:W3CDTF">2026-07-02T17:00:30.317Z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