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01/2023/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Bùi Văn Thách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8F3FC6" w:rsidRPr="002342DF">
        <w:rPr>
          <w:rFonts w:ascii="Arial" w:hAnsi="Arial" w:cs="Arial"/>
          <w:sz w:val="20"/>
          <w:szCs w:val="20"/>
        </w:rPr>
        <w:t>Tổ</w:t>
      </w:r>
      <w:proofErr w:type="spellEnd"/>
      <w:r w:rsidR="008F3FC6" w:rsidRPr="002342DF">
        <w:rPr>
          <w:rFonts w:ascii="Arial" w:hAnsi="Arial" w:cs="Arial"/>
          <w:sz w:val="20"/>
          <w:szCs w:val="20"/>
        </w:rPr>
        <w:t xml:space="preserve"> dân phố 2, P. Nghĩa Đức, TP. Gia Nghĩa, tỉnh Đắk Nông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>RAD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368/2022/LC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01-10-2022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Bùi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Văn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Thách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4BDC8155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Phó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</w:t>
      </w:r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/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/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</w:t>
      </w:r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4A5FEB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77777777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Bùi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Văn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Thách</w:t>
      </w:r>
      <w:proofErr w:type="spellEnd"/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>
        <w:rPr>
          <w:rFonts w:ascii="Arial" w:hAnsi="Arial" w:cs="Arial"/>
          <w:sz w:val="20"/>
          <w:szCs w:val="20"/>
        </w:rPr>
        <w:t>tháng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08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25.677.244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456A">
        <w:rPr>
          <w:rFonts w:ascii="Arial" w:hAnsi="Arial" w:cs="Arial"/>
          <w:sz w:val="20"/>
          <w:szCs w:val="20"/>
        </w:rPr>
        <w:t>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Bùi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Văn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Thách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8372AAD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>
        <w:rPr>
          <w:rFonts w:ascii="Arial" w:hAnsi="Arial" w:cs="Arial"/>
          <w:sz w:val="20"/>
          <w:szCs w:val="20"/>
        </w:rPr>
        <w:t>tháng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08</w:t>
      </w:r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25.677.244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25.677.244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Hai mươi lăm triệu sáu trăm bảy mươi bảy nghìn hai trăm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bốn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mươi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bốn</w:t>
      </w:r>
      <w:proofErr w:type="spellEnd"/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lastRenderedPageBreak/>
        <w:t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Bùi Văn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Thách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>RAD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25.677.244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4A5FEB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CA79-166D-4D3B-9EF7-7D7ED6C2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21</cp:revision>
  <cp:lastPrinted>2023-09-25T09:20:00Z</cp:lastPrinted>
  <dcterms:created xsi:type="dcterms:W3CDTF">2023-09-25T09:24:00Z</dcterms:created>
  <dcterms:modified xsi:type="dcterms:W3CDTF">2023-09-26T03:38:00Z</dcterms:modified>
  <dc:identifier/>
  <dc:language/>
</cp:coreProperties>
</file>