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4"/>
        </w:rPr>
        <w:t>Michael Chuang</w:t>
      </w:r>
    </w:p>
    <w:p>
      <w:r>
        <w:rPr>
          <w:b/>
        </w:rPr>
        <w:t>Manager, Creative Services (Design) · Brand Identity, Art Direction &amp; Integrated Campaigns</w:t>
      </w:r>
    </w:p>
    <w:p>
      <w:r>
        <w:t xml:space="preserve">Denver, CO · 303.596.5415 · michael@mcsqdesign.com · </w:t>
      </w:r>
      <w:r>
        <w:rPr>
          <w:b/>
        </w:rPr>
        <w:t>Portfolio:</w:t>
      </w:r>
      <w:r>
        <w:t xml:space="preserve"> mcsqdesign.com</w:t>
      </w:r>
    </w:p>
    <w:p>
      <w:pPr>
        <w:spacing w:before="180" w:after="60"/>
        <w:pBdr>
          <w:bottom w:val="single" w:sz="6" w:space="1" w:color="999999"/>
        </w:pBdr>
      </w:pPr>
      <w:r>
        <w:rPr>
          <w:b/>
          <w:sz w:val="22"/>
        </w:rPr>
        <w:t>PROFESSIONAL SUMMARY</w:t>
      </w:r>
    </w:p>
    <w:p>
      <w:r>
        <w:t>Design leader with more than 15 years of progressive experience in visual design, art direction, and brand identity across in-house creative teams, agencies, and an independent design consultancy. Spent seven years as Interactive Art Director on the STARZ in-house creative team, managing six designers and developers as their performance manager and serving as creative lead for internal clients across Marketing, PR, and International. Turns business goals into creative strategies, integrated multi-channel campaigns, and brand systems. Builds and enforces brand standards through design systems, style guides, templates, and brand toolkits. Presents confidently to senior leadership and clients, and works well with UX/UI, development, and video partners to deliver unified work. An early adopter of generative AI design tools (Midjourney, Adobe Firefly, Claude), bringing them into creative workflows responsibly to increase speed and quality.</w:t>
      </w:r>
    </w:p>
    <w:p>
      <w:pPr>
        <w:spacing w:before="180" w:after="60"/>
        <w:pBdr>
          <w:bottom w:val="single" w:sz="6" w:space="1" w:color="999999"/>
        </w:pBdr>
      </w:pPr>
      <w:r>
        <w:rPr>
          <w:b/>
          <w:sz w:val="22"/>
        </w:rPr>
        <w:t>CORE COMPETENCIES</w:t>
      </w:r>
    </w:p>
    <w:p>
      <w:pPr>
        <w:pStyle w:val="ListBullet"/>
      </w:pPr>
      <w:r>
        <w:rPr>
          <w:b/>
        </w:rPr>
        <w:t>Design Leadership:</w:t>
      </w:r>
      <w:r>
        <w:t xml:space="preserve"> Creative direction · Concept development · Team management &amp; performance management · Mentoring &amp; skill development</w:t>
      </w:r>
    </w:p>
    <w:p>
      <w:pPr>
        <w:pStyle w:val="ListBullet"/>
      </w:pPr>
      <w:r>
        <w:rPr>
          <w:b/>
        </w:rPr>
        <w:t>Brand Stewardship:</w:t>
      </w:r>
      <w:r>
        <w:t xml:space="preserve"> Brand identity &amp; brand systems · Enforcing brand guidelines · Design systems &amp; component libraries · Typography &amp; layout hierarchy</w:t>
      </w:r>
    </w:p>
    <w:p>
      <w:pPr>
        <w:pStyle w:val="ListBullet"/>
      </w:pPr>
      <w:r>
        <w:rPr>
          <w:b/>
        </w:rPr>
        <w:t>Integrated Delivery:</w:t>
      </w:r>
      <w:r>
        <w:t xml:space="preserve"> Multi-channel campaigns · Digital &amp; multimedia · Working with UX/UI, video &amp; development teams · End-to-end project delivery</w:t>
      </w:r>
    </w:p>
    <w:p>
      <w:pPr>
        <w:pStyle w:val="ListBullet"/>
      </w:pPr>
      <w:r>
        <w:rPr>
          <w:b/>
        </w:rPr>
        <w:t>Stakeholder Partnership:</w:t>
      </w:r>
      <w:r>
        <w:t xml:space="preserve"> Internal client relationships · Executive presentations · Senior leadership collaboration · Meeting tight deadlines</w:t>
      </w:r>
    </w:p>
    <w:p>
      <w:pPr>
        <w:pStyle w:val="ListBullet"/>
      </w:pPr>
      <w:r>
        <w:rPr>
          <w:b/>
        </w:rPr>
        <w:t>Innovation:</w:t>
      </w:r>
      <w:r>
        <w:t xml:space="preserve"> Generative AI design workflows · Adopting new tools and best practices · Improving team processes · Digital trends</w:t>
      </w:r>
    </w:p>
    <w:p>
      <w:pPr>
        <w:spacing w:before="180" w:after="60"/>
        <w:pBdr>
          <w:bottom w:val="single" w:sz="6" w:space="1" w:color="999999"/>
        </w:pBdr>
      </w:pPr>
      <w:r>
        <w:rPr>
          <w:b/>
          <w:sz w:val="22"/>
        </w:rPr>
        <w:t>PROFESSIONAL EXPERIENCE</w:t>
      </w:r>
    </w:p>
    <w:p>
      <w:pPr>
        <w:spacing w:before="120"/>
      </w:pPr>
      <w:r>
        <w:rPr>
          <w:b/>
        </w:rPr>
        <w:t xml:space="preserve">mcSq — Denver, CO </w:t>
      </w:r>
      <w:r>
        <w:t>Creative Director | Developer</w:t>
      </w:r>
      <w:r>
        <w:rPr>
          <w:b/>
        </w:rPr>
        <w:t xml:space="preserve"> | 12/2019 – Present Independent design consultancy providing creative direction, brand, and digital services to media, telecom, and entertainment clients.</w:t>
      </w:r>
    </w:p>
    <w:p>
      <w:pPr>
        <w:pStyle w:val="ListBullet"/>
      </w:pPr>
      <w:r>
        <w:t xml:space="preserve">Supported the digital campaign for </w:t>
      </w:r>
      <w:r>
        <w:rPr>
          <w:b/>
        </w:rPr>
        <w:t>Netflix's Paul vs. Tyson</w:t>
      </w:r>
      <w:r>
        <w:t xml:space="preserve"> live event, which reached </w:t>
      </w:r>
      <w:r>
        <w:rPr>
          <w:b/>
        </w:rPr>
        <w:t>60M+ households</w:t>
      </w:r>
      <w:r>
        <w:t>.</w:t>
      </w:r>
    </w:p>
    <w:p>
      <w:pPr>
        <w:pStyle w:val="ListBullet"/>
      </w:pPr>
      <w:r>
        <w:t xml:space="preserve">Developed targeted campaigns for </w:t>
      </w:r>
      <w:r>
        <w:rPr>
          <w:b/>
        </w:rPr>
        <w:t>WOW! Internet</w:t>
      </w:r>
      <w:r>
        <w:t xml:space="preserve">, driving </w:t>
      </w:r>
      <w:r>
        <w:rPr>
          <w:b/>
        </w:rPr>
        <w:t>approximately 18% user growth</w:t>
      </w:r>
      <w:r>
        <w:t xml:space="preserve"> in newly acquired Midwest markets.</w:t>
      </w:r>
    </w:p>
    <w:p>
      <w:pPr>
        <w:pStyle w:val="ListBullet"/>
      </w:pPr>
      <w:r>
        <w:t>Lead projects from concept through design, website development, CMS setup, and ongoing content management.</w:t>
      </w:r>
    </w:p>
    <w:p>
      <w:pPr>
        <w:pStyle w:val="ListBullet"/>
      </w:pPr>
      <w:r>
        <w:t>Built reusable UI templates and design-system resources in Figma to speed delivery and keep each brand consistent.</w:t>
      </w:r>
    </w:p>
    <w:p>
      <w:pPr>
        <w:pStyle w:val="ListBullet"/>
      </w:pPr>
      <w:r>
        <w:t>Use SEO and analytics to inform creative and content strategy and improve campaign performance.</w:t>
      </w:r>
    </w:p>
    <w:p>
      <w:pPr>
        <w:pStyle w:val="ListBullet"/>
      </w:pPr>
      <w:r>
        <w:t>Brought generative AI tools (Midjourney, Adobe Firefly, Claude) into concepting, image creation, and prototyping to make creative work faster.</w:t>
      </w:r>
    </w:p>
    <w:p>
      <w:pPr>
        <w:spacing w:before="120"/>
      </w:pPr>
      <w:r>
        <w:rPr>
          <w:b/>
        </w:rPr>
        <w:t xml:space="preserve">imre — Baltimore, MD (Remote) </w:t>
      </w:r>
      <w:r>
        <w:t>Senior Art Director</w:t>
      </w:r>
      <w:r>
        <w:rPr>
          <w:b/>
        </w:rPr>
        <w:t xml:space="preserve"> | 05/2022 – 01/2025 Led creative development across digital, social, and video for major pharmaceutical brands, including AstraZeneca, GSK, and Aveo Oncology.</w:t>
      </w:r>
    </w:p>
    <w:p>
      <w:pPr>
        <w:pStyle w:val="ListBullet"/>
      </w:pPr>
      <w:r>
        <w:t>Directed integrated social and video campaigns, using analytics and data visualization to shape motion-led creative that increased engagement and reach.</w:t>
      </w:r>
    </w:p>
    <w:p>
      <w:pPr>
        <w:pStyle w:val="ListBullet"/>
      </w:pPr>
      <w:r>
        <w:t>Launched AstraZeneca's first campaign on Pinterest for Calquence, expanding the brand's presence and supporting its awareness objectives.</w:t>
      </w:r>
    </w:p>
    <w:p>
      <w:pPr>
        <w:pStyle w:val="ListBullet"/>
      </w:pPr>
      <w:r>
        <w:t>Created reusable templates, style guides, and brand toolkits that streamlined approvals and ensured consistent brand expression across teams and channels.</w:t>
      </w:r>
    </w:p>
    <w:p>
      <w:pPr>
        <w:pStyle w:val="ListBullet"/>
      </w:pPr>
      <w:r>
        <w:t>Maintained high standards of accuracy and polish while meeting strict industry and regulatory requirements.</w:t>
      </w:r>
    </w:p>
    <w:p>
      <w:pPr>
        <w:pStyle w:val="ListBullet"/>
      </w:pPr>
      <w:r>
        <w:t>Facilitated strategy development and led concept workshops with clients and internal teams; led pitch presentations to persuade stakeholders and secure creative approval.</w:t>
      </w:r>
    </w:p>
    <w:p>
      <w:pPr>
        <w:pStyle w:val="ListBullet"/>
      </w:pPr>
      <w:r>
        <w:t>Designed executive presentation decks in PowerPoint and Google Slides.</w:t>
      </w:r>
    </w:p>
    <w:p>
      <w:pPr>
        <w:spacing w:before="120"/>
      </w:pPr>
      <w:r>
        <w:rPr>
          <w:b/>
        </w:rPr>
        <w:t xml:space="preserve">STARZ Entertainment — Englewood, CO </w:t>
      </w:r>
      <w:r>
        <w:t>Interactive Art Director</w:t>
      </w:r>
      <w:r>
        <w:rPr>
          <w:b/>
        </w:rPr>
        <w:t xml:space="preserve"> | 06/2012 – 05/2019</w:t>
      </w:r>
    </w:p>
    <w:p>
      <w:pPr>
        <w:pStyle w:val="ListBullet"/>
      </w:pPr>
      <w:r>
        <w:rPr>
          <w:b/>
        </w:rPr>
        <w:t>Managed a team of six designers and developers</w:t>
      </w:r>
      <w:r>
        <w:t xml:space="preserve"> as their direct manager, conducting annual performance reviews that directly influenced annual bonuses and providing ongoing guidance, mentorship, and skill development.</w:t>
      </w:r>
    </w:p>
    <w:p>
      <w:pPr>
        <w:pStyle w:val="ListBullet"/>
      </w:pPr>
      <w:r>
        <w:t>Served as creative lead for internal clients, including Digital Marketing, Originals Marketing, PR, and International, delivering digital campaigns, websites, email, and interactive experiences.</w:t>
      </w:r>
    </w:p>
    <w:p>
      <w:pPr>
        <w:pStyle w:val="ListBullet"/>
      </w:pPr>
      <w:r>
        <w:t xml:space="preserve">Directed </w:t>
      </w:r>
      <w:r>
        <w:rPr>
          <w:b/>
        </w:rPr>
        <w:t>award-winning</w:t>
      </w:r>
      <w:r>
        <w:t xml:space="preserve"> digital press kits for </w:t>
      </w:r>
      <w:r>
        <w:rPr>
          <w:i/>
        </w:rPr>
        <w:t>Power</w:t>
      </w:r>
      <w:r>
        <w:t xml:space="preserve"> (Season 5) and </w:t>
      </w:r>
      <w:r>
        <w:rPr>
          <w:i/>
        </w:rPr>
        <w:t>Black Sails</w:t>
      </w:r>
      <w:r>
        <w:t xml:space="preserve"> (Season 4).</w:t>
      </w:r>
    </w:p>
    <w:p>
      <w:pPr>
        <w:pStyle w:val="ListBullet"/>
      </w:pPr>
      <w:r>
        <w:t xml:space="preserve">Contributed to a </w:t>
      </w:r>
      <w:r>
        <w:rPr>
          <w:b/>
        </w:rPr>
        <w:t>35% year-over-year increase in STARZ app usage</w:t>
      </w:r>
      <w:r>
        <w:t xml:space="preserve"> through integrated digital campaigns.</w:t>
      </w:r>
    </w:p>
    <w:p>
      <w:pPr>
        <w:pStyle w:val="ListBullet"/>
      </w:pPr>
      <w:r>
        <w:t>Enforced brand standards across web, social, email, and in-app for the corporate brand and original series.</w:t>
      </w:r>
    </w:p>
    <w:p>
      <w:pPr>
        <w:pStyle w:val="ListBullet"/>
      </w:pPr>
      <w:r>
        <w:t>Introduced version control and peer-review workflows that improved team efficiency and handoffs between design and development.</w:t>
      </w:r>
    </w:p>
    <w:p>
      <w:pPr>
        <w:pStyle w:val="ListBullet"/>
      </w:pPr>
      <w:r>
        <w:t>Produced executive presentations and digital collateral for corporate leadership and PR, in line with brand guidelines.</w:t>
      </w:r>
    </w:p>
    <w:p>
      <w:r>
        <w:rPr>
          <w:b/>
        </w:rPr>
        <w:t>Senior Interactive Designer</w:t>
      </w:r>
      <w:r>
        <w:t xml:space="preserve"> | 03/2008 – 06/2012</w:t>
      </w:r>
    </w:p>
    <w:p>
      <w:pPr>
        <w:pStyle w:val="ListBullet"/>
      </w:pPr>
      <w:r>
        <w:t>Led design for integrated campaigns across banners, email, social, and web, with a focus on composition and layout.</w:t>
      </w:r>
    </w:p>
    <w:p>
      <w:pPr>
        <w:pStyle w:val="ListBullet"/>
      </w:pPr>
      <w:r>
        <w:t>Championed greater use of video content, increasing engagement and giving original programming more visibility.</w:t>
      </w:r>
    </w:p>
    <w:p>
      <w:pPr>
        <w:pStyle w:val="ListBullet"/>
      </w:pPr>
      <w:r>
        <w:t>Trained team members in development skills, broadening the department's capabilities.</w:t>
      </w:r>
    </w:p>
    <w:p>
      <w:pPr>
        <w:spacing w:before="180" w:after="60"/>
        <w:pBdr>
          <w:bottom w:val="single" w:sz="6" w:space="1" w:color="999999"/>
        </w:pBdr>
      </w:pPr>
      <w:r>
        <w:rPr>
          <w:b/>
          <w:sz w:val="22"/>
        </w:rPr>
        <w:t>EDUCATION</w:t>
      </w:r>
    </w:p>
    <w:p>
      <w:pPr>
        <w:pStyle w:val="ListBullet"/>
      </w:pPr>
      <w:r>
        <w:rPr>
          <w:b/>
        </w:rPr>
        <w:t>Bachelor of Fine Arts, Graphic Design</w:t>
      </w:r>
      <w:r>
        <w:t xml:space="preserve"> — California College of the Arts</w:t>
      </w:r>
    </w:p>
    <w:p>
      <w:pPr>
        <w:pStyle w:val="ListBullet"/>
      </w:pPr>
      <w:r>
        <w:rPr>
          <w:b/>
        </w:rPr>
        <w:t>Bachelor of Fine Arts, Fine Art</w:t>
      </w:r>
      <w:r>
        <w:t xml:space="preserve"> — Metropolitan State College of Denver</w:t>
      </w:r>
    </w:p>
    <w:p>
      <w:pPr>
        <w:pStyle w:val="ListBullet"/>
      </w:pPr>
      <w:r>
        <w:rPr>
          <w:b/>
        </w:rPr>
        <w:t>Associate of Science, Graphic Design</w:t>
      </w:r>
      <w:r>
        <w:t xml:space="preserve"> — Community College of Denver</w:t>
      </w:r>
    </w:p>
    <w:p>
      <w:pPr>
        <w:pStyle w:val="ListBullet"/>
      </w:pPr>
      <w:r>
        <w:rPr>
          <w:b/>
        </w:rPr>
        <w:t>Full Stack Web Development Bootcamp</w:t>
      </w:r>
      <w:r>
        <w:t xml:space="preserve"> — University of Denver</w:t>
      </w:r>
    </w:p>
    <w:p>
      <w:pPr>
        <w:spacing w:before="180" w:after="60"/>
        <w:pBdr>
          <w:bottom w:val="single" w:sz="6" w:space="1" w:color="999999"/>
        </w:pBdr>
      </w:pPr>
      <w:r>
        <w:rPr>
          <w:b/>
          <w:sz w:val="22"/>
        </w:rPr>
        <w:t>TECHNICAL SKILLS</w:t>
      </w:r>
    </w:p>
    <w:p>
      <w:pPr>
        <w:pStyle w:val="ListBullet"/>
      </w:pPr>
      <w:r>
        <w:rPr>
          <w:b/>
        </w:rPr>
        <w:t>Design &amp; Prototyping:</w:t>
      </w:r>
      <w:r>
        <w:t xml:space="preserve"> Adobe Creative Cloud (Photoshop, Illustrator, InDesign, After Effects, Premiere Pro) · Figma · Sketch</w:t>
      </w:r>
    </w:p>
    <w:p>
      <w:pPr>
        <w:pStyle w:val="ListBullet"/>
      </w:pPr>
      <w:r>
        <w:rPr>
          <w:b/>
        </w:rPr>
        <w:t>Generative AI:</w:t>
      </w:r>
      <w:r>
        <w:t xml:space="preserve"> Midjourney · Adobe Firefly · Claude · Antigravity · AI-assisted design workflows</w:t>
      </w:r>
    </w:p>
    <w:p>
      <w:pPr>
        <w:pStyle w:val="ListBullet"/>
      </w:pPr>
      <w:r>
        <w:rPr>
          <w:b/>
        </w:rPr>
        <w:t>Presentation &amp; Productivity:</w:t>
      </w:r>
      <w:r>
        <w:t xml:space="preserve"> Microsoft PowerPoint · Google Slides · Microsoft Office</w:t>
      </w:r>
    </w:p>
    <w:p>
      <w:pPr>
        <w:pStyle w:val="ListBullet"/>
      </w:pPr>
      <w:r>
        <w:rPr>
          <w:b/>
        </w:rPr>
        <w:t>Digital:</w:t>
      </w:r>
      <w:r>
        <w:t xml:space="preserve"> HTML · CMS · SEO &amp; Analytics</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