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7624" w14:textId="128ECF7F"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Assumptions used for Data Analysis:</w:t>
      </w:r>
    </w:p>
    <w:p w14:paraId="0BBAE4BA" w14:textId="1944931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17224886" w:rsidR="00C70F92" w:rsidRDefault="00C70F92" w:rsidP="00C70F9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Thus, the time required to charge scooters via the bus is equal to:</w:t>
      </w:r>
    </w:p>
    <w:p w14:paraId="1944E85E" w14:textId="09EC097C" w:rsidR="00C70F92" w:rsidRPr="00C70F92" w:rsidRDefault="00C70F92"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5-average battery value of scooters in cluster</m:t>
              </m:r>
            </m:e>
          </m:d>
          <m:r>
            <w:rPr>
              <w:rFonts w:ascii="Cambria Math" w:hAnsi="Cambria Math" w:cs="Times New Roman"/>
              <w:sz w:val="24"/>
              <w:szCs w:val="24"/>
            </w:rPr>
            <m:t>*(number of scooters in cluster)</m:t>
          </m:r>
        </m:oMath>
      </m:oMathPara>
    </w:p>
    <w:p w14:paraId="3F348654" w14:textId="44A9E03D"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cluster is defined as a group of scooters within 0.4 radial units of the central point.</w:t>
      </w:r>
    </w:p>
    <w:p w14:paraId="6E84B086" w14:textId="77777777" w:rsidR="00C70F92" w:rsidRDefault="00C70F92">
      <w:pPr>
        <w:rPr>
          <w:rFonts w:ascii="Times New Roman" w:hAnsi="Times New Roman" w:cs="Times New Roman"/>
          <w:b/>
          <w:sz w:val="28"/>
          <w:szCs w:val="28"/>
        </w:rPr>
      </w:pPr>
    </w:p>
    <w:p w14:paraId="04FE9083" w14:textId="34FA93E8"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22FFB42" w14:textId="5EA038D1"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a</w:t>
      </w:r>
      <w:r w:rsidR="000622E7">
        <w:rPr>
          <w:rFonts w:ascii="Times New Roman" w:hAnsi="Times New Roman" w:cs="Times New Roman"/>
          <w:sz w:val="24"/>
          <w:szCs w:val="24"/>
        </w:rPr>
        <w:t>n</w:t>
      </w:r>
      <w:r w:rsidR="0080353E">
        <w:rPr>
          <w:rFonts w:ascii="Times New Roman" w:hAnsi="Times New Roman" w:cs="Times New Roman"/>
          <w:sz w:val="24"/>
          <w:szCs w:val="24"/>
        </w:rPr>
        <w:t xml:space="preserve"> efficient plan to charge scooters after consumers are done using them.</w:t>
      </w:r>
    </w:p>
    <w:p w14:paraId="2E181E3F" w14:textId="4E31AE22" w:rsid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r w:rsidR="000622E7">
        <w:rPr>
          <w:rFonts w:ascii="Times New Roman" w:hAnsi="Times New Roman" w:cs="Times New Roman"/>
          <w:sz w:val="24"/>
          <w:szCs w:val="24"/>
        </w:rPr>
        <w:t xml:space="preserve"> Therefore, the route by the mega bus and the overall strategy of the charging system was found to be connected to specific scooter distance from the bus parking location.</w:t>
      </w:r>
    </w:p>
    <w:p w14:paraId="62F22D82" w14:textId="7FC8C849" w:rsidR="000622E7" w:rsidRDefault="000622E7" w:rsidP="000622E7">
      <w:pPr>
        <w:rPr>
          <w:rFonts w:ascii="Times New Roman" w:hAnsi="Times New Roman" w:cs="Times New Roman"/>
          <w:sz w:val="24"/>
          <w:szCs w:val="24"/>
        </w:rPr>
      </w:pPr>
    </w:p>
    <w:p w14:paraId="54B8A695" w14:textId="59F3722D" w:rsidR="000622E7" w:rsidRDefault="000622E7" w:rsidP="000622E7">
      <w:pPr>
        <w:rPr>
          <w:rFonts w:ascii="Times New Roman" w:hAnsi="Times New Roman" w:cs="Times New Roman"/>
          <w:b/>
          <w:sz w:val="28"/>
          <w:szCs w:val="28"/>
        </w:rPr>
      </w:pPr>
      <w:r>
        <w:rPr>
          <w:rFonts w:ascii="Times New Roman" w:hAnsi="Times New Roman" w:cs="Times New Roman"/>
          <w:b/>
          <w:sz w:val="28"/>
          <w:szCs w:val="28"/>
        </w:rPr>
        <w:t>Data Analysis and Results:</w:t>
      </w:r>
    </w:p>
    <w:p w14:paraId="441C1115" w14:textId="77777777" w:rsidR="00854693" w:rsidRDefault="00854693" w:rsidP="00854693">
      <w:pPr>
        <w:rPr>
          <w:rFonts w:ascii="Times New Roman" w:hAnsi="Times New Roman" w:cs="Times New Roman"/>
          <w:sz w:val="24"/>
          <w:szCs w:val="24"/>
        </w:rPr>
      </w:pPr>
      <w:r>
        <w:rPr>
          <w:rFonts w:ascii="Times New Roman" w:hAnsi="Times New Roman" w:cs="Times New Roman"/>
          <w:sz w:val="24"/>
          <w:szCs w:val="24"/>
        </w:rPr>
        <w:tab/>
        <w:t xml:space="preserve">It should be noted that the total scooter population calculated by finding all scooters within each cluster is roughly 99.96% the actual number of scooters owned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ridesharing company. This is because of the error associated with the cluster radius size and its inability to account for all scooters within every cluster.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data and percentages calculated by this process should be considered close enough to the actual data of each cluster because of the extremely small error found in the exclusion of only 0.04% of scooters.</w:t>
      </w:r>
    </w:p>
    <w:p w14:paraId="46FEB05B" w14:textId="71D0E387" w:rsidR="00B544DA" w:rsidRDefault="000622E7" w:rsidP="000622E7">
      <w:pPr>
        <w:rPr>
          <w:rFonts w:ascii="Times New Roman" w:hAnsi="Times New Roman" w:cs="Times New Roman"/>
          <w:sz w:val="24"/>
          <w:szCs w:val="24"/>
        </w:rPr>
      </w:pPr>
      <w:r>
        <w:rPr>
          <w:rFonts w:ascii="Times New Roman" w:hAnsi="Times New Roman" w:cs="Times New Roman"/>
          <w:sz w:val="24"/>
          <w:szCs w:val="24"/>
        </w:rPr>
        <w:tab/>
        <w:t xml:space="preserve">The scooter data given contained </w:t>
      </w:r>
      <w:proofErr w:type="spellStart"/>
      <w:r>
        <w:rPr>
          <w:rFonts w:ascii="Times New Roman" w:hAnsi="Times New Roman" w:cs="Times New Roman"/>
          <w:sz w:val="24"/>
          <w:szCs w:val="24"/>
        </w:rPr>
        <w:t>xy</w:t>
      </w:r>
      <w:proofErr w:type="spellEnd"/>
      <w:r w:rsidR="003D0989">
        <w:rPr>
          <w:rFonts w:ascii="Times New Roman" w:hAnsi="Times New Roman" w:cs="Times New Roman"/>
          <w:sz w:val="24"/>
          <w:szCs w:val="24"/>
        </w:rPr>
        <w:t>-</w:t>
      </w:r>
      <w:r>
        <w:rPr>
          <w:rFonts w:ascii="Times New Roman" w:hAnsi="Times New Roman" w:cs="Times New Roman"/>
          <w:sz w:val="24"/>
          <w:szCs w:val="24"/>
        </w:rPr>
        <w:t xml:space="preserve">coordinates for more than 25000 individual scooters along with their ID numbers and their respective battery charge. These scooters were found to be organized across a coordinate plane in 19 differing clusters, or regions of high scooter concentration. The </w:t>
      </w:r>
      <w:r w:rsidR="00B544DA">
        <w:rPr>
          <w:rFonts w:ascii="Times New Roman" w:hAnsi="Times New Roman" w:cs="Times New Roman"/>
          <w:sz w:val="24"/>
          <w:szCs w:val="24"/>
        </w:rPr>
        <w:t>plot shown on the next page</w:t>
      </w:r>
      <w:r>
        <w:rPr>
          <w:rFonts w:ascii="Times New Roman" w:hAnsi="Times New Roman" w:cs="Times New Roman"/>
          <w:sz w:val="24"/>
          <w:szCs w:val="24"/>
        </w:rPr>
        <w:t xml:space="preserve"> (Figure 1) </w:t>
      </w:r>
      <w:r w:rsidR="00B544DA">
        <w:rPr>
          <w:rFonts w:ascii="Times New Roman" w:hAnsi="Times New Roman" w:cs="Times New Roman"/>
          <w:sz w:val="24"/>
          <w:szCs w:val="24"/>
        </w:rPr>
        <w:t>display</w:t>
      </w:r>
      <w:r>
        <w:rPr>
          <w:rFonts w:ascii="Times New Roman" w:hAnsi="Times New Roman" w:cs="Times New Roman"/>
          <w:sz w:val="24"/>
          <w:szCs w:val="24"/>
        </w:rPr>
        <w:t>s this trend along with the cluster ID numbers used in the data manipulation and route planning.</w:t>
      </w:r>
    </w:p>
    <w:p w14:paraId="79FB94B9" w14:textId="24B5B85D" w:rsidR="000622E7" w:rsidRDefault="00C10EAD" w:rsidP="00FD428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EF2E564" wp14:editId="55FEA909">
            <wp:extent cx="3869267" cy="281097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5434" cy="2822717"/>
                    </a:xfrm>
                    <a:prstGeom prst="rect">
                      <a:avLst/>
                    </a:prstGeom>
                    <a:noFill/>
                  </pic:spPr>
                </pic:pic>
              </a:graphicData>
            </a:graphic>
          </wp:inline>
        </w:drawing>
      </w:r>
    </w:p>
    <w:p w14:paraId="6A6E8D2B" w14:textId="0D0B211D" w:rsidR="00C10EAD" w:rsidRDefault="00C10EAD" w:rsidP="00C10EAD">
      <w:pPr>
        <w:jc w:val="center"/>
        <w:rPr>
          <w:rFonts w:ascii="Times New Roman" w:hAnsi="Times New Roman" w:cs="Times New Roman"/>
          <w:sz w:val="24"/>
          <w:szCs w:val="24"/>
        </w:rPr>
      </w:pPr>
      <w:r>
        <w:rPr>
          <w:rFonts w:ascii="Times New Roman" w:hAnsi="Times New Roman" w:cs="Times New Roman"/>
          <w:sz w:val="24"/>
          <w:szCs w:val="24"/>
        </w:rPr>
        <w:t>Figure 1: Scooter Locations and Cluster ID Numbers</w:t>
      </w:r>
    </w:p>
    <w:p w14:paraId="1A9B0FE7" w14:textId="77777777" w:rsidR="00FD4288" w:rsidRDefault="00FD4288" w:rsidP="00FD4288">
      <w:pPr>
        <w:ind w:firstLine="720"/>
        <w:rPr>
          <w:rFonts w:ascii="Times New Roman" w:hAnsi="Times New Roman" w:cs="Times New Roman"/>
          <w:sz w:val="24"/>
          <w:szCs w:val="24"/>
        </w:rPr>
      </w:pPr>
    </w:p>
    <w:p w14:paraId="12F704E8" w14:textId="2E459B94" w:rsidR="00F513C4" w:rsidRDefault="00FD4288" w:rsidP="00F513C4">
      <w:pPr>
        <w:ind w:firstLine="720"/>
        <w:rPr>
          <w:rFonts w:ascii="Times New Roman" w:hAnsi="Times New Roman" w:cs="Times New Roman"/>
          <w:sz w:val="24"/>
          <w:szCs w:val="24"/>
        </w:rPr>
      </w:pPr>
      <w:r>
        <w:rPr>
          <w:rFonts w:ascii="Times New Roman" w:hAnsi="Times New Roman" w:cs="Times New Roman"/>
          <w:sz w:val="24"/>
          <w:szCs w:val="24"/>
        </w:rPr>
        <w:t xml:space="preserve">The 19 clusters displayed in the plot have a relatively equal distribution of scooters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cluster 8</w:t>
      </w:r>
      <w:r>
        <w:rPr>
          <w:rFonts w:ascii="Times New Roman" w:hAnsi="Times New Roman" w:cs="Times New Roman"/>
          <w:sz w:val="24"/>
          <w:szCs w:val="24"/>
        </w:rPr>
        <w:t>,</w:t>
      </w:r>
      <w:r>
        <w:rPr>
          <w:rFonts w:ascii="Times New Roman" w:hAnsi="Times New Roman" w:cs="Times New Roman"/>
          <w:sz w:val="24"/>
          <w:szCs w:val="24"/>
        </w:rPr>
        <w:t xml:space="preserve"> which containing 8.58% of the total scooter population, making it the most densely packed of the 19 clusters</w:t>
      </w:r>
      <w:r w:rsidR="00885851">
        <w:rPr>
          <w:rFonts w:ascii="Times New Roman" w:hAnsi="Times New Roman" w:cs="Times New Roman"/>
          <w:sz w:val="24"/>
          <w:szCs w:val="24"/>
        </w:rPr>
        <w:t xml:space="preserve"> as seen in figure 2 below</w:t>
      </w:r>
      <w:r>
        <w:rPr>
          <w:rFonts w:ascii="Times New Roman" w:hAnsi="Times New Roman" w:cs="Times New Roman"/>
          <w:sz w:val="24"/>
          <w:szCs w:val="24"/>
        </w:rPr>
        <w:t xml:space="preserve">. All other clusters had a scooter population equal to roughly </w:t>
      </w:r>
      <w:r w:rsidR="00854693">
        <w:rPr>
          <w:rFonts w:ascii="Times New Roman" w:hAnsi="Times New Roman" w:cs="Times New Roman"/>
          <w:sz w:val="24"/>
          <w:szCs w:val="24"/>
        </w:rPr>
        <w:t>5-6</w:t>
      </w:r>
      <w:r>
        <w:rPr>
          <w:rFonts w:ascii="Times New Roman" w:hAnsi="Times New Roman" w:cs="Times New Roman"/>
          <w:sz w:val="24"/>
          <w:szCs w:val="24"/>
        </w:rPr>
        <w:t>% with a few small deviations.</w:t>
      </w:r>
      <w:r>
        <w:rPr>
          <w:rFonts w:ascii="Times New Roman" w:hAnsi="Times New Roman" w:cs="Times New Roman"/>
          <w:sz w:val="24"/>
          <w:szCs w:val="24"/>
        </w:rPr>
        <w:t xml:space="preserve"> </w:t>
      </w:r>
      <w:r w:rsidR="00854693">
        <w:rPr>
          <w:rFonts w:ascii="Times New Roman" w:hAnsi="Times New Roman" w:cs="Times New Roman"/>
          <w:sz w:val="24"/>
          <w:szCs w:val="24"/>
        </w:rPr>
        <w:t xml:space="preserve">This data can be found in Table 1, located </w:t>
      </w:r>
      <w:r w:rsidR="00885851">
        <w:rPr>
          <w:rFonts w:ascii="Times New Roman" w:hAnsi="Times New Roman" w:cs="Times New Roman"/>
          <w:sz w:val="24"/>
          <w:szCs w:val="24"/>
        </w:rPr>
        <w:t>on the next page</w:t>
      </w:r>
      <w:r w:rsidR="00854693">
        <w:rPr>
          <w:rFonts w:ascii="Times New Roman" w:hAnsi="Times New Roman" w:cs="Times New Roman"/>
          <w:sz w:val="24"/>
          <w:szCs w:val="24"/>
        </w:rPr>
        <w:t>.</w:t>
      </w:r>
    </w:p>
    <w:p w14:paraId="5AA3A620" w14:textId="46E29D7A" w:rsidR="004053B1" w:rsidRDefault="00FD4288" w:rsidP="004053B1">
      <w:pPr>
        <w:ind w:firstLine="720"/>
        <w:rPr>
          <w:rFonts w:ascii="Times New Roman" w:hAnsi="Times New Roman" w:cs="Times New Roman"/>
          <w:sz w:val="24"/>
          <w:szCs w:val="24"/>
        </w:rPr>
      </w:pPr>
      <w:r>
        <w:rPr>
          <w:rFonts w:ascii="Times New Roman" w:hAnsi="Times New Roman" w:cs="Times New Roman"/>
          <w:sz w:val="24"/>
          <w:szCs w:val="24"/>
        </w:rPr>
        <w:t>Although cluster 8 has the highest specific cluster percentage of scooters, the clusters 11-13 are close enough to one another that travel between them would be relatively short and therefore negligible to the travel time of the mega charging bus.</w:t>
      </w:r>
      <w:r w:rsidR="00F513C4">
        <w:rPr>
          <w:rFonts w:ascii="Times New Roman" w:hAnsi="Times New Roman" w:cs="Times New Roman"/>
          <w:sz w:val="24"/>
          <w:szCs w:val="24"/>
        </w:rPr>
        <w:t xml:space="preserve"> The combination of scooters within these three clusters is equal to 4070 scooters, or 15.86% the total population.</w:t>
      </w:r>
    </w:p>
    <w:p w14:paraId="01ADEA98" w14:textId="0D8E5AE6" w:rsidR="009437A9" w:rsidRDefault="009437A9" w:rsidP="004053B1">
      <w:pPr>
        <w:rPr>
          <w:rFonts w:ascii="Times New Roman" w:hAnsi="Times New Roman" w:cs="Times New Roman"/>
          <w:sz w:val="24"/>
          <w:szCs w:val="24"/>
        </w:rPr>
      </w:pPr>
    </w:p>
    <w:p w14:paraId="07EA8FC6" w14:textId="459A053E" w:rsidR="009437A9" w:rsidRDefault="009437A9" w:rsidP="004053B1">
      <w:pPr>
        <w:rPr>
          <w:rFonts w:ascii="Times New Roman" w:hAnsi="Times New Roman" w:cs="Times New Roman"/>
          <w:sz w:val="24"/>
          <w:szCs w:val="24"/>
        </w:rPr>
      </w:pPr>
    </w:p>
    <w:p w14:paraId="4E2818B0" w14:textId="40C7FCB5" w:rsidR="00885851" w:rsidRDefault="009437A9" w:rsidP="004053B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2D43B854" wp14:editId="4579E767">
            <wp:simplePos x="0" y="0"/>
            <wp:positionH relativeFrom="margin">
              <wp:align>right</wp:align>
            </wp:positionH>
            <wp:positionV relativeFrom="paragraph">
              <wp:posOffset>-443653</wp:posOffset>
            </wp:positionV>
            <wp:extent cx="3672205" cy="2666365"/>
            <wp:effectExtent l="0" t="0" r="444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205" cy="2666365"/>
                    </a:xfrm>
                    <a:prstGeom prst="rect">
                      <a:avLst/>
                    </a:prstGeom>
                    <a:noFill/>
                  </pic:spPr>
                </pic:pic>
              </a:graphicData>
            </a:graphic>
            <wp14:sizeRelH relativeFrom="margin">
              <wp14:pctWidth>0</wp14:pctWidth>
            </wp14:sizeRelH>
            <wp14:sizeRelV relativeFrom="margin">
              <wp14:pctHeight>0</wp14:pctHeight>
            </wp14:sizeRelV>
          </wp:anchor>
        </w:drawing>
      </w:r>
      <w:r w:rsidR="004053B1">
        <w:rPr>
          <w:rFonts w:ascii="Times New Roman" w:hAnsi="Times New Roman" w:cs="Times New Roman"/>
          <w:sz w:val="24"/>
          <w:szCs w:val="24"/>
        </w:rPr>
        <w:t>Figure 2: Scooter Percentage per Cluster</w:t>
      </w:r>
    </w:p>
    <w:p w14:paraId="7F1DEB98" w14:textId="3879E48C" w:rsidR="00854693" w:rsidRDefault="00BE35A0" w:rsidP="009437A9">
      <w:pPr>
        <w:ind w:firstLine="720"/>
        <w:jc w:val="center"/>
        <w:rPr>
          <w:rFonts w:ascii="Times New Roman" w:hAnsi="Times New Roman" w:cs="Times New Roman"/>
          <w:sz w:val="24"/>
          <w:szCs w:val="24"/>
        </w:rPr>
      </w:pPr>
      <w:r w:rsidRPr="00854693">
        <w:drawing>
          <wp:inline distT="0" distB="0" distL="0" distR="0" wp14:anchorId="2E9DD526" wp14:editId="2FE72A6C">
            <wp:extent cx="3487420" cy="3286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7420" cy="3286760"/>
                    </a:xfrm>
                    <a:prstGeom prst="rect">
                      <a:avLst/>
                    </a:prstGeom>
                    <a:noFill/>
                    <a:ln>
                      <a:noFill/>
                    </a:ln>
                  </pic:spPr>
                </pic:pic>
              </a:graphicData>
            </a:graphic>
          </wp:inline>
        </w:drawing>
      </w:r>
    </w:p>
    <w:p w14:paraId="3200391A" w14:textId="5253356B" w:rsidR="00337109" w:rsidRDefault="00854693" w:rsidP="009437A9">
      <w:pPr>
        <w:ind w:firstLine="720"/>
        <w:jc w:val="center"/>
        <w:rPr>
          <w:rFonts w:ascii="Times New Roman" w:hAnsi="Times New Roman" w:cs="Times New Roman"/>
          <w:sz w:val="24"/>
          <w:szCs w:val="24"/>
        </w:rPr>
      </w:pPr>
      <w:r>
        <w:rPr>
          <w:rFonts w:ascii="Times New Roman" w:hAnsi="Times New Roman" w:cs="Times New Roman"/>
          <w:sz w:val="24"/>
          <w:szCs w:val="24"/>
        </w:rPr>
        <w:t>Table 1: Cluster Data</w:t>
      </w:r>
    </w:p>
    <w:p w14:paraId="11D61C93" w14:textId="77777777" w:rsidR="009437A9" w:rsidRDefault="009437A9" w:rsidP="00337109">
      <w:pPr>
        <w:rPr>
          <w:rFonts w:ascii="Times New Roman" w:hAnsi="Times New Roman" w:cs="Times New Roman"/>
          <w:sz w:val="24"/>
          <w:szCs w:val="24"/>
        </w:rPr>
      </w:pPr>
    </w:p>
    <w:p w14:paraId="55FC1DEF" w14:textId="0FF70060" w:rsidR="00337109" w:rsidRDefault="00337109" w:rsidP="00337109">
      <w:pPr>
        <w:rPr>
          <w:rFonts w:ascii="Times New Roman" w:hAnsi="Times New Roman" w:cs="Times New Roman"/>
          <w:sz w:val="24"/>
          <w:szCs w:val="24"/>
        </w:rPr>
      </w:pPr>
      <w:bookmarkStart w:id="0" w:name="_GoBack"/>
      <w:bookmarkEnd w:id="0"/>
      <w:r>
        <w:rPr>
          <w:rFonts w:ascii="Times New Roman" w:hAnsi="Times New Roman" w:cs="Times New Roman"/>
          <w:sz w:val="24"/>
          <w:szCs w:val="24"/>
        </w:rPr>
        <w:tab/>
        <w:t xml:space="preserve">Within the cluster data </w:t>
      </w:r>
      <w:r w:rsidR="00885851">
        <w:rPr>
          <w:rFonts w:ascii="Times New Roman" w:hAnsi="Times New Roman" w:cs="Times New Roman"/>
          <w:sz w:val="24"/>
          <w:szCs w:val="24"/>
        </w:rPr>
        <w:t>table,</w:t>
      </w:r>
      <w:r>
        <w:rPr>
          <w:rFonts w:ascii="Times New Roman" w:hAnsi="Times New Roman" w:cs="Times New Roman"/>
          <w:sz w:val="24"/>
          <w:szCs w:val="24"/>
        </w:rPr>
        <w:t xml:space="preserve"> the average battery power contained in each scooter was calculated in order to evaluate what clusters need the most initial attention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charging team. With all clusters having </w:t>
      </w:r>
      <w:r w:rsidR="008A0F73">
        <w:rPr>
          <w:rFonts w:ascii="Times New Roman" w:hAnsi="Times New Roman" w:cs="Times New Roman"/>
          <w:sz w:val="24"/>
          <w:szCs w:val="24"/>
        </w:rPr>
        <w:t xml:space="preserve">a rough 2.5 charge rating, this data has no impact on the final findings of the charging system put in place by the company and the route taken by the bus. That being said, using this data, it is possible to calculate the average time needed to charge each bike which is proportional to (5 – </w:t>
      </w:r>
      <w:r w:rsidR="00F57F48">
        <w:rPr>
          <w:rFonts w:ascii="Times New Roman" w:hAnsi="Times New Roman" w:cs="Times New Roman"/>
          <w:sz w:val="24"/>
          <w:szCs w:val="24"/>
        </w:rPr>
        <w:t>average battery power</w:t>
      </w:r>
      <w:r w:rsidR="008A0F73">
        <w:rPr>
          <w:rFonts w:ascii="Times New Roman" w:hAnsi="Times New Roman" w:cs="Times New Roman"/>
          <w:sz w:val="24"/>
          <w:szCs w:val="24"/>
        </w:rPr>
        <w:t xml:space="preserve">). </w:t>
      </w:r>
      <w:r w:rsidR="009D518E">
        <w:rPr>
          <w:rFonts w:ascii="Times New Roman" w:hAnsi="Times New Roman" w:cs="Times New Roman"/>
          <w:sz w:val="24"/>
          <w:szCs w:val="24"/>
        </w:rPr>
        <w:t>Therefore,</w:t>
      </w:r>
      <w:r w:rsidR="008A0F73">
        <w:rPr>
          <w:rFonts w:ascii="Times New Roman" w:hAnsi="Times New Roman" w:cs="Times New Roman"/>
          <w:sz w:val="24"/>
          <w:szCs w:val="24"/>
        </w:rPr>
        <w:t xml:space="preserve"> the average bike needs approximately 2.5 hours of charge in order to reach full capacity.</w:t>
      </w:r>
    </w:p>
    <w:p w14:paraId="23148803" w14:textId="65B2953B" w:rsidR="00885851" w:rsidRDefault="00885851" w:rsidP="00337109">
      <w:pPr>
        <w:rPr>
          <w:rFonts w:ascii="Times New Roman" w:hAnsi="Times New Roman" w:cs="Times New Roman"/>
          <w:sz w:val="24"/>
          <w:szCs w:val="24"/>
        </w:rPr>
      </w:pPr>
    </w:p>
    <w:p w14:paraId="0F13F6D7" w14:textId="77777777" w:rsidR="00885851" w:rsidRPr="000622E7" w:rsidRDefault="00885851" w:rsidP="00337109">
      <w:pPr>
        <w:rPr>
          <w:rFonts w:ascii="Times New Roman" w:hAnsi="Times New Roman" w:cs="Times New Roman"/>
          <w:sz w:val="24"/>
          <w:szCs w:val="24"/>
        </w:rPr>
      </w:pPr>
    </w:p>
    <w:sectPr w:rsidR="00885851" w:rsidRPr="0006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0622E7"/>
    <w:rsid w:val="00337109"/>
    <w:rsid w:val="003463FF"/>
    <w:rsid w:val="003D0989"/>
    <w:rsid w:val="004053B1"/>
    <w:rsid w:val="007F4186"/>
    <w:rsid w:val="0080353E"/>
    <w:rsid w:val="008357D1"/>
    <w:rsid w:val="00854693"/>
    <w:rsid w:val="00885851"/>
    <w:rsid w:val="008A0F73"/>
    <w:rsid w:val="009437A9"/>
    <w:rsid w:val="009C0625"/>
    <w:rsid w:val="009D518E"/>
    <w:rsid w:val="00B371DC"/>
    <w:rsid w:val="00B544DA"/>
    <w:rsid w:val="00BE35A0"/>
    <w:rsid w:val="00C10EAD"/>
    <w:rsid w:val="00C70F92"/>
    <w:rsid w:val="00DB0F65"/>
    <w:rsid w:val="00F513C4"/>
    <w:rsid w:val="00F57F48"/>
    <w:rsid w:val="00F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 w:type="paragraph" w:styleId="BalloonText">
    <w:name w:val="Balloon Text"/>
    <w:basedOn w:val="Normal"/>
    <w:link w:val="BalloonTextChar"/>
    <w:uiPriority w:val="99"/>
    <w:semiHidden/>
    <w:unhideWhenUsed/>
    <w:rsid w:val="00C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AD"/>
    <w:rPr>
      <w:rFonts w:ascii="Segoe UI" w:hAnsi="Segoe UI" w:cs="Segoe UI"/>
      <w:sz w:val="18"/>
      <w:szCs w:val="18"/>
    </w:rPr>
  </w:style>
  <w:style w:type="table" w:styleId="TableGrid">
    <w:name w:val="Table Grid"/>
    <w:basedOn w:val="TableNormal"/>
    <w:uiPriority w:val="39"/>
    <w:rsid w:val="00F5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551">
      <w:bodyDiv w:val="1"/>
      <w:marLeft w:val="0"/>
      <w:marRight w:val="0"/>
      <w:marTop w:val="0"/>
      <w:marBottom w:val="0"/>
      <w:divBdr>
        <w:top w:val="none" w:sz="0" w:space="0" w:color="auto"/>
        <w:left w:val="none" w:sz="0" w:space="0" w:color="auto"/>
        <w:bottom w:val="none" w:sz="0" w:space="0" w:color="auto"/>
        <w:right w:val="none" w:sz="0" w:space="0" w:color="auto"/>
      </w:divBdr>
    </w:div>
    <w:div w:id="629749637">
      <w:bodyDiv w:val="1"/>
      <w:marLeft w:val="0"/>
      <w:marRight w:val="0"/>
      <w:marTop w:val="0"/>
      <w:marBottom w:val="0"/>
      <w:divBdr>
        <w:top w:val="none" w:sz="0" w:space="0" w:color="auto"/>
        <w:left w:val="none" w:sz="0" w:space="0" w:color="auto"/>
        <w:bottom w:val="none" w:sz="0" w:space="0" w:color="auto"/>
        <w:right w:val="none" w:sz="0" w:space="0" w:color="auto"/>
      </w:divBdr>
    </w:div>
    <w:div w:id="20110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19</cp:revision>
  <dcterms:created xsi:type="dcterms:W3CDTF">2019-10-12T17:45:00Z</dcterms:created>
  <dcterms:modified xsi:type="dcterms:W3CDTF">2019-10-12T21:57:00Z</dcterms:modified>
</cp:coreProperties>
</file>