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SQL Chicken Hour</w:t>
      </w:r>
    </w:p>
    <w:p>
      <w:pPr>
        <w:spacing w:after="240" w:line="300"/>
      </w:pPr>
      <w:r>
        <w:rPr>
          <w:i/>
          <w:iCs/>
          <w:color w:val="666666"/>
          <w:sz w:val="22"/>
          <w:szCs w:val="22"/>
        </w:rPr>
        <w:t xml:space="preserve">Testing guide for the stripped SQL rig. Analyst Prep Kit, July 2026.</w:t>
      </w:r>
    </w:p>
    <w:p>
      <w:pPr>
        <w:pBdr>
          <w:bottom w:val="single" w:color="D0D0D0" w:sz="6"/>
        </w:pBdr>
        <w:spacing w:after="200"/>
      </w:pPr>
      <w:r>
        <w:t xml:space="preserve"/>
      </w:r>
    </w:p>
    <w:p>
      <w:pPr>
        <w:pStyle w:val="Heading1"/>
        <w:spacing w:after="160" w:before="320"/>
      </w:pPr>
      <w:r>
        <w:t xml:space="preserve">What you are testing</w:t>
      </w:r>
    </w:p>
    <w:p>
      <w:pPr>
        <w:spacing w:after="140" w:line="300"/>
      </w:pPr>
      <w:r>
        <w:rPr>
          <w:sz w:val="22"/>
          <w:szCs w:val="22"/>
        </w:rPr>
        <w:t xml:space="preserve">One action, and nothing else:</w:t>
      </w:r>
    </w:p>
    <w:p>
      <w:pPr>
        <w:spacing w:after="200" w:line="300"/>
      </w:pPr>
      <w:r>
        <w:rPr>
          <w:b/>
          <w:bCs/>
          <w:sz w:val="22"/>
          <w:szCs w:val="22"/>
        </w:rPr>
        <w:t xml:space="preserve">"I read a prompt, commit an answer, and find out immediately whether I was right."</w:t>
      </w:r>
    </w:p>
    <w:p>
      <w:pPr>
        <w:spacing w:after="140" w:line="300"/>
      </w:pPr>
      <w:r>
        <w:rPr>
          <w:sz w:val="22"/>
          <w:szCs w:val="22"/>
        </w:rPr>
        <w:t xml:space="preserve">That is the thing a learner does hundreds of times in the SQL kit. Everything else in the kit is built on top of it. If that action is dull, no amount of extra content will fix it.</w:t>
      </w:r>
    </w:p>
    <w:p>
      <w:pPr>
        <w:spacing w:after="140" w:line="300"/>
      </w:pPr>
      <w:r>
        <w:rPr>
          <w:sz w:val="22"/>
          <w:szCs w:val="22"/>
        </w:rPr>
        <w:t xml:space="preserve">So the test removes everything that could make a dull action feel fine. There is no progress bar, no lesson number, no unit, no streak, no score, and no finish line. There is no count of how many you have done, on purpose. If you could see the count, you would be working toward a number instead of answering questions.</w:t>
      </w:r>
    </w:p>
    <w:p>
      <w:pPr>
        <w:pStyle w:val="Heading1"/>
        <w:spacing w:after="160" w:before="320"/>
      </w:pPr>
      <w:r>
        <w:t xml:space="preserve">The one question this answers</w:t>
      </w:r>
    </w:p>
    <w:p>
      <w:pPr>
        <w:spacing w:after="140" w:line="300"/>
      </w:pPr>
      <w:r>
        <w:rPr>
          <w:b/>
          <w:bCs/>
          <w:sz w:val="22"/>
          <w:szCs w:val="22"/>
        </w:rPr>
        <w:t xml:space="preserve">Do you keep going?</w:t>
      </w:r>
    </w:p>
    <w:p>
      <w:pPr>
        <w:spacing w:after="140" w:line="300"/>
      </w:pPr>
      <w:r>
        <w:rPr>
          <w:sz w:val="22"/>
          <w:szCs w:val="22"/>
        </w:rPr>
        <w:t xml:space="preserve">That is the whole verdict. Everything else the rig records only explains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F2F7" w:color="auto" w:val="clear"/>
            <w:tcMar>
              <w:top w:type="dxa" w:w="90"/>
              <w:left w:type="dxa" w:w="120"/>
              <w:bottom w:type="dxa" w:w="90"/>
              <w:right w:type="dxa" w:w="120"/>
            </w:tcMar>
          </w:tcPr>
          <w:p>
            <w:r>
              <w:rPr>
                <w:b/>
                <w:bCs/>
                <w:sz w:val="21"/>
                <w:szCs w:val="21"/>
              </w:rPr>
              <w:t xml:space="preserve">If you</w:t>
            </w:r>
          </w:p>
        </w:tc>
        <w:tc>
          <w:tcPr>
            <w:tcW w:type="dxa" w:w="6760"/>
            <w:shd w:fill="EDF2F7" w:color="auto" w:val="clear"/>
            <w:tcMar>
              <w:top w:type="dxa" w:w="90"/>
              <w:left w:type="dxa" w:w="120"/>
              <w:bottom w:type="dxa" w:w="90"/>
              <w:right w:type="dxa" w:w="120"/>
            </w:tcMar>
          </w:tcPr>
          <w:p>
            <w:r>
              <w:rPr>
                <w:b/>
                <w:bCs/>
                <w:sz w:val="21"/>
                <w:szCs w:val="21"/>
              </w:rPr>
              <w:t xml:space="preserve">Then</w:t>
            </w:r>
          </w:p>
        </w:tc>
      </w:tr>
      <w:tr>
        <w:tc>
          <w:tcPr>
            <w:tcW w:type="dxa" w:w="2600"/>
            <w:tcMar>
              <w:top w:type="dxa" w:w="90"/>
              <w:left w:type="dxa" w:w="120"/>
              <w:bottom w:type="dxa" w:w="90"/>
              <w:right w:type="dxa" w:w="120"/>
            </w:tcMar>
          </w:tcPr>
          <w:p>
            <w:r>
              <w:rPr>
                <w:b w:val="false"/>
                <w:bCs w:val="false"/>
                <w:sz w:val="21"/>
                <w:szCs w:val="21"/>
              </w:rPr>
              <w:t xml:space="preserve">Stop before 40</w:t>
            </w:r>
          </w:p>
        </w:tc>
        <w:tc>
          <w:tcPr>
            <w:tcW w:type="dxa" w:w="6760"/>
            <w:tcMar>
              <w:top w:type="dxa" w:w="90"/>
              <w:left w:type="dxa" w:w="120"/>
              <w:bottom w:type="dxa" w:w="90"/>
              <w:right w:type="dxa" w:w="120"/>
            </w:tcMar>
          </w:tcPr>
          <w:p>
            <w:r>
              <w:rPr>
                <w:b w:val="false"/>
                <w:bCs w:val="false"/>
                <w:sz w:val="21"/>
                <w:szCs w:val="21"/>
              </w:rPr>
              <w:t xml:space="preserve">The action itself is not carrying. Something is wrong with the verb, not the content.</w:t>
            </w:r>
          </w:p>
        </w:tc>
      </w:tr>
      <w:tr>
        <w:tc>
          <w:tcPr>
            <w:tcW w:type="dxa" w:w="2600"/>
            <w:tcMar>
              <w:top w:type="dxa" w:w="90"/>
              <w:left w:type="dxa" w:w="120"/>
              <w:bottom w:type="dxa" w:w="90"/>
              <w:right w:type="dxa" w:w="120"/>
            </w:tcMar>
          </w:tcPr>
          <w:p>
            <w:r>
              <w:rPr>
                <w:b w:val="false"/>
                <w:bCs w:val="false"/>
                <w:sz w:val="21"/>
                <w:szCs w:val="21"/>
              </w:rPr>
              <w:t xml:space="preserve">Stop at 40</w:t>
            </w:r>
          </w:p>
        </w:tc>
        <w:tc>
          <w:tcPr>
            <w:tcW w:type="dxa" w:w="6760"/>
            <w:tcMar>
              <w:top w:type="dxa" w:w="90"/>
              <w:left w:type="dxa" w:w="120"/>
              <w:bottom w:type="dxa" w:w="90"/>
              <w:right w:type="dxa" w:w="120"/>
            </w:tcMar>
          </w:tcPr>
          <w:p>
            <w:r>
              <w:rPr>
                <w:b w:val="false"/>
                <w:bCs w:val="false"/>
                <w:sz w:val="21"/>
                <w:szCs w:val="21"/>
              </w:rPr>
              <w:t xml:space="preserve">It is a chore with good signposting. The kit works because it tells you where you are, not because the work is good.</w:t>
            </w:r>
          </w:p>
        </w:tc>
      </w:tr>
      <w:tr>
        <w:tc>
          <w:tcPr>
            <w:tcW w:type="dxa" w:w="2600"/>
            <w:tcMar>
              <w:top w:type="dxa" w:w="90"/>
              <w:left w:type="dxa" w:w="120"/>
              <w:bottom w:type="dxa" w:w="90"/>
              <w:right w:type="dxa" w:w="120"/>
            </w:tcMar>
          </w:tcPr>
          <w:p>
            <w:r>
              <w:rPr>
                <w:b w:val="false"/>
                <w:bCs w:val="false"/>
                <w:sz w:val="21"/>
                <w:szCs w:val="21"/>
              </w:rPr>
              <w:t xml:space="preserve">Look up at 60 and did not notice</w:t>
            </w:r>
          </w:p>
        </w:tc>
        <w:tc>
          <w:tcPr>
            <w:tcW w:type="dxa" w:w="6760"/>
            <w:tcMar>
              <w:top w:type="dxa" w:w="90"/>
              <w:left w:type="dxa" w:w="120"/>
              <w:bottom w:type="dxa" w:w="90"/>
              <w:right w:type="dxa" w:w="120"/>
            </w:tcMar>
          </w:tcPr>
          <w:p>
            <w:r>
              <w:rPr>
                <w:b w:val="false"/>
                <w:bCs w:val="false"/>
                <w:sz w:val="21"/>
                <w:szCs w:val="21"/>
              </w:rPr>
              <w:t xml:space="preserve">The action can carry the product. Build on it.</w:t>
            </w:r>
          </w:p>
        </w:tc>
      </w:tr>
    </w:tbl>
    <w:p>
      <w:pPr>
        <w:spacing w:after="200" w:line="300"/>
      </w:pPr>
      <w:r>
        <w:rPr>
          <w:sz w:val="22"/>
          <w:szCs w:val="22"/>
        </w:rPr>
        <w:t xml:space="preserve"/>
      </w:r>
    </w:p>
    <w:p>
      <w:pPr>
        <w:pStyle w:val="Heading1"/>
        <w:spacing w:after="160" w:before="320"/>
      </w:pPr>
      <w:r>
        <w:t xml:space="preserve">Before you start</w:t>
      </w:r>
    </w:p>
    <w:p>
      <w:pPr>
        <w:pStyle w:val="ListParagraph"/>
        <w:numPr>
          <w:ilvl w:val="0"/>
          <w:numId w:val="2"/>
        </w:numPr>
        <w:spacing w:after="90" w:line="290"/>
      </w:pPr>
      <w:r>
        <w:rPr>
          <w:sz w:val="22"/>
          <w:szCs w:val="22"/>
        </w:rPr>
        <w:t xml:space="preserve">Pick a time when you will not be interrupted. A phone call ends the run.</w:t>
      </w:r>
    </w:p>
    <w:p>
      <w:pPr>
        <w:pStyle w:val="ListParagraph"/>
        <w:numPr>
          <w:ilvl w:val="0"/>
          <w:numId w:val="2"/>
        </w:numPr>
        <w:spacing w:after="90" w:line="290"/>
      </w:pPr>
      <w:r>
        <w:rPr>
          <w:sz w:val="22"/>
          <w:szCs w:val="22"/>
        </w:rPr>
        <w:t xml:space="preserve">You need an internet connection. The SQL engine loads from a CDN.</w:t>
      </w:r>
    </w:p>
    <w:p>
      <w:pPr>
        <w:pStyle w:val="ListParagraph"/>
        <w:numPr>
          <w:ilvl w:val="0"/>
          <w:numId w:val="2"/>
        </w:numPr>
        <w:spacing w:after="90" w:line="290"/>
      </w:pPr>
      <w:r>
        <w:rPr>
          <w:sz w:val="22"/>
          <w:szCs w:val="22"/>
        </w:rPr>
        <w:t xml:space="preserve">Do not open the real kit that day. Seeing the polished version changes what you expect.</w:t>
      </w:r>
    </w:p>
    <w:p>
      <w:pPr>
        <w:pStyle w:val="ListParagraph"/>
        <w:numPr>
          <w:ilvl w:val="0"/>
          <w:numId w:val="2"/>
        </w:numPr>
        <w:spacing w:after="90" w:line="290"/>
      </w:pPr>
      <w:r>
        <w:rPr>
          <w:sz w:val="22"/>
          <w:szCs w:val="22"/>
        </w:rPr>
        <w:t xml:space="preserve">Do not count. If you catch yourself estimating how far in you are, note it and carry on.</w:t>
      </w:r>
    </w:p>
    <w:p>
      <w:pPr>
        <w:pStyle w:val="ListParagraph"/>
        <w:numPr>
          <w:ilvl w:val="0"/>
          <w:numId w:val="2"/>
        </w:numPr>
        <w:spacing w:after="90" w:line="290"/>
      </w:pPr>
      <w:r>
        <w:rPr>
          <w:sz w:val="22"/>
          <w:szCs w:val="22"/>
        </w:rPr>
        <w:t xml:space="preserve">Do not fix anything you notice. Write it down after, not during.</w:t>
      </w:r>
    </w:p>
    <w:p>
      <w:pPr>
        <w:pStyle w:val="ListParagraph"/>
        <w:numPr>
          <w:ilvl w:val="0"/>
          <w:numId w:val="2"/>
        </w:numPr>
        <w:spacing w:after="90" w:line="290"/>
      </w:pPr>
      <w:r>
        <w:rPr>
          <w:sz w:val="22"/>
          <w:szCs w:val="22"/>
        </w:rPr>
        <w:t xml:space="preserve">There is no end. The run finishes when you decide to stop, and that is the measurement.</w:t>
      </w:r>
    </w:p>
    <w:p>
      <w:pPr>
        <w:pStyle w:val="Heading1"/>
        <w:spacing w:after="160" w:before="320"/>
      </w:pPr>
      <w:r>
        <w:t xml:space="preserve">Running it</w:t>
      </w:r>
    </w:p>
    <w:p>
      <w:pPr>
        <w:pStyle w:val="Heading2"/>
        <w:spacing w:after="120" w:before="260"/>
      </w:pPr>
      <w:r>
        <w:t xml:space="preserve">Sitting one: desktop</w:t>
      </w:r>
    </w:p>
    <w:p>
      <w:pPr>
        <w:pStyle w:val="ListParagraph"/>
        <w:numPr>
          <w:ilvl w:val="0"/>
          <w:numId w:val="3"/>
        </w:numPr>
        <w:spacing w:after="110" w:line="290"/>
      </w:pPr>
      <w:r>
        <w:rPr>
          <w:sz w:val="22"/>
          <w:szCs w:val="22"/>
        </w:rPr>
        <w:t xml:space="preserve">Open the rig on your computer.</w:t>
      </w:r>
    </w:p>
    <w:p>
      <w:pPr>
        <w:pStyle w:val="ListParagraph"/>
        <w:numPr>
          <w:ilvl w:val="0"/>
          <w:numId w:val="3"/>
        </w:numPr>
        <w:spacing w:after="110" w:line="290"/>
      </w:pPr>
      <w:r>
        <w:rPr>
          <w:sz w:val="22"/>
          <w:szCs w:val="22"/>
        </w:rPr>
        <w:t xml:space="preserve">Answer prompts. Type a query, press Run, read the result, press Next.</w:t>
      </w:r>
    </w:p>
    <w:p>
      <w:pPr>
        <w:pStyle w:val="ListParagraph"/>
        <w:numPr>
          <w:ilvl w:val="0"/>
          <w:numId w:val="3"/>
        </w:numPr>
        <w:spacing w:after="110" w:line="290"/>
      </w:pPr>
      <w:r>
        <w:rPr>
          <w:sz w:val="22"/>
          <w:szCs w:val="22"/>
        </w:rPr>
        <w:t xml:space="preserve">A query that errors does not count as an answer. Fix it and run again.</w:t>
      </w:r>
    </w:p>
    <w:p>
      <w:pPr>
        <w:pStyle w:val="ListParagraph"/>
        <w:numPr>
          <w:ilvl w:val="0"/>
          <w:numId w:val="3"/>
        </w:numPr>
        <w:spacing w:after="110" w:line="290"/>
      </w:pPr>
      <w:r>
        <w:rPr>
          <w:sz w:val="22"/>
          <w:szCs w:val="22"/>
        </w:rPr>
        <w:t xml:space="preserve">When you miss one, it shows a query that works and asks whether you could say what was wrong in one sentence. Answer honestly. "No" is a useful result.</w:t>
      </w:r>
    </w:p>
    <w:p>
      <w:pPr>
        <w:pStyle w:val="ListParagraph"/>
        <w:numPr>
          <w:ilvl w:val="0"/>
          <w:numId w:val="3"/>
        </w:numPr>
        <w:spacing w:after="110" w:line="290"/>
      </w:pPr>
      <w:r>
        <w:rPr>
          <w:sz w:val="22"/>
          <w:szCs w:val="22"/>
        </w:rPr>
        <w:t xml:space="preserve">Keep going until you genuinely want to stop. Then stop.</w:t>
      </w:r>
    </w:p>
    <w:p>
      <w:pPr>
        <w:pStyle w:val="ListParagraph"/>
        <w:numPr>
          <w:ilvl w:val="0"/>
          <w:numId w:val="3"/>
        </w:numPr>
        <w:spacing w:after="110" w:line="290"/>
      </w:pPr>
      <w:r>
        <w:rPr>
          <w:sz w:val="22"/>
          <w:szCs w:val="22"/>
        </w:rPr>
        <w:t xml:space="preserve">Press Ctrl+Shift+D. Copy the block it gives you and paste it into the tracker.</w:t>
      </w:r>
    </w:p>
    <w:p>
      <w:pPr>
        <w:pStyle w:val="Heading2"/>
        <w:spacing w:after="120" w:before="260"/>
      </w:pPr>
      <w:r>
        <w:t xml:space="preserve">Sitting two: phone</w:t>
      </w:r>
    </w:p>
    <w:p>
      <w:pPr>
        <w:spacing w:after="120" w:line="300"/>
      </w:pPr>
      <w:r>
        <w:rPr>
          <w:sz w:val="22"/>
          <w:szCs w:val="22"/>
        </w:rPr>
        <w:t xml:space="preserve">Do this on a different day, so the first run does not warm you up for the second.</w:t>
      </w:r>
    </w:p>
    <w:p>
      <w:pPr>
        <w:pStyle w:val="ListParagraph"/>
        <w:numPr>
          <w:ilvl w:val="0"/>
          <w:numId w:val="3"/>
        </w:numPr>
        <w:spacing w:after="110" w:line="290"/>
      </w:pPr>
      <w:r>
        <w:rPr>
          <w:sz w:val="22"/>
          <w:szCs w:val="22"/>
        </w:rPr>
        <w:t xml:space="preserve">Open the rig on your phone, adding ?order=rev to the end of the address.</w:t>
      </w:r>
    </w:p>
    <w:p>
      <w:pPr>
        <w:pStyle w:val="ListParagraph"/>
        <w:numPr>
          <w:ilvl w:val="0"/>
          <w:numId w:val="3"/>
        </w:numPr>
        <w:spacing w:after="110" w:line="290"/>
      </w:pPr>
      <w:r>
        <w:rPr>
          <w:sz w:val="22"/>
          <w:szCs w:val="22"/>
        </w:rPr>
        <w:t xml:space="preserve">That reverses the question order. Without it you cannot tell a device difference from a difficulty difference.</w:t>
      </w:r>
    </w:p>
    <w:p>
      <w:pPr>
        <w:pStyle w:val="ListParagraph"/>
        <w:numPr>
          <w:ilvl w:val="0"/>
          <w:numId w:val="3"/>
        </w:numPr>
        <w:spacing w:after="110" w:line="290"/>
      </w:pPr>
      <w:r>
        <w:rPr>
          <w:sz w:val="22"/>
          <w:szCs w:val="22"/>
        </w:rPr>
        <w:t xml:space="preserve">Run it the same way. Same rules, same stopping condition.</w:t>
      </w:r>
    </w:p>
    <w:p>
      <w:pPr>
        <w:pStyle w:val="ListParagraph"/>
        <w:numPr>
          <w:ilvl w:val="0"/>
          <w:numId w:val="3"/>
        </w:numPr>
        <w:spacing w:after="110" w:line="290"/>
      </w:pPr>
      <w:r>
        <w:rPr>
          <w:sz w:val="22"/>
          <w:szCs w:val="22"/>
        </w:rPr>
        <w:t xml:space="preserve">To finish on a phone there is no keyboard shortcut. Tap the question text four times quickly.</w:t>
      </w:r>
    </w:p>
    <w:p>
      <w:pPr>
        <w:pStyle w:val="ListParagraph"/>
        <w:numPr>
          <w:ilvl w:val="0"/>
          <w:numId w:val="3"/>
        </w:numPr>
        <w:spacing w:after="110" w:line="290"/>
      </w:pPr>
      <w:r>
        <w:rPr>
          <w:sz w:val="22"/>
          <w:szCs w:val="22"/>
        </w:rPr>
        <w:t xml:space="preserve">Copy the block and paste it into the tracker next to the desktop one.</w:t>
      </w:r>
    </w:p>
    <w:p>
      <w:pPr>
        <w:pStyle w:val="Heading1"/>
        <w:spacing w:after="160" w:before="320"/>
      </w:pPr>
      <w:r>
        <w:t xml:space="preserve">What the rig records for you</w:t>
      </w:r>
    </w:p>
    <w:p>
      <w:pPr>
        <w:spacing w:after="120" w:line="300"/>
      </w:pPr>
      <w:r>
        <w:rPr>
          <w:sz w:val="22"/>
          <w:szCs w:val="22"/>
        </w:rPr>
        <w:t xml:space="preserve">You do not need to write any of this down. It captures all of it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F2F7" w:color="auto" w:val="clear"/>
            <w:tcMar>
              <w:top w:type="dxa" w:w="90"/>
              <w:left w:type="dxa" w:w="120"/>
              <w:bottom w:type="dxa" w:w="90"/>
              <w:right w:type="dxa" w:w="120"/>
            </w:tcMar>
          </w:tcPr>
          <w:p>
            <w:r>
              <w:rPr>
                <w:b/>
                <w:bCs/>
                <w:sz w:val="21"/>
                <w:szCs w:val="21"/>
              </w:rPr>
              <w:t xml:space="preserve">What</w:t>
            </w:r>
          </w:p>
        </w:tc>
        <w:tc>
          <w:tcPr>
            <w:tcW w:type="dxa" w:w="6760"/>
            <w:shd w:fill="EDF2F7" w:color="auto" w:val="clear"/>
            <w:tcMar>
              <w:top w:type="dxa" w:w="90"/>
              <w:left w:type="dxa" w:w="120"/>
              <w:bottom w:type="dxa" w:w="90"/>
              <w:right w:type="dxa" w:w="120"/>
            </w:tcMar>
          </w:tcPr>
          <w:p>
            <w:r>
              <w:rPr>
                <w:b/>
                <w:bCs/>
                <w:sz w:val="21"/>
                <w:szCs w:val="21"/>
              </w:rPr>
              <w:t xml:space="preserve">Why it matters</w:t>
            </w:r>
          </w:p>
        </w:tc>
      </w:tr>
      <w:tr>
        <w:tc>
          <w:tcPr>
            <w:tcW w:type="dxa" w:w="2600"/>
            <w:tcMar>
              <w:top w:type="dxa" w:w="90"/>
              <w:left w:type="dxa" w:w="120"/>
              <w:bottom w:type="dxa" w:w="90"/>
              <w:right w:type="dxa" w:w="120"/>
            </w:tcMar>
          </w:tcPr>
          <w:p>
            <w:r>
              <w:rPr>
                <w:b w:val="false"/>
                <w:bCs w:val="false"/>
                <w:sz w:val="21"/>
                <w:szCs w:val="21"/>
              </w:rPr>
              <w:t xml:space="preserve">Reps completed</w:t>
            </w:r>
          </w:p>
        </w:tc>
        <w:tc>
          <w:tcPr>
            <w:tcW w:type="dxa" w:w="6760"/>
            <w:tcMar>
              <w:top w:type="dxa" w:w="90"/>
              <w:left w:type="dxa" w:w="120"/>
              <w:bottom w:type="dxa" w:w="90"/>
              <w:right w:type="dxa" w:w="120"/>
            </w:tcMar>
          </w:tcPr>
          <w:p>
            <w:r>
              <w:rPr>
                <w:b w:val="false"/>
                <w:bCs w:val="false"/>
                <w:sz w:val="21"/>
                <w:szCs w:val="21"/>
              </w:rPr>
              <w:t xml:space="preserve">The verdict. Everything else is explanation.</w:t>
            </w:r>
          </w:p>
        </w:tc>
      </w:tr>
      <w:tr>
        <w:tc>
          <w:tcPr>
            <w:tcW w:type="dxa" w:w="2600"/>
            <w:tcMar>
              <w:top w:type="dxa" w:w="90"/>
              <w:left w:type="dxa" w:w="120"/>
              <w:bottom w:type="dxa" w:w="90"/>
              <w:right w:type="dxa" w:w="120"/>
            </w:tcMar>
          </w:tcPr>
          <w:p>
            <w:r>
              <w:rPr>
                <w:b w:val="false"/>
                <w:bCs w:val="false"/>
                <w:sz w:val="21"/>
                <w:szCs w:val="21"/>
              </w:rPr>
              <w:t xml:space="preserve">Time to first keystroke</w:t>
            </w:r>
          </w:p>
        </w:tc>
        <w:tc>
          <w:tcPr>
            <w:tcW w:type="dxa" w:w="6760"/>
            <w:tcMar>
              <w:top w:type="dxa" w:w="90"/>
              <w:left w:type="dxa" w:w="120"/>
              <w:bottom w:type="dxa" w:w="90"/>
              <w:right w:type="dxa" w:w="120"/>
            </w:tcMar>
          </w:tcPr>
          <w:p>
            <w:r>
              <w:rPr>
                <w:b w:val="false"/>
                <w:bCs w:val="false"/>
                <w:sz w:val="21"/>
                <w:szCs w:val="21"/>
              </w:rPr>
              <w:t xml:space="preserve">How long the prompt takes to become actionable. A long delay means it does not read at a glance.</w:t>
            </w:r>
          </w:p>
        </w:tc>
      </w:tr>
      <w:tr>
        <w:tc>
          <w:tcPr>
            <w:tcW w:type="dxa" w:w="2600"/>
            <w:tcMar>
              <w:top w:type="dxa" w:w="90"/>
              <w:left w:type="dxa" w:w="120"/>
              <w:bottom w:type="dxa" w:w="90"/>
              <w:right w:type="dxa" w:w="120"/>
            </w:tcMar>
          </w:tcPr>
          <w:p>
            <w:r>
              <w:rPr>
                <w:b w:val="false"/>
                <w:bCs w:val="false"/>
                <w:sz w:val="21"/>
                <w:szCs w:val="21"/>
              </w:rPr>
              <w:t xml:space="preserve">Result latency</w:t>
            </w:r>
          </w:p>
        </w:tc>
        <w:tc>
          <w:tcPr>
            <w:tcW w:type="dxa" w:w="6760"/>
            <w:tcMar>
              <w:top w:type="dxa" w:w="90"/>
              <w:left w:type="dxa" w:w="120"/>
              <w:bottom w:type="dxa" w:w="90"/>
              <w:right w:type="dxa" w:w="120"/>
            </w:tcMar>
          </w:tcPr>
          <w:p>
            <w:r>
              <w:rPr>
                <w:b w:val="false"/>
                <w:bCs w:val="false"/>
                <w:sz w:val="21"/>
                <w:szCs w:val="21"/>
              </w:rPr>
              <w:t xml:space="preserve">How long you wait after pressing Run. Any perceptible wait is a problem.</w:t>
            </w:r>
          </w:p>
        </w:tc>
      </w:tr>
      <w:tr>
        <w:tc>
          <w:tcPr>
            <w:tcW w:type="dxa" w:w="2600"/>
            <w:tcMar>
              <w:top w:type="dxa" w:w="90"/>
              <w:left w:type="dxa" w:w="120"/>
              <w:bottom w:type="dxa" w:w="90"/>
              <w:right w:type="dxa" w:w="120"/>
            </w:tcMar>
          </w:tcPr>
          <w:p>
            <w:r>
              <w:rPr>
                <w:b w:val="false"/>
                <w:bCs w:val="false"/>
                <w:sz w:val="21"/>
                <w:szCs w:val="21"/>
              </w:rPr>
              <w:t xml:space="preserve">Scrolling during an answer</w:t>
            </w:r>
          </w:p>
        </w:tc>
        <w:tc>
          <w:tcPr>
            <w:tcW w:type="dxa" w:w="6760"/>
            <w:tcMar>
              <w:top w:type="dxa" w:w="90"/>
              <w:left w:type="dxa" w:w="120"/>
              <w:bottom w:type="dxa" w:w="90"/>
              <w:right w:type="dxa" w:w="120"/>
            </w:tcMar>
          </w:tcPr>
          <w:p>
            <w:r>
              <w:rPr>
                <w:b w:val="false"/>
                <w:bCs w:val="false"/>
                <w:sz w:val="21"/>
                <w:szCs w:val="21"/>
              </w:rPr>
              <w:t xml:space="preserve">A proxy for having to look back at the prompt. On a phone this is the number most likely to be bad.</w:t>
            </w:r>
          </w:p>
        </w:tc>
      </w:tr>
      <w:tr>
        <w:tc>
          <w:tcPr>
            <w:tcW w:type="dxa" w:w="2600"/>
            <w:tcMar>
              <w:top w:type="dxa" w:w="90"/>
              <w:left w:type="dxa" w:w="120"/>
              <w:bottom w:type="dxa" w:w="90"/>
              <w:right w:type="dxa" w:w="120"/>
            </w:tcMar>
          </w:tcPr>
          <w:p>
            <w:r>
              <w:rPr>
                <w:b w:val="false"/>
                <w:bCs w:val="false"/>
                <w:sz w:val="21"/>
                <w:szCs w:val="21"/>
              </w:rPr>
              <w:t xml:space="preserve">Attempts per rep</w:t>
            </w:r>
          </w:p>
        </w:tc>
        <w:tc>
          <w:tcPr>
            <w:tcW w:type="dxa" w:w="6760"/>
            <w:tcMar>
              <w:top w:type="dxa" w:w="90"/>
              <w:left w:type="dxa" w:w="120"/>
              <w:bottom w:type="dxa" w:w="90"/>
              <w:right w:type="dxa" w:w="120"/>
            </w:tcMar>
          </w:tcPr>
          <w:p>
            <w:r>
              <w:rPr>
                <w:b w:val="false"/>
                <w:bCs w:val="false"/>
                <w:sz w:val="21"/>
                <w:szCs w:val="21"/>
              </w:rPr>
              <w:t xml:space="preserve">How many runs it took to commit one answer. High means the errors are not helping.</w:t>
            </w:r>
          </w:p>
        </w:tc>
      </w:tr>
      <w:tr>
        <w:tc>
          <w:tcPr>
            <w:tcW w:type="dxa" w:w="2600"/>
            <w:tcMar>
              <w:top w:type="dxa" w:w="90"/>
              <w:left w:type="dxa" w:w="120"/>
              <w:bottom w:type="dxa" w:w="90"/>
              <w:right w:type="dxa" w:w="120"/>
            </w:tcMar>
          </w:tcPr>
          <w:p>
            <w:r>
              <w:rPr>
                <w:b w:val="false"/>
                <w:bCs w:val="false"/>
                <w:sz w:val="21"/>
                <w:szCs w:val="21"/>
              </w:rPr>
              <w:t xml:space="preserve">One sentence recovery</w:t>
            </w:r>
          </w:p>
        </w:tc>
        <w:tc>
          <w:tcPr>
            <w:tcW w:type="dxa" w:w="6760"/>
            <w:tcMar>
              <w:top w:type="dxa" w:w="90"/>
              <w:left w:type="dxa" w:w="120"/>
              <w:bottom w:type="dxa" w:w="90"/>
              <w:right w:type="dxa" w:w="120"/>
            </w:tcMar>
          </w:tcPr>
          <w:p>
            <w:r>
              <w:rPr>
                <w:b w:val="false"/>
                <w:bCs w:val="false"/>
                <w:sz w:val="21"/>
                <w:szCs w:val="21"/>
              </w:rPr>
              <w:t xml:space="preserve">After a miss, whether the correction actually taught you anything.</w:t>
            </w:r>
          </w:p>
        </w:tc>
      </w:tr>
    </w:tbl>
    <w:p>
      <w:pPr>
        <w:spacing w:after="200" w:line="300"/>
      </w:pPr>
      <w:r>
        <w:rPr>
          <w:sz w:val="22"/>
          <w:szCs w:val="22"/>
        </w:rPr>
        <w:t xml:space="preserve"/>
      </w:r>
    </w:p>
    <w:p>
      <w:pPr>
        <w:pStyle w:val="Heading1"/>
        <w:spacing w:after="160" w:before="320"/>
      </w:pPr>
      <w:r>
        <w:t xml:space="preserve">After each run</w:t>
      </w:r>
    </w:p>
    <w:p>
      <w:pPr>
        <w:spacing w:after="160" w:line="300"/>
      </w:pPr>
      <w:r>
        <w:rPr>
          <w:sz w:val="22"/>
          <w:szCs w:val="22"/>
        </w:rPr>
        <w:t xml:space="preserve">Answer these straight away, before you look at the numbers. Ten minutes later you will rationalise.</w:t>
      </w:r>
    </w:p>
    <w:p>
      <w:pPr>
        <w:spacing w:after="60" w:before="160"/>
      </w:pPr>
      <w:r>
        <w:rPr>
          <w:b/>
          <w:bCs/>
          <w:sz w:val="22"/>
          <w:szCs w:val="22"/>
        </w:rPr>
        <w:t xml:space="preserve">1. What made you stop? Say the real reason, not the tidy one.</w:t>
      </w:r>
    </w:p>
    <w:p>
      <w:pPr>
        <w:pBdr>
          <w:bottom w:val="single" w:color="BFBFBF" w:sz="4"/>
        </w:pBdr>
        <w:spacing w:after="60"/>
      </w:pPr>
      <w:r>
        <w:rPr>
          <w:sz w:val="22"/>
          <w:szCs w:val="22"/>
        </w:rPr>
        <w:t xml:space="preserve"/>
      </w:r>
    </w:p>
    <w:p>
      <w:pPr>
        <w:pBdr>
          <w:bottom w:val="single" w:color="BFBFBF" w:sz="4"/>
        </w:pBdr>
        <w:spacing w:after="60"/>
      </w:pPr>
      <w:r>
        <w:rPr>
          <w:sz w:val="22"/>
          <w:szCs w:val="22"/>
        </w:rPr>
        <w:t xml:space="preserve"/>
      </w:r>
    </w:p>
    <w:p>
      <w:pPr>
        <w:pBdr>
          <w:bottom w:val="single" w:color="BFBFBF" w:sz="4"/>
        </w:pBdr>
        <w:spacing w:after="60"/>
      </w:pPr>
      <w:r>
        <w:rPr>
          <w:sz w:val="22"/>
          <w:szCs w:val="22"/>
        </w:rPr>
        <w:t xml:space="preserve"/>
      </w:r>
    </w:p>
    <w:p>
      <w:pPr>
        <w:spacing w:after="60" w:before="160"/>
      </w:pPr>
      <w:r>
        <w:rPr>
          <w:b/>
          <w:bCs/>
          <w:sz w:val="22"/>
          <w:szCs w:val="22"/>
        </w:rPr>
        <w:t xml:space="preserve">2. Was there a point where you were tempted to stop and kept going anyway? What pulled you back in?</w:t>
      </w:r>
    </w:p>
    <w:p>
      <w:pPr>
        <w:pBdr>
          <w:bottom w:val="single" w:color="BFBFBF" w:sz="4"/>
        </w:pBdr>
        <w:spacing w:after="60"/>
      </w:pPr>
      <w:r>
        <w:rPr>
          <w:sz w:val="22"/>
          <w:szCs w:val="22"/>
        </w:rPr>
        <w:t xml:space="preserve"/>
      </w:r>
    </w:p>
    <w:p>
      <w:pPr>
        <w:pBdr>
          <w:bottom w:val="single" w:color="BFBFBF" w:sz="4"/>
        </w:pBdr>
        <w:spacing w:after="60"/>
      </w:pPr>
      <w:r>
        <w:rPr>
          <w:sz w:val="22"/>
          <w:szCs w:val="22"/>
        </w:rPr>
        <w:t xml:space="preserve"/>
      </w:r>
    </w:p>
    <w:p>
      <w:pPr>
        <w:pBdr>
          <w:bottom w:val="single" w:color="BFBFBF" w:sz="4"/>
        </w:pBdr>
        <w:spacing w:after="60"/>
      </w:pPr>
      <w:r>
        <w:rPr>
          <w:sz w:val="22"/>
          <w:szCs w:val="22"/>
        </w:rPr>
        <w:t xml:space="preserve"/>
      </w:r>
    </w:p>
    <w:p>
      <w:pPr>
        <w:spacing w:after="60" w:before="160"/>
      </w:pPr>
      <w:r>
        <w:rPr>
          <w:b/>
          <w:bCs/>
          <w:sz w:val="22"/>
          <w:szCs w:val="22"/>
        </w:rPr>
        <w:t xml:space="preserve">3. Compare answering the fortieth one to answering the first. More annoying, the same, or less?</w:t>
      </w:r>
    </w:p>
    <w:p>
      <w:pPr>
        <w:pBdr>
          <w:bottom w:val="single" w:color="BFBFBF" w:sz="4"/>
        </w:pBdr>
        <w:spacing w:after="60"/>
      </w:pPr>
      <w:r>
        <w:rPr>
          <w:sz w:val="22"/>
          <w:szCs w:val="22"/>
        </w:rPr>
        <w:t xml:space="preserve"/>
      </w:r>
    </w:p>
    <w:p>
      <w:pPr>
        <w:pBdr>
          <w:bottom w:val="single" w:color="BFBFBF" w:sz="4"/>
        </w:pBdr>
        <w:spacing w:after="60"/>
      </w:pPr>
      <w:r>
        <w:rPr>
          <w:sz w:val="22"/>
          <w:szCs w:val="22"/>
        </w:rPr>
        <w:t xml:space="preserve"/>
      </w:r>
    </w:p>
    <w:p>
      <w:pPr>
        <w:spacing w:after="60" w:before="160"/>
      </w:pPr>
      <w:r>
        <w:rPr>
          <w:b/>
          <w:bCs/>
          <w:sz w:val="22"/>
          <w:szCs w:val="22"/>
        </w:rPr>
        <w:t xml:space="preserve">4. When you got one wrong, did the correction teach you anything, or did it just show you the answer?</w:t>
      </w:r>
    </w:p>
    <w:p>
      <w:pPr>
        <w:pBdr>
          <w:bottom w:val="single" w:color="BFBFBF" w:sz="4"/>
        </w:pBdr>
        <w:spacing w:after="60"/>
      </w:pPr>
      <w:r>
        <w:rPr>
          <w:sz w:val="22"/>
          <w:szCs w:val="22"/>
        </w:rPr>
        <w:t xml:space="preserve"/>
      </w:r>
    </w:p>
    <w:p>
      <w:pPr>
        <w:pBdr>
          <w:bottom w:val="single" w:color="BFBFBF" w:sz="4"/>
        </w:pBdr>
        <w:spacing w:after="60"/>
      </w:pPr>
      <w:r>
        <w:rPr>
          <w:sz w:val="22"/>
          <w:szCs w:val="22"/>
        </w:rPr>
        <w:t xml:space="preserve"/>
      </w:r>
    </w:p>
    <w:p>
      <w:pPr>
        <w:pBdr>
          <w:bottom w:val="single" w:color="BFBFBF" w:sz="4"/>
        </w:pBdr>
        <w:spacing w:after="60"/>
      </w:pPr>
      <w:r>
        <w:rPr>
          <w:sz w:val="22"/>
          <w:szCs w:val="22"/>
        </w:rPr>
        <w:t xml:space="preserve"/>
      </w:r>
    </w:p>
    <w:p>
      <w:pPr>
        <w:spacing w:after="60" w:before="160"/>
      </w:pPr>
      <w:r>
        <w:rPr>
          <w:b/>
          <w:bCs/>
          <w:sz w:val="22"/>
          <w:szCs w:val="22"/>
        </w:rPr>
        <w:t xml:space="preserve">5. Did you ever want to know how far along you were? What did that feel like?</w:t>
      </w:r>
    </w:p>
    <w:p>
      <w:pPr>
        <w:pBdr>
          <w:bottom w:val="single" w:color="BFBFBF" w:sz="4"/>
        </w:pBdr>
        <w:spacing w:after="60"/>
      </w:pPr>
      <w:r>
        <w:rPr>
          <w:sz w:val="22"/>
          <w:szCs w:val="22"/>
        </w:rPr>
        <w:t xml:space="preserve"/>
      </w:r>
    </w:p>
    <w:p>
      <w:pPr>
        <w:pBdr>
          <w:bottom w:val="single" w:color="BFBFBF" w:sz="4"/>
        </w:pBdr>
        <w:spacing w:after="60"/>
      </w:pPr>
      <w:r>
        <w:rPr>
          <w:sz w:val="22"/>
          <w:szCs w:val="22"/>
        </w:rPr>
        <w:t xml:space="preserve"/>
      </w:r>
    </w:p>
    <w:p>
      <w:pPr>
        <w:spacing w:after="60" w:before="160"/>
      </w:pPr>
      <w:r>
        <w:rPr>
          <w:b/>
          <w:bCs/>
          <w:sz w:val="22"/>
          <w:szCs w:val="22"/>
        </w:rPr>
        <w:t xml:space="preserve">6. On the phone specifically: what was physically annoying? Be petty here. Petty is the useful part.</w:t>
      </w:r>
    </w:p>
    <w:p>
      <w:pPr>
        <w:pBdr>
          <w:bottom w:val="single" w:color="BFBFBF" w:sz="4"/>
        </w:pBdr>
        <w:spacing w:after="60"/>
      </w:pPr>
      <w:r>
        <w:rPr>
          <w:sz w:val="22"/>
          <w:szCs w:val="22"/>
        </w:rPr>
        <w:t xml:space="preserve"/>
      </w:r>
    </w:p>
    <w:p>
      <w:pPr>
        <w:pBdr>
          <w:bottom w:val="single" w:color="BFBFBF" w:sz="4"/>
        </w:pBdr>
        <w:spacing w:after="60"/>
      </w:pPr>
      <w:r>
        <w:rPr>
          <w:sz w:val="22"/>
          <w:szCs w:val="22"/>
        </w:rPr>
        <w:t xml:space="preserve"/>
      </w:r>
    </w:p>
    <w:p>
      <w:pPr>
        <w:pBdr>
          <w:bottom w:val="single" w:color="BFBFBF" w:sz="4"/>
        </w:pBdr>
        <w:spacing w:after="60"/>
      </w:pPr>
      <w:r>
        <w:rPr>
          <w:sz w:val="22"/>
          <w:szCs w:val="22"/>
        </w:rPr>
        <w:t xml:space="preserve"/>
      </w:r>
    </w:p>
    <w:p>
      <w:pPr>
        <w:spacing w:after="60" w:before="160"/>
      </w:pPr>
      <w:r>
        <w:rPr>
          <w:b/>
          <w:bCs/>
          <w:sz w:val="22"/>
          <w:szCs w:val="22"/>
        </w:rPr>
        <w:t xml:space="preserve">7. If this were the whole product, with no lessons and no path around it, would you use it?</w:t>
      </w:r>
    </w:p>
    <w:p>
      <w:pPr>
        <w:pBdr>
          <w:bottom w:val="single" w:color="BFBFBF" w:sz="4"/>
        </w:pBdr>
        <w:spacing w:after="60"/>
      </w:pPr>
      <w:r>
        <w:rPr>
          <w:sz w:val="22"/>
          <w:szCs w:val="22"/>
        </w:rPr>
        <w:t xml:space="preserve"/>
      </w:r>
    </w:p>
    <w:p>
      <w:pPr>
        <w:pBdr>
          <w:bottom w:val="single" w:color="BFBFBF" w:sz="4"/>
        </w:pBdr>
        <w:spacing w:after="60"/>
      </w:pPr>
      <w:r>
        <w:rPr>
          <w:sz w:val="22"/>
          <w:szCs w:val="22"/>
        </w:rPr>
        <w:t xml:space="preserve"/>
      </w:r>
    </w:p>
    <w:p>
      <w:pPr>
        <w:pStyle w:val="Heading1"/>
        <w:spacing w:after="160" w:before="320"/>
      </w:pPr>
      <w:r>
        <w:t xml:space="preserve">Reading the two runs together</w:t>
      </w:r>
    </w:p>
    <w:p>
      <w:pPr>
        <w:spacing w:after="140" w:line="300"/>
      </w:pPr>
      <w:r>
        <w:rPr>
          <w:sz w:val="22"/>
          <w:szCs w:val="22"/>
        </w:rPr>
        <w:t xml:space="preserve">The devices get separate verdicts. The verb only passes if both of them overran.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DF2F7" w:color="auto" w:val="clear"/>
            <w:tcMar>
              <w:top w:type="dxa" w:w="90"/>
              <w:left w:type="dxa" w:w="120"/>
              <w:bottom w:type="dxa" w:w="90"/>
              <w:right w:type="dxa" w:w="120"/>
            </w:tcMar>
          </w:tcPr>
          <w:p>
            <w:r>
              <w:rPr>
                <w:b/>
                <w:bCs/>
                <w:sz w:val="21"/>
                <w:szCs w:val="21"/>
              </w:rPr>
              <w:t xml:space="preserve">Result</w:t>
            </w:r>
          </w:p>
        </w:tc>
        <w:tc>
          <w:tcPr>
            <w:tcW w:type="dxa" w:w="6760"/>
            <w:shd w:fill="EDF2F7" w:color="auto" w:val="clear"/>
            <w:tcMar>
              <w:top w:type="dxa" w:w="90"/>
              <w:left w:type="dxa" w:w="120"/>
              <w:bottom w:type="dxa" w:w="90"/>
              <w:right w:type="dxa" w:w="120"/>
            </w:tcMar>
          </w:tcPr>
          <w:p>
            <w:r>
              <w:rPr>
                <w:b/>
                <w:bCs/>
                <w:sz w:val="21"/>
                <w:szCs w:val="21"/>
              </w:rPr>
              <w:t xml:space="preserve">What to change</w:t>
            </w:r>
          </w:p>
        </w:tc>
      </w:tr>
      <w:tr>
        <w:tc>
          <w:tcPr>
            <w:tcW w:type="dxa" w:w="2600"/>
            <w:tcMar>
              <w:top w:type="dxa" w:w="90"/>
              <w:left w:type="dxa" w:w="120"/>
              <w:bottom w:type="dxa" w:w="90"/>
              <w:right w:type="dxa" w:w="120"/>
            </w:tcMar>
          </w:tcPr>
          <w:p>
            <w:r>
              <w:rPr>
                <w:b w:val="false"/>
                <w:bCs w:val="false"/>
                <w:sz w:val="21"/>
                <w:szCs w:val="21"/>
              </w:rPr>
              <w:t xml:space="preserve">Both kept going</w:t>
            </w:r>
          </w:p>
        </w:tc>
        <w:tc>
          <w:tcPr>
            <w:tcW w:type="dxa" w:w="6760"/>
            <w:tcMar>
              <w:top w:type="dxa" w:w="90"/>
              <w:left w:type="dxa" w:w="120"/>
              <w:bottom w:type="dxa" w:w="90"/>
              <w:right w:type="dxa" w:w="120"/>
            </w:tcMar>
          </w:tcPr>
          <w:p>
            <w:r>
              <w:rPr>
                <w:b w:val="false"/>
                <w:bCs w:val="false"/>
                <w:sz w:val="21"/>
                <w:szCs w:val="21"/>
              </w:rPr>
              <w:t xml:space="preserve">Nothing. The verb holds. Move on to the next one.</w:t>
            </w:r>
          </w:p>
        </w:tc>
      </w:tr>
      <w:tr>
        <w:tc>
          <w:tcPr>
            <w:tcW w:type="dxa" w:w="2600"/>
            <w:tcMar>
              <w:top w:type="dxa" w:w="90"/>
              <w:left w:type="dxa" w:w="120"/>
              <w:bottom w:type="dxa" w:w="90"/>
              <w:right w:type="dxa" w:w="120"/>
            </w:tcMar>
          </w:tcPr>
          <w:p>
            <w:r>
              <w:rPr>
                <w:b w:val="false"/>
                <w:bCs w:val="false"/>
                <w:sz w:val="21"/>
                <w:szCs w:val="21"/>
              </w:rPr>
              <w:t xml:space="preserve">Desktop kept going, phone stopped</w:t>
            </w:r>
          </w:p>
        </w:tc>
        <w:tc>
          <w:tcPr>
            <w:tcW w:type="dxa" w:w="6760"/>
            <w:tcMar>
              <w:top w:type="dxa" w:w="90"/>
              <w:left w:type="dxa" w:w="120"/>
              <w:bottom w:type="dxa" w:w="90"/>
              <w:right w:type="dxa" w:w="120"/>
            </w:tcMar>
          </w:tcPr>
          <w:p>
            <w:r>
              <w:rPr>
                <w:b w:val="false"/>
                <w:bCs w:val="false"/>
                <w:sz w:val="21"/>
                <w:szCs w:val="21"/>
              </w:rPr>
              <w:t xml:space="preserve">The verb is fine and the input is wrong on a phone. Change how answers get entered. Do not touch the content.</w:t>
            </w:r>
          </w:p>
        </w:tc>
      </w:tr>
      <w:tr>
        <w:tc>
          <w:tcPr>
            <w:tcW w:type="dxa" w:w="2600"/>
            <w:tcMar>
              <w:top w:type="dxa" w:w="90"/>
              <w:left w:type="dxa" w:w="120"/>
              <w:bottom w:type="dxa" w:w="90"/>
              <w:right w:type="dxa" w:w="120"/>
            </w:tcMar>
          </w:tcPr>
          <w:p>
            <w:r>
              <w:rPr>
                <w:b w:val="false"/>
                <w:bCs w:val="false"/>
                <w:sz w:val="21"/>
                <w:szCs w:val="21"/>
              </w:rPr>
              <w:t xml:space="preserve">Phone kept going, desktop stopped</w:t>
            </w:r>
          </w:p>
        </w:tc>
        <w:tc>
          <w:tcPr>
            <w:tcW w:type="dxa" w:w="6760"/>
            <w:tcMar>
              <w:top w:type="dxa" w:w="90"/>
              <w:left w:type="dxa" w:w="120"/>
              <w:bottom w:type="dxa" w:w="90"/>
              <w:right w:type="dxa" w:w="120"/>
            </w:tcMar>
          </w:tcPr>
          <w:p>
            <w:r>
              <w:rPr>
                <w:b w:val="false"/>
                <w:bCs w:val="false"/>
                <w:sz w:val="21"/>
                <w:szCs w:val="21"/>
              </w:rPr>
              <w:t xml:space="preserve">The desktop version is padded. Cut from desktop rather than adding to mobile.</w:t>
            </w:r>
          </w:p>
        </w:tc>
      </w:tr>
      <w:tr>
        <w:tc>
          <w:tcPr>
            <w:tcW w:type="dxa" w:w="2600"/>
            <w:tcMar>
              <w:top w:type="dxa" w:w="90"/>
              <w:left w:type="dxa" w:w="120"/>
              <w:bottom w:type="dxa" w:w="90"/>
              <w:right w:type="dxa" w:w="120"/>
            </w:tcMar>
          </w:tcPr>
          <w:p>
            <w:r>
              <w:rPr>
                <w:b w:val="false"/>
                <w:bCs w:val="false"/>
                <w:sz w:val="21"/>
                <w:szCs w:val="21"/>
              </w:rPr>
              <w:t xml:space="preserve">Both stopped</w:t>
            </w:r>
          </w:p>
        </w:tc>
        <w:tc>
          <w:tcPr>
            <w:tcW w:type="dxa" w:w="6760"/>
            <w:tcMar>
              <w:top w:type="dxa" w:w="90"/>
              <w:left w:type="dxa" w:w="120"/>
              <w:bottom w:type="dxa" w:w="90"/>
              <w:right w:type="dxa" w:w="120"/>
            </w:tcMar>
          </w:tcPr>
          <w:p>
            <w:r>
              <w:rPr>
                <w:b w:val="false"/>
                <w:bCs w:val="false"/>
                <w:sz w:val="21"/>
                <w:szCs w:val="21"/>
              </w:rPr>
              <w:t xml:space="preserve">The verb fails. Device is irrelevant. Go back to the action itself.</w:t>
            </w:r>
          </w:p>
        </w:tc>
      </w:tr>
    </w:tbl>
    <w:p>
      <w:pPr>
        <w:spacing w:after="200" w:line="300"/>
      </w:pPr>
      <w:r>
        <w:rPr>
          <w:sz w:val="22"/>
          <w:szCs w:val="22"/>
        </w:rPr>
        <w:t xml:space="preserve"/>
      </w:r>
    </w:p>
    <w:p>
      <w:pPr>
        <w:pStyle w:val="Heading1"/>
        <w:spacing w:after="160" w:before="320"/>
      </w:pPr>
      <w:r>
        <w:t xml:space="preserve">One warning</w:t>
      </w:r>
    </w:p>
    <w:p>
      <w:pPr>
        <w:spacing w:after="140" w:line="300"/>
      </w:pPr>
      <w:r>
        <w:rPr>
          <w:sz w:val="22"/>
          <w:szCs w:val="22"/>
        </w:rPr>
        <w:t xml:space="preserve">The most likely outcome is that the bare loop is worse than you remember the kit being. That is the test working, not the test being unfair. The kit feels better because it tells you where you are, and that is exactly the thing being removed here.</w:t>
      </w:r>
    </w:p>
    <w:p>
      <w:pPr>
        <w:spacing w:after="140" w:line="300"/>
      </w:pPr>
      <w:r>
        <w:rPr>
          <w:sz w:val="22"/>
          <w:szCs w:val="22"/>
        </w:rPr>
        <w:t xml:space="preserve">If the bare loop is genuinely pleasant, the kit is built on something solid. If it is not, that is worth knowing before another feature gets stacked on top.</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F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2026-07-27T12:54:42.036Z</dcterms:created>
  <dcterms:modified xsi:type="dcterms:W3CDTF">2026-07-27T12:54:42.040Z</dcterms:modified>
</cp:coreProperties>
</file>

<file path=docProps/custom.xml><?xml version="1.0" encoding="utf-8"?>
<Properties xmlns="http://schemas.openxmlformats.org/officeDocument/2006/custom-properties" xmlns:vt="http://schemas.openxmlformats.org/officeDocument/2006/docPropsVTypes"/>
</file>