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Cloud Cost Optimization Audit</w:t>
      </w:r>
    </w:p>
    <w:p>
      <w:pPr>
        <w:spacing w:after="100"/>
        <w:jc w:val="center"/>
      </w:pPr>
      <w:r>
        <w:rPr>
          <w:color w:val="2E74B5"/>
          <w:sz w:val="28"/>
          <w:szCs w:val="28"/>
        </w:rPr>
        <w:t xml:space="preserve">Rightsizing Azure Cloud Spend for Nigerian Startups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Architecture &amp; Cost Note · Audit Report · Step-by-Step Implementation Guide</w:t>
      </w:r>
    </w:p>
    <w:p>
      <w:pPr>
        <w:jc w:val="center"/>
      </w:pPr>
      <w:r>
        <w:rPr>
          <w:color w:val="555555"/>
          <w:sz w:val="20"/>
          <w:szCs w:val="20"/>
        </w:rPr>
        <w:t xml:space="preserve">Project Type: Individual Project Work   |   Platform: Microsoft Azure (Portal / GUI)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Nigerian Problem Context</w:t>
      </w:r>
    </w:p>
    <w:p>
      <w:pPr>
        <w:spacing w:after="160"/>
      </w:pPr>
      <w:r>
        <w:t xml:space="preserve">Nigerian tech startups — fintech, e-commerce, logistics, and beyond — increasingly build on cloud infrastructure to scale quickly. But cloud bills are charged in US Dollars, and with naira volatility, even modest over-provisioning becomes a painful and unpredictable expense for founders operating on a tight runway.</w:t>
      </w:r>
    </w:p>
    <w:p>
      <w:pPr>
        <w:spacing w:after="160"/>
      </w:pPr>
      <w:r>
        <w:t xml:space="preserve">Common patterns observed across early-stage Nigerian startups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Provisioning "just in case" — oversized virtual machines and databases sized for hoped-for scale, not actual usage.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Leaving staging and test environments running 24/7 on production-grade pricing tiers.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Forgetting to delete unattached disks, unused public IP addresses, and old snapshots after tearing down test resources.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Storing logs, backups, and cold data in expensive "Hot" storage tiers indefinitely.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one actively reviewing the cloud bill until it becomes an emergency.</w:t>
      </w:r>
    </w:p>
    <w:p>
      <w:pPr>
        <w:spacing w:after="160"/>
      </w:pPr>
      <w:r>
        <w:rPr>
          <w:b w:val="false"/>
          <w:bCs w:val="false"/>
        </w:rPr>
        <w:t xml:space="preserve">For a startup spending even $500–$2,000 per month on cloud infrastructure, a rightsizing audit can typically cut 30–60% of the bill without any loss of performance or reliability — money that can instead extend runway or go toward salaries and growth.</w:t>
      </w:r>
    </w:p>
    <w:p>
      <w:pPr>
        <w:pStyle w:val="Heading1"/>
        <w:spacing w:after="150" w:before="300"/>
      </w:pPr>
      <w:r>
        <w:t xml:space="preserve">2. Project Overview (MVP)</w:t>
      </w:r>
    </w:p>
    <w:p>
      <w:pPr>
        <w:spacing w:after="160"/>
      </w:pPr>
      <w:r>
        <w:t xml:space="preserve">This project delivers a Cloud Cost Optimization Audit built on Microsoft Azure. It deploys a sample "startup-like" environment that mirrors real over-provisioning mistakes, audits it using Azure's native cost tools, and produces a rightsized version of the same environment along with a documented before-and-after comparison.</w:t>
      </w:r>
    </w:p>
    <w:p>
      <w:pPr>
        <w:pStyle w:val="Heading2"/>
        <w:spacing w:after="120" w:before="240"/>
      </w:pPr>
      <w:r>
        <w:t xml:space="preserve">Core MVP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 Review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 real utilization metrics (CPU, memory, DTU, storage access patterns) via Azure Monitor and Azure Advisor to see what resources are actually being used.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Cost-Saving Recommendations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 prioritized list of rightsizing actions (VM resize, storage tier changes, orphan resource cleanup, reserved capacity, auto-shutdown) from Azure Advisor plus manual analysis.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Before-and-After Comparison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a baseline ("before") environment and an optimized ("after") environment, then compare actual/estimated monthly cost side-by-side.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Report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structured report documenting findings, recommendations, and projected savings.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Architecture &amp; Cost Note</w:t>
      </w:r>
    </w:p>
    <w:p>
      <w:pPr>
        <w:spacing w:after="160"/>
      </w:pPr>
      <w:r>
        <w:t xml:space="preserve">The sample environment represents a simplified Nigerian startup stack (e.g., a fintech or e-commerce MVP), deployed inside a single resource group: rg-cost-audit-demo.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reach a Web App (App Service) over HTTPS.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Web App calls a background-processing Virtual Machine for worker/batch jobs.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read/write to an Azure SQL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Logs, backups, and uploaded files are kept in a Storage Account.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Supporting networking: Virtual Network, Network Interface, and Public IP.</w:t>
      </w:r>
    </w:p>
    <w:p>
      <w:pPr>
        <w:pStyle w:val="Heading2"/>
        <w:spacing w:after="120" w:before="240"/>
      </w:pPr>
      <w:r>
        <w:t xml:space="preserve">Baseline ("Before") — Deliberately Over-Provisioned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350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 Configuration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Identified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Standard_D4s_v3 (4 vCPU / 16GB), Premium SSD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Averages &lt;5% CPU — massively over-provisioned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P1v2 (Premium v2), running 24/7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Staging-grade traffic on a premium tier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Standard (100 DTU)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 exceeds actual query load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data in Hot tier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logs/backups rarely accessed but billed at Hot rates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IP + Disk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Orphaned/unattached leftovers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Paying for resources nothing uses</w:t>
            </w:r>
          </w:p>
        </w:tc>
      </w:tr>
    </w:tbl>
    <w:p>
      <w:pPr>
        <w:pStyle w:val="Heading2"/>
        <w:spacing w:after="120" w:before="240"/>
      </w:pPr>
      <w:r>
        <w:t xml:space="preserve">Optimized ("After") — Rightsized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000"/>
        <w:gridCol w:w="300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Optimized Configuration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Standard_B2s (burstable, 2 vCPU/4GB), Standard SSD, auto-shutdown 10pm–6am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observed utilization; burstable credit covers occasional spikes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 (Basic)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Sufficient for staging / low-traffic production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Serverless GP_S_Gen5_1, auto-pause after 60 min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Pay-per-second, pauses when idle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Lifecycle policy: Hot → Cool (30 days) → Archive (90 days)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storage cost to actual access pattern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IP + Disk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orphaned spend</w:t>
            </w:r>
          </w:p>
        </w:tc>
      </w:tr>
    </w:tbl>
    <w:p>
      <w:pPr>
        <w:pStyle w:val="Heading2"/>
        <w:spacing w:after="120" w:before="240"/>
      </w:pPr>
      <w:r>
        <w:t xml:space="preserve">Before-and-After Cost Comparison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50"/>
        <w:gridCol w:w="1650"/>
        <w:gridCol w:w="1650"/>
        <w:gridCol w:w="1250"/>
      </w:tblGrid>
      <w:t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($/mo)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($/mo)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Savings ($)</w:t>
            </w:r>
          </w:p>
        </w:tc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Savings %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77%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146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Orphaned disk + IP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≈470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≈79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≈391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≈83%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Sample figures are illustrative, based on approximate Azure pay-as-you-go list pricing. Replace with the actual Cost Management export or Azure Pricing Calculator estimate for the audit submission, and convert to Naira at the prevailing exchange rate for local context.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Step-by-Step Guide (Azure Portal / GUI)</w:t>
      </w:r>
    </w:p>
    <w:p>
      <w:pPr>
        <w:spacing w:after="160"/>
      </w:pPr>
      <w:r>
        <w:t xml:space="preserve">This section walks through the full audit using the Azure Portal graphical interface. Where a step requires code or a script, the file name is referenced — full script contents are included in Section 5 and in the accompanying project repository (README.md, /infra, /scripts).</w:t>
      </w:r>
    </w:p>
    <w:p>
      <w:pPr>
        <w:pStyle w:val="Heading2"/>
        <w:spacing w:after="120" w:before="240"/>
      </w:pPr>
      <w:r>
        <w:t xml:space="preserve">Step 1 — Create a Resource Group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to portal.azure.com.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for "Resource groups" and select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+ Create. Name it rg-cost-audit-demo and choose region South Africa North (closest full-service Azure region to Nigeria).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Review + create, then Create.</w:t>
      </w:r>
    </w:p>
    <w:p>
      <w:pPr>
        <w:pStyle w:val="Heading2"/>
        <w:spacing w:after="120" w:before="240"/>
      </w:pPr>
      <w:r>
        <w:t xml:space="preserve">Step 2 — Deploy the Baseline ("Before") Environment</w:t>
      </w:r>
    </w:p>
    <w:p>
      <w:pPr>
        <w:spacing w:after="160"/>
      </w:pPr>
      <w:r>
        <w:t xml:space="preserve">Option A — manual GUI creation (good for learning):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Virtual Machine: Ubuntu Server 22.04 LTS, size Standard_D4s_v3, Premium SSD disk.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 App Service (Web App) with a new App Service Plan on the P1v2 (Premium v2) 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 Azure SQL Database on the Standard S3 (100 DTU) 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Storage Account with default Hot access 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one extra unattached Managed Disk and one extra unattached Public IP to simulate leftover test resources.</w:t>
      </w:r>
    </w:p>
    <w:p>
      <w:pPr>
        <w:spacing w:after="160"/>
      </w:pPr>
      <w:r>
        <w:t xml:space="preserve">Option B — deploy via Infrastructure-as-Code (recommended, faster and repeatable): run scripts/01-deploy-before.sh, which deploys infra/main-before.bicep. See Section 5 for the full script.</w:t>
      </w:r>
    </w:p>
    <w:p>
      <w:pPr>
        <w:spacing w:after="160"/>
      </w:pPr>
      <w:r>
        <w:rPr>
          <w:i/>
          <w:iCs/>
        </w:rPr>
        <w:t xml:space="preserve">Let the environment run for at least 24–48 hours (ideally 7–14 days) under light simulated traffic so Azure Monitor and Advisor collect enough telemetry for meaningful recommendations.</w:t>
      </w:r>
    </w:p>
    <w:p>
      <w:pPr>
        <w:pStyle w:val="Heading2"/>
        <w:spacing w:after="120" w:before="240"/>
      </w:pPr>
      <w:r>
        <w:t xml:space="preserve">Step 3 — Review Usage with Azure Monitor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Virtual Machine resource, then Monitoring &gt;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metric Percentage CPU, time range Last 7 days, aggregation Average.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 average CPU is typically well under 10–20% for a lightly-used VM.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for Network In/Out and Disk Read/Write Bytes, then for the App Service Plan (CPU/Memory %) and SQL Database (DTU 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screenshots of these charts as evidence for the audit report.</w:t>
      </w:r>
    </w:p>
    <w:p>
      <w:pPr>
        <w:pStyle w:val="Heading2"/>
        <w:spacing w:after="120" w:before="240"/>
      </w:pPr>
      <w:r>
        <w:t xml:space="preserve">Step 4 — Pull Recommendations from Azure Advisor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"Advisor" in the Portal and open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Cost tab.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recommendations such as VM rightsizing, reserved instance purchase suggestions, and unattached resource flags, each with an estimated monthly saving.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the list via Download as CSV, or run scripts/03-get-advisor-recommendations.sh for a scripted export.</w:t>
      </w:r>
    </w:p>
    <w:p>
      <w:pPr>
        <w:spacing w:after="160"/>
      </w:pPr>
      <w:r>
        <w:rPr>
          <w:i/>
          <w:iCs/>
        </w:rPr>
        <w:t xml:space="preserve">Advisor recommendations typically take a few hours to a couple of days to populate after resource creation.</w:t>
      </w:r>
    </w:p>
    <w:p>
      <w:pPr>
        <w:pStyle w:val="Heading2"/>
        <w:spacing w:after="120" w:before="240"/>
      </w:pPr>
      <w:r>
        <w:t xml:space="preserve">Step 5 — Review Cost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"Cost Management" and open Cost Management + Billing.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Cost analysis; set scope to the subscription, filter by resource group rg-cost-audit-demo.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to Daily granularity, group by Resource type. Record the month-to-date actual cost as the "Before" baseline.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schedule a recurring CSV export under Export &gt; + Create export.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Budgets, click + Add to set a monthly budget with 80%/100% alerts — demonstrating proactive cost governance.</w:t>
      </w:r>
    </w:p>
    <w:p>
      <w:pPr>
        <w:pStyle w:val="Heading2"/>
        <w:spacing w:after="120" w:before="240"/>
      </w:pPr>
      <w:r>
        <w:t xml:space="preserve">Step 6 — Apply Rightsizing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Resize the VM: Settings &gt; Size &gt; Standard_B2s &gt; Resize.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the OS disk: Disks &gt; OS disk &gt; Size + performance &gt; Standard SSD &gt; Save.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Downgrade the App Service Plan: Scale up (App Service plan) &gt; B1 Basic &gt; Apply.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the SQL Database to Serverless: Compute + storage &gt; General Purpose &gt; Serverless, auto-pause delay 60 minutes &gt; Apply.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orphaned resources: filter Disks and Public IP addresses for unattached items and delete (or run scripts/02-cleanup-orphans.sh).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VM auto-shutdown: Operations &gt; Auto-shutdown &gt; On, time 22:00, time zone (UTC+01:00) West Central Africa &gt; Save.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a storage lifecycle policy: Data management &gt; Lifecycle management &gt; + Add a rule (Cool after 30 days, Archive after 90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Reserved Instances / Azure Hybrid Benefit as a future recommendation for steady-state production workloads (typically 30–72% savings over pay-as-you-go).</w:t>
      </w:r>
    </w:p>
    <w:p>
      <w:pPr>
        <w:pStyle w:val="Heading2"/>
        <w:spacing w:after="120" w:before="240"/>
      </w:pPr>
      <w:r>
        <w:t xml:space="preserve">Step 7 — Re-measure and Compare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the optimized environment run for a comparable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to Cost Management &gt; Cost analysis for the same resource group and record the new run-rate.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before/after comparison table (Section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screenshots of both cost analysis views for the report appendix.</w:t>
      </w:r>
    </w:p>
    <w:p>
      <w:pPr>
        <w:pStyle w:val="Heading2"/>
        <w:spacing w:after="120" w:before="240"/>
      </w:pPr>
      <w:r>
        <w:t xml:space="preserve">Step 8 — Write and Export the Audit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 the audit report template (Section 6) with actual findings, screenshots, and numbers.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Export/finalize as this Word document and/or the accompanying README.md.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Infrastructure-as-Code (IaC) Reference</w:t>
      </w:r>
    </w:p>
    <w:p>
      <w:pPr>
        <w:spacing w:after="160"/>
      </w:pPr>
      <w:r>
        <w:t xml:space="preserve">All GUI steps above can be reproduced and made repeatable with the Bicep templates and shell scripts included in the project repository (/infra and /scripts folders). Key commands:</w:t>
      </w:r>
    </w:p>
    <w:p>
      <w:pPr>
        <w:pStyle w:val="Heading3"/>
        <w:spacing w:after="100" w:before="180"/>
      </w:pPr>
      <w:r>
        <w:t xml:space="preserve">Deploy the baseline environment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login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group create --name rg-cost-audit-demo --location southafricanorth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deployment group create \
  --resource-group rg-cost-audit-demo \
  --template-file infra/main-before.bicep \
  --parameters namePrefix=ngstartup location=southafricanorth \
  --parameters adminPassword="&lt;a-strong-password&gt;"</w:t>
      </w:r>
    </w:p>
    <w:p>
      <w:pPr>
        <w:pStyle w:val="Heading3"/>
        <w:spacing w:after="100" w:before="180"/>
      </w:pPr>
      <w:r>
        <w:t xml:space="preserve">Pull Advisor recommendations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advisor recommendation list \
  --query "[?category=='Cost']" --output table</w:t>
      </w:r>
    </w:p>
    <w:p>
      <w:pPr>
        <w:pStyle w:val="Heading3"/>
        <w:spacing w:after="100" w:before="180"/>
      </w:pPr>
      <w:r>
        <w:t xml:space="preserve">Export Cost Management data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rest --method post \
  --url "https://management.azure.com/subscriptions/&lt;sub-id&gt;/resourceGroups/rg-cost-audit-demo/providers/Microsoft.CostManagement/query?api-version=2023-11-01" \
  --body '{"type":"ActualCost","timeframe":"MonthToDate","dataset":{"granularity":"Daily","aggregation":{"totalCost":{"name":"PreTaxCost","function":"Sum"}}}}'</w:t>
      </w:r>
    </w:p>
    <w:p>
      <w:pPr>
        <w:pStyle w:val="Heading3"/>
        <w:spacing w:after="100" w:before="180"/>
      </w:pPr>
      <w:r>
        <w:t xml:space="preserve">Deploy the optimized environment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deployment group create \
  --resource-group rg-cost-audit-demo \
  --template-file infra/main-after.bicep \
  --parameters namePrefix=ngstartup location=southafricanorth \
  --parameters adminPassword="&lt;a-strong-password&gt;"</w:t>
      </w:r>
    </w:p>
    <w:p>
      <w:pPr>
        <w:pStyle w:val="Heading3"/>
        <w:spacing w:after="100" w:before="180"/>
      </w:pPr>
      <w:r>
        <w:t xml:space="preserve">Enable VM auto-shutdown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resource create \
  --resource-group rg-cost-audit-demo \
  --resource-type "Microsoft.DevTestLab/schedules" \
  --name "shutdown-computevm-ngstartup-app-vm" \
  --properties '{"status":"Enabled","taskType":"ComputeVmShutdownTask","dailyRecurrence":{"time":"2200"},"timeZoneId":"W. Central Africa Standard Time"}'</w:t>
      </w:r>
    </w:p>
    <w:p>
      <w:pPr>
        <w:pStyle w:val="Heading3"/>
        <w:spacing w:after="100" w:before="180"/>
      </w:pPr>
      <w:r>
        <w:t xml:space="preserve">Apply storage lifecycle policy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az storage account management-policy create \
  --account-name &lt;storage-account-name&gt; \
  --resource-group rg-cost-audit-demo \
  --policy @scripts/storage-lifecycle-policy.json</w:t>
      </w:r>
    </w:p>
    <w:p>
      <w:pPr>
        <w:spacing w:after="160"/>
      </w:pPr>
      <w:r>
        <w:rPr>
          <w:i/>
          <w:iCs/>
        </w:rPr>
        <w:t xml:space="preserve">Full annotated Bicep templates (infra/main-before.bicep, infra/main-after.bicep) and all shell scripts (scripts/01-deploy-before.sh through scripts/07-apply-storage-lifecycle.sh) are provided as separate files in the project deliverables, with inline comments mapping each resource to its corresponding audit finding.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Audit Report Template</w:t>
      </w:r>
    </w:p>
    <w:p>
      <w:pPr>
        <w:spacing w:after="160"/>
      </w:pPr>
      <w:r>
        <w:t xml:space="preserve">Environment audited: rg-cost-audit-demo (Azure)    |    Audit period: [start] – [end]    |    Prepared by: [name]    |    Date: [date]</w:t>
      </w:r>
    </w:p>
    <w:p>
      <w:pPr>
        <w:pStyle w:val="Heading2"/>
        <w:spacing w:after="120" w:before="240"/>
      </w:pPr>
      <w:r>
        <w:t xml:space="preserve">1. Executive Summary</w:t>
      </w:r>
    </w:p>
    <w:p>
      <w:pPr>
        <w:spacing w:after="160"/>
      </w:pPr>
      <w:r>
        <w:t xml:space="preserve">[2–3 sentences summarizing total monthly spend before, after, and % savings.]</w:t>
      </w:r>
    </w:p>
    <w:p>
      <w:pPr>
        <w:pStyle w:val="Heading2"/>
        <w:spacing w:after="120" w:before="240"/>
      </w:pPr>
      <w:r>
        <w:t xml:space="preserve">2. Scope</w:t>
      </w:r>
    </w:p>
    <w:p>
      <w:pPr>
        <w:spacing w:after="160"/>
      </w:pPr>
      <w:r>
        <w:t xml:space="preserve">Resources in scope and audit method (Azure Monitor utilization review, Azure Advisor cost recommendations, Azure Cost Management spend analysis).</w:t>
      </w:r>
    </w:p>
    <w:p>
      <w:pPr>
        <w:pStyle w:val="Heading2"/>
        <w:spacing w:after="120" w:before="240"/>
      </w:pPr>
      <w:r>
        <w:t xml:space="preserve">3. Findings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400"/>
        <w:gridCol w:w="350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CPU 4% over 7 days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Resize D4s_v3 → B2s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Idle most of the day, P1v2 tier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 to B1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Database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DTU usage &lt;10%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 to Serverless, auto-pause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 of data untouched in 60+ days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Lifecycle policy → Cool/Archive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Disk + Public IP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Unattached, billed with no use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</w:tr>
    </w:tbl>
    <w:p>
      <w:pPr>
        <w:pStyle w:val="Heading2"/>
        <w:spacing w:after="120" w:before="240"/>
      </w:pPr>
      <w:r>
        <w:t xml:space="preserve">4. Before-and-After Cost Comparison</w:t>
      </w:r>
    </w:p>
    <w:p>
      <w:pPr>
        <w:spacing w:after="160"/>
      </w:pPr>
      <w:r>
        <w:t xml:space="preserve">[Insert completed table from Section 3.]</w:t>
      </w:r>
    </w:p>
    <w:p>
      <w:pPr>
        <w:pStyle w:val="Heading2"/>
        <w:spacing w:after="120" w:before="240"/>
      </w:pPr>
      <w:r>
        <w:t xml:space="preserve">5. Recommendations Not Yet Implemented</w:t>
      </w:r>
    </w:p>
    <w:p>
      <w:pPr>
        <w:spacing w:after="160"/>
      </w:pPr>
      <w:r>
        <w:t xml:space="preserve">[e.g., Reserved Instances / Savings Plans once traffic patterns stabilize; Azure Hybrid Benefit if applicable licenses are already owned.]</w:t>
      </w:r>
    </w:p>
    <w:p>
      <w:pPr>
        <w:pStyle w:val="Heading2"/>
        <w:spacing w:after="120" w:before="240"/>
      </w:pPr>
      <w:r>
        <w:t xml:space="preserve">6. Conclusion</w:t>
      </w:r>
    </w:p>
    <w:p>
      <w:pPr>
        <w:spacing w:after="160"/>
      </w:pPr>
      <w:r>
        <w:t xml:space="preserve">[Summary of impact and recommended next review date — quarterly re-audits recommended as usage grows.]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Demo Video Script (2–3 Minutes)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5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Talking Points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 slide / talking head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Introduce the problem: Nigerian startups overspend on cloud; introduce the project.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0:20–0:50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— baseline resource group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the over-provisioned environment: oversized VM, Premium App Service Plan, S3 SQL DB, orphaned disk/IP.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0:50–1:20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Monitor + Advisor Cost tab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low CPU/DTU utilization and Advisor's cost recommendations with estimated savings.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1:20–2:00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Rightsizing actions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resizing the VM, scaling down the App Service Plan, switching SQL to serverless, deleting orphaned resources.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2:00–2:30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Management before/after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the cost analysis chart for both periods and the final savings table/percentage.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2:30–2:45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Closing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Restate impact ("≈83% monthly savings") and thank the viewer.</w:t>
            </w:r>
          </w:p>
        </w:tc>
      </w:tr>
    </w:tbl>
    <w:p>
      <w:pPr>
        <w:spacing w:after="160"/>
      </w:pPr>
      <w:r>
        <w:rPr>
          <w:i/>
          <w:iCs/>
        </w:rPr>
        <w:t xml:space="preserve">Recording tools: the Azure Portal directly (no special tooling needed), plus OBS Studio, Windows Game Bar (Win+G), or Loom for free screen capture.</w:t>
      </w:r>
    </w:p>
    <w:p>
      <w:pPr>
        <w:pStyle w:val="Heading1"/>
        <w:spacing w:after="150" w:before="300"/>
      </w:pPr>
      <w:r>
        <w:t xml:space="preserve">8. Deliverables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Deployed resource or architecture — rg-cost-audit-demo deployed in Azure (before and/or after state), or the architecture design in Section 3 if not actively deployed.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Configuration / IaC files — main-before.bicep, main-after.bicep, parameter file, and all deployment/automation scripts.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&amp; cost note — Section 3 of this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2–3 minute demo video — recorded per the script in Section 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report — Section 6, completed with actual findings and numbers.</w:t>
      </w:r>
    </w:p>
    <w:p>
      <w:pPr>
        <w:spacing w:before="400"/>
      </w:pPr>
      <w:r>
        <w:rPr>
          <w:i/>
          <w:iCs/>
          <w:color w:val="555555"/>
          <w:sz w:val="20"/>
          <w:szCs w:val="20"/>
        </w:rPr>
        <w:t xml:space="preserve">This project uses only Azure's native, no-additional-cost tools (Portal GUI, Azure Monitor, Azure Advisor, Cost Management + Billing) — no third-party paid tooling required, making it fully reproducible for Nigerian startups on a free-tier or pay-as-you-go Azure subscription.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2026-08-02T13:44:29.257Z</dcterms:created>
  <dcterms:modified xsi:type="dcterms:W3CDTF">2026-08-02T13:44:29.270Z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