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9DF0" w14:textId="77777777" w:rsidR="006B3036" w:rsidRPr="00A348CA" w:rsidRDefault="006B3036" w:rsidP="006B3036">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Segoe UI" w:eastAsia="Times New Roman" w:hAnsi="Segoe UI" w:cs="Segoe UI"/>
          <w:color w:val="auto"/>
          <w:sz w:val="18"/>
          <w:szCs w:val="18"/>
          <w:lang w:val="en-US" w:eastAsia="en-GB"/>
        </w:rPr>
      </w:pPr>
      <w:r w:rsidRPr="00A348CA">
        <w:rPr>
          <w:rFonts w:eastAsia="Times New Roman"/>
          <w:b/>
          <w:bCs/>
          <w:sz w:val="96"/>
          <w:szCs w:val="96"/>
          <w:lang w:eastAsia="en-GB"/>
        </w:rPr>
        <w:t>Payconiq</w:t>
      </w:r>
      <w:r w:rsidRPr="00A348CA">
        <w:rPr>
          <w:rFonts w:eastAsia="Times New Roman"/>
          <w:sz w:val="96"/>
          <w:szCs w:val="96"/>
          <w:lang w:val="en-US" w:eastAsia="en-GB"/>
        </w:rPr>
        <w:t> </w:t>
      </w:r>
    </w:p>
    <w:p w14:paraId="3BFCFAFF" w14:textId="433D27BE" w:rsidR="006B3036" w:rsidRPr="00A51722" w:rsidRDefault="006B3036" w:rsidP="006B3036">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Segoe UI" w:eastAsia="Times New Roman" w:hAnsi="Segoe UI" w:cs="Segoe UI"/>
          <w:color w:val="auto"/>
          <w:sz w:val="18"/>
          <w:szCs w:val="18"/>
          <w:lang w:val="en-US" w:eastAsia="en-GB"/>
        </w:rPr>
      </w:pPr>
      <w:r>
        <w:rPr>
          <w:rFonts w:eastAsia="Times New Roman"/>
          <w:b/>
          <w:bCs/>
          <w:sz w:val="60"/>
          <w:szCs w:val="60"/>
          <w:lang w:eastAsia="en-GB"/>
        </w:rPr>
        <w:t>S</w:t>
      </w:r>
      <w:r w:rsidR="00E8602A">
        <w:rPr>
          <w:rFonts w:eastAsia="Times New Roman"/>
          <w:b/>
          <w:bCs/>
          <w:sz w:val="60"/>
          <w:szCs w:val="60"/>
          <w:lang w:eastAsia="en-GB"/>
        </w:rPr>
        <w:t>DK S</w:t>
      </w:r>
      <w:r>
        <w:rPr>
          <w:rFonts w:eastAsia="Times New Roman"/>
          <w:b/>
          <w:bCs/>
          <w:sz w:val="60"/>
          <w:szCs w:val="60"/>
          <w:lang w:eastAsia="en-GB"/>
        </w:rPr>
        <w:t>ecur</w:t>
      </w:r>
      <w:r w:rsidR="00E8602A">
        <w:rPr>
          <w:rFonts w:eastAsia="Times New Roman"/>
          <w:b/>
          <w:bCs/>
          <w:sz w:val="60"/>
          <w:szCs w:val="60"/>
          <w:lang w:eastAsia="en-GB"/>
        </w:rPr>
        <w:t>ity</w:t>
      </w:r>
      <w:r>
        <w:rPr>
          <w:rFonts w:eastAsia="Times New Roman"/>
          <w:b/>
          <w:bCs/>
          <w:sz w:val="60"/>
          <w:szCs w:val="60"/>
          <w:lang w:eastAsia="en-GB"/>
        </w:rPr>
        <w:t xml:space="preserve"> </w:t>
      </w:r>
      <w:r w:rsidR="00E8602A">
        <w:rPr>
          <w:rFonts w:eastAsia="Times New Roman"/>
          <w:b/>
          <w:bCs/>
          <w:sz w:val="60"/>
          <w:szCs w:val="60"/>
          <w:lang w:eastAsia="en-GB"/>
        </w:rPr>
        <w:t>Guideline</w:t>
      </w:r>
    </w:p>
    <w:p w14:paraId="7335D762" w14:textId="77777777" w:rsidR="006B3036" w:rsidRPr="00A348CA" w:rsidRDefault="006B3036" w:rsidP="006B3036">
      <w:pPr>
        <w:pBdr>
          <w:top w:val="none" w:sz="0" w:space="0" w:color="auto"/>
          <w:left w:val="none" w:sz="0" w:space="0" w:color="auto"/>
          <w:bottom w:val="none" w:sz="0" w:space="0" w:color="auto"/>
          <w:right w:val="none" w:sz="0" w:space="0" w:color="auto"/>
          <w:between w:val="none" w:sz="0" w:space="0" w:color="auto"/>
        </w:pBdr>
        <w:textAlignment w:val="baseline"/>
        <w:rPr>
          <w:rFonts w:ascii="Segoe UI" w:eastAsia="Times New Roman" w:hAnsi="Segoe UI" w:cs="Segoe UI"/>
          <w:color w:val="auto"/>
          <w:sz w:val="18"/>
          <w:szCs w:val="18"/>
          <w:lang w:val="en-US" w:eastAsia="en-GB"/>
        </w:rPr>
      </w:pPr>
      <w:r w:rsidRPr="00A348CA">
        <w:rPr>
          <w:rFonts w:eastAsia="Times New Roman"/>
          <w:lang w:val="en-US" w:eastAsia="en-GB"/>
        </w:rPr>
        <w:t> </w:t>
      </w:r>
    </w:p>
    <w:p w14:paraId="7394C721" w14:textId="77777777" w:rsidR="006B3036" w:rsidRPr="00A348CA" w:rsidRDefault="006B3036" w:rsidP="006B3036">
      <w:pPr>
        <w:pBdr>
          <w:top w:val="none" w:sz="0" w:space="0" w:color="auto"/>
          <w:left w:val="none" w:sz="0" w:space="0" w:color="auto"/>
          <w:bottom w:val="none" w:sz="0" w:space="0" w:color="auto"/>
          <w:right w:val="none" w:sz="0" w:space="0" w:color="auto"/>
          <w:between w:val="none" w:sz="0" w:space="0" w:color="auto"/>
        </w:pBdr>
        <w:textAlignment w:val="baseline"/>
        <w:rPr>
          <w:rFonts w:ascii="Segoe UI" w:eastAsia="Times New Roman" w:hAnsi="Segoe UI" w:cs="Segoe UI"/>
          <w:color w:val="auto"/>
          <w:sz w:val="18"/>
          <w:szCs w:val="18"/>
          <w:lang w:val="en-US" w:eastAsia="en-GB"/>
        </w:rPr>
      </w:pPr>
      <w:r w:rsidRPr="00BF20DB">
        <w:rPr>
          <w:b/>
        </w:rPr>
        <w:t>Document Information</w:t>
      </w:r>
    </w:p>
    <w:tbl>
      <w:tblPr>
        <w:tblW w:w="9000" w:type="dxa"/>
        <w:tblBorders>
          <w:top w:val="outset" w:sz="6" w:space="0" w:color="auto"/>
          <w:left w:val="outset" w:sz="6" w:space="0" w:color="auto"/>
          <w:bottom w:val="outset" w:sz="6" w:space="0" w:color="auto"/>
          <w:right w:val="outset" w:sz="6" w:space="0" w:color="auto"/>
        </w:tblBorders>
        <w:tblCellMar>
          <w:top w:w="57" w:type="dxa"/>
          <w:left w:w="57" w:type="dxa"/>
          <w:bottom w:w="57" w:type="dxa"/>
          <w:right w:w="57" w:type="dxa"/>
        </w:tblCellMar>
        <w:tblLook w:val="04A0" w:firstRow="1" w:lastRow="0" w:firstColumn="1" w:lastColumn="0" w:noHBand="0" w:noVBand="1"/>
      </w:tblPr>
      <w:tblGrid>
        <w:gridCol w:w="3000"/>
        <w:gridCol w:w="6000"/>
      </w:tblGrid>
      <w:tr w:rsidR="006B3036" w:rsidRPr="00A51722" w14:paraId="04B7A790" w14:textId="77777777" w:rsidTr="00EF1956">
        <w:tc>
          <w:tcPr>
            <w:tcW w:w="300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4785"/>
            <w:hideMark/>
          </w:tcPr>
          <w:p w14:paraId="2DA838D9" w14:textId="77777777" w:rsidR="006B3036" w:rsidRPr="00A51722" w:rsidRDefault="006B3036" w:rsidP="00EF1956">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Document ID</w:t>
            </w:r>
            <w:r w:rsidRPr="00A51722">
              <w:rPr>
                <w:rFonts w:eastAsia="Times New Roman"/>
                <w:color w:val="FFFFFF"/>
                <w:lang w:val="en-US" w:eastAsia="en-GB"/>
              </w:rPr>
              <w:t> </w:t>
            </w:r>
          </w:p>
        </w:tc>
        <w:tc>
          <w:tcPr>
            <w:tcW w:w="6000" w:type="dxa"/>
            <w:tcBorders>
              <w:top w:val="single" w:sz="6" w:space="0" w:color="000000" w:themeColor="text1"/>
              <w:left w:val="nil"/>
              <w:bottom w:val="single" w:sz="6" w:space="0" w:color="000000" w:themeColor="text1"/>
              <w:right w:val="single" w:sz="6" w:space="0" w:color="000000" w:themeColor="text1"/>
            </w:tcBorders>
            <w:shd w:val="clear" w:color="auto" w:fill="auto"/>
            <w:hideMark/>
          </w:tcPr>
          <w:p w14:paraId="29999A0D" w14:textId="1C2A8A14" w:rsidR="006B3036" w:rsidRPr="00A51722" w:rsidRDefault="00E8602A" w:rsidP="00EF1956">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Pr>
                <w:rFonts w:ascii="Times New Roman" w:eastAsia="Times New Roman" w:hAnsi="Times New Roman" w:cs="Times New Roman"/>
                <w:color w:val="auto"/>
                <w:lang w:val="en-US" w:eastAsia="en-GB"/>
              </w:rPr>
              <w:t>PQI SEC-PRO-006</w:t>
            </w:r>
          </w:p>
        </w:tc>
      </w:tr>
      <w:tr w:rsidR="006B3036" w:rsidRPr="00A51722" w14:paraId="56D0462A" w14:textId="77777777" w:rsidTr="00EF1956">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14A3F3B1" w14:textId="77777777" w:rsidR="006B3036" w:rsidRPr="00A51722" w:rsidRDefault="006B3036" w:rsidP="00EF1956">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Classification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70C87F80" w14:textId="41D5F492" w:rsidR="006B3036" w:rsidRPr="00BC48B7" w:rsidRDefault="00E8602A" w:rsidP="00EF1956">
            <w:p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lang w:eastAsia="en-GB"/>
              </w:rPr>
            </w:pPr>
            <w:r>
              <w:rPr>
                <w:rFonts w:eastAsia="Times New Roman"/>
                <w:lang w:eastAsia="en-GB"/>
              </w:rPr>
              <w:t>Confidential</w:t>
            </w:r>
            <w:r w:rsidR="006B3036" w:rsidRPr="00A51722">
              <w:rPr>
                <w:rFonts w:eastAsia="Times New Roman"/>
                <w:lang w:val="en-US" w:eastAsia="en-GB"/>
              </w:rPr>
              <w:t> </w:t>
            </w:r>
          </w:p>
        </w:tc>
      </w:tr>
      <w:tr w:rsidR="006B3036" w:rsidRPr="00A51722" w14:paraId="01CD9EC9" w14:textId="77777777" w:rsidTr="00EF1956">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0F208C0F" w14:textId="77777777" w:rsidR="006B3036" w:rsidRPr="00A51722" w:rsidRDefault="006B3036" w:rsidP="00EF1956">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Registered 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6EA9C3E8" w14:textId="086769FD" w:rsidR="006B3036" w:rsidRPr="00A51722" w:rsidRDefault="00E8602A" w:rsidP="00EF1956">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Pr>
                <w:rFonts w:ascii="Times New Roman" w:eastAsia="Times New Roman" w:hAnsi="Times New Roman" w:cs="Times New Roman"/>
                <w:color w:val="auto"/>
                <w:lang w:val="en-US" w:eastAsia="en-GB"/>
              </w:rPr>
              <w:t>20-09-2018</w:t>
            </w:r>
          </w:p>
        </w:tc>
      </w:tr>
      <w:tr w:rsidR="006B3036" w:rsidRPr="00A51722" w14:paraId="77426ED6" w14:textId="77777777" w:rsidTr="00EF1956">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4851301A" w14:textId="77777777" w:rsidR="006B3036" w:rsidRPr="00A51722" w:rsidRDefault="006B3036" w:rsidP="00EF1956">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Last Modified 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6DAF404B" w14:textId="21C6F916" w:rsidR="006B3036" w:rsidRPr="00A51722" w:rsidRDefault="00E8602A" w:rsidP="00EF1956">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Pr>
                <w:rFonts w:eastAsia="Times New Roman"/>
                <w:lang w:eastAsia="en-GB"/>
              </w:rPr>
              <w:t>13-07-2023</w:t>
            </w:r>
          </w:p>
        </w:tc>
      </w:tr>
      <w:tr w:rsidR="00E8602A" w:rsidRPr="00A51722" w14:paraId="63264F2D" w14:textId="77777777" w:rsidTr="00EF1956">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4AA2EFAB" w14:textId="77777777" w:rsidR="00E8602A" w:rsidRPr="00A51722" w:rsidRDefault="00E8602A" w:rsidP="00E8602A">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Business Owner</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67D14A8F" w14:textId="1A651F4A" w:rsidR="00E8602A" w:rsidRPr="00A51722" w:rsidRDefault="00E8602A" w:rsidP="00E8602A">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Pr>
                <w:rFonts w:ascii="Times New Roman" w:eastAsia="Times New Roman" w:hAnsi="Times New Roman" w:cs="Times New Roman"/>
                <w:color w:val="auto"/>
                <w:lang w:val="en-US" w:eastAsia="en-GB"/>
              </w:rPr>
              <w:t>Jeffry Laan</w:t>
            </w:r>
          </w:p>
        </w:tc>
      </w:tr>
      <w:tr w:rsidR="00E8602A" w:rsidRPr="00A51722" w14:paraId="6DD031B9" w14:textId="77777777" w:rsidTr="00EF1956">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4FB85B85" w14:textId="77777777" w:rsidR="00E8602A" w:rsidRPr="00A51722" w:rsidRDefault="00E8602A" w:rsidP="00E8602A">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Author</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6E9BE5EA" w14:textId="75D173CC" w:rsidR="00E8602A" w:rsidRPr="00A51722" w:rsidRDefault="00342BC9" w:rsidP="00E8602A">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proofErr w:type="spellStart"/>
            <w:r>
              <w:rPr>
                <w:rFonts w:eastAsia="Times New Roman"/>
                <w:lang w:eastAsia="en-GB"/>
              </w:rPr>
              <w:t>Tejas</w:t>
            </w:r>
            <w:proofErr w:type="spellEnd"/>
            <w:r>
              <w:rPr>
                <w:rFonts w:eastAsia="Times New Roman"/>
                <w:lang w:eastAsia="en-GB"/>
              </w:rPr>
              <w:t xml:space="preserve"> Bhosale</w:t>
            </w:r>
          </w:p>
        </w:tc>
      </w:tr>
      <w:tr w:rsidR="00E8602A" w:rsidRPr="00A51722" w14:paraId="622F13CE" w14:textId="77777777" w:rsidTr="00EF1956">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67107FD0" w14:textId="77777777" w:rsidR="00E8602A" w:rsidRPr="00A51722" w:rsidRDefault="00E8602A" w:rsidP="00E8602A">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Contact</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7F044745" w14:textId="4F63E549" w:rsidR="00E8602A" w:rsidRPr="00A51722" w:rsidRDefault="00342BC9" w:rsidP="00E8602A">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41640F">
              <w:rPr>
                <w:rFonts w:eastAsia="Times New Roman"/>
                <w:lang w:eastAsia="en-GB"/>
              </w:rPr>
              <w:t>security@payconiq.com</w:t>
            </w:r>
          </w:p>
        </w:tc>
      </w:tr>
      <w:tr w:rsidR="00E8602A" w:rsidRPr="00A51722" w14:paraId="123557D1" w14:textId="77777777" w:rsidTr="00EF1956">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4317BBB3" w14:textId="77777777" w:rsidR="00E8602A" w:rsidRPr="00A51722" w:rsidRDefault="00E8602A" w:rsidP="00E8602A">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Version</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00889128" w14:textId="6E9E5AC2" w:rsidR="00E8602A" w:rsidRPr="00A51722" w:rsidRDefault="00342BC9" w:rsidP="00E8602A">
            <w:p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lang w:eastAsia="en-GB"/>
              </w:rPr>
            </w:pPr>
            <w:r>
              <w:rPr>
                <w:rFonts w:eastAsia="Times New Roman"/>
                <w:lang w:eastAsia="en-GB"/>
              </w:rPr>
              <w:t>2.0</w:t>
            </w:r>
          </w:p>
        </w:tc>
      </w:tr>
      <w:tr w:rsidR="00E8602A" w:rsidRPr="00A51722" w14:paraId="0F32CF53" w14:textId="77777777" w:rsidTr="00EF1956">
        <w:trPr>
          <w:trHeight w:val="300"/>
        </w:trPr>
        <w:tc>
          <w:tcPr>
            <w:tcW w:w="3000" w:type="dxa"/>
            <w:tcBorders>
              <w:top w:val="nil"/>
              <w:left w:val="single" w:sz="6" w:space="0" w:color="000000" w:themeColor="text1"/>
              <w:bottom w:val="single" w:sz="6" w:space="0" w:color="000000" w:themeColor="text1"/>
              <w:right w:val="single" w:sz="6" w:space="0" w:color="000000" w:themeColor="text1"/>
            </w:tcBorders>
            <w:shd w:val="clear" w:color="auto" w:fill="FF4785"/>
            <w:hideMark/>
          </w:tcPr>
          <w:p w14:paraId="2376ADD1" w14:textId="77777777" w:rsidR="00E8602A" w:rsidRPr="00A51722" w:rsidRDefault="00E8602A" w:rsidP="00E8602A">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sidRPr="00A51722">
              <w:rPr>
                <w:rFonts w:eastAsia="Times New Roman"/>
                <w:b/>
                <w:bCs/>
                <w:color w:val="FFFFFF"/>
                <w:lang w:eastAsia="en-GB"/>
              </w:rPr>
              <w:t>Status</w:t>
            </w:r>
            <w:r w:rsidRPr="00A51722">
              <w:rPr>
                <w:rFonts w:eastAsia="Times New Roman"/>
                <w:color w:val="FFFFFF"/>
                <w:lang w:val="en-US" w:eastAsia="en-GB"/>
              </w:rPr>
              <w:t> </w:t>
            </w:r>
          </w:p>
        </w:tc>
        <w:tc>
          <w:tcPr>
            <w:tcW w:w="6000" w:type="dxa"/>
            <w:tcBorders>
              <w:top w:val="nil"/>
              <w:left w:val="nil"/>
              <w:bottom w:val="single" w:sz="6" w:space="0" w:color="000000" w:themeColor="text1"/>
              <w:right w:val="single" w:sz="6" w:space="0" w:color="000000" w:themeColor="text1"/>
            </w:tcBorders>
            <w:shd w:val="clear" w:color="auto" w:fill="auto"/>
            <w:hideMark/>
          </w:tcPr>
          <w:p w14:paraId="1AF6F572" w14:textId="33E4934F" w:rsidR="00E8602A" w:rsidRPr="00A51722" w:rsidRDefault="00342BC9" w:rsidP="00E8602A">
            <w:pPr>
              <w:pBdr>
                <w:top w:val="none" w:sz="0" w:space="0" w:color="auto"/>
                <w:left w:val="none" w:sz="0" w:space="0" w:color="auto"/>
                <w:bottom w:val="none" w:sz="0" w:space="0" w:color="auto"/>
                <w:right w:val="none" w:sz="0" w:space="0" w:color="auto"/>
                <w:between w:val="none" w:sz="0" w:space="0" w:color="auto"/>
              </w:pBdr>
              <w:textAlignment w:val="baseline"/>
              <w:rPr>
                <w:rFonts w:ascii="Times New Roman" w:eastAsia="Times New Roman" w:hAnsi="Times New Roman" w:cs="Times New Roman"/>
                <w:color w:val="auto"/>
                <w:lang w:val="en-US" w:eastAsia="en-GB"/>
              </w:rPr>
            </w:pPr>
            <w:r>
              <w:rPr>
                <w:rFonts w:ascii="Times New Roman" w:eastAsia="Times New Roman" w:hAnsi="Times New Roman" w:cs="Times New Roman"/>
                <w:color w:val="auto"/>
                <w:lang w:val="en-US" w:eastAsia="en-GB"/>
              </w:rPr>
              <w:t>Final</w:t>
            </w:r>
          </w:p>
        </w:tc>
      </w:tr>
    </w:tbl>
    <w:p w14:paraId="447C2B5A" w14:textId="481469F8" w:rsidR="00E8602A" w:rsidRPr="00BC48B7" w:rsidRDefault="00E8602A" w:rsidP="006B3036">
      <w:pPr>
        <w:pBdr>
          <w:top w:val="none" w:sz="0" w:space="0" w:color="auto"/>
          <w:left w:val="none" w:sz="0" w:space="0" w:color="auto"/>
          <w:bottom w:val="none" w:sz="0" w:space="0" w:color="auto"/>
          <w:right w:val="none" w:sz="0" w:space="0" w:color="auto"/>
          <w:between w:val="none" w:sz="0" w:space="0" w:color="auto"/>
        </w:pBdr>
        <w:textAlignment w:val="baseline"/>
        <w:rPr>
          <w:rFonts w:eastAsia="Times New Roman"/>
          <w:lang w:val="en-US" w:eastAsia="en-GB"/>
        </w:rPr>
      </w:pPr>
    </w:p>
    <w:p w14:paraId="13CF61F7" w14:textId="77777777" w:rsidR="006B3036" w:rsidRPr="00A348CA" w:rsidRDefault="006B3036" w:rsidP="006B3036">
      <w:pPr>
        <w:pBdr>
          <w:top w:val="none" w:sz="0" w:space="0" w:color="auto"/>
          <w:left w:val="none" w:sz="0" w:space="0" w:color="auto"/>
          <w:bottom w:val="none" w:sz="0" w:space="0" w:color="auto"/>
          <w:right w:val="none" w:sz="0" w:space="0" w:color="auto"/>
          <w:between w:val="none" w:sz="0" w:space="0" w:color="auto"/>
        </w:pBdr>
        <w:textAlignment w:val="baseline"/>
        <w:rPr>
          <w:rFonts w:ascii="Segoe UI" w:eastAsia="Times New Roman" w:hAnsi="Segoe UI" w:cs="Segoe UI"/>
          <w:color w:val="auto"/>
          <w:sz w:val="18"/>
          <w:szCs w:val="18"/>
          <w:lang w:val="en-US" w:eastAsia="en-GB"/>
        </w:rPr>
      </w:pPr>
      <w:r w:rsidRPr="00A348CA">
        <w:rPr>
          <w:rFonts w:eastAsia="Times New Roman"/>
          <w:b/>
          <w:bCs/>
          <w:lang w:eastAsia="en-GB"/>
        </w:rPr>
        <w:t>Document Revision History</w:t>
      </w:r>
      <w:r w:rsidRPr="00A348CA">
        <w:rPr>
          <w:rFonts w:eastAsia="Times New Roman"/>
          <w:lang w:val="en-US" w:eastAsia="en-GB"/>
        </w:rPr>
        <w:t> </w:t>
      </w:r>
    </w:p>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5"/>
        <w:gridCol w:w="1245"/>
        <w:gridCol w:w="3405"/>
        <w:gridCol w:w="2610"/>
        <w:tblGridChange w:id="0">
          <w:tblGrid>
            <w:gridCol w:w="1725"/>
            <w:gridCol w:w="1245"/>
            <w:gridCol w:w="3405"/>
            <w:gridCol w:w="2610"/>
          </w:tblGrid>
        </w:tblGridChange>
      </w:tblGrid>
      <w:tr w:rsidR="006B3036" w:rsidRPr="00A51722" w14:paraId="3D5A01F8" w14:textId="77777777" w:rsidTr="00EF1956">
        <w:tc>
          <w:tcPr>
            <w:tcW w:w="1725" w:type="dxa"/>
            <w:shd w:val="clear" w:color="auto" w:fill="FF4785"/>
            <w:hideMark/>
          </w:tcPr>
          <w:p w14:paraId="15EE03C2" w14:textId="77777777" w:rsidR="006B3036" w:rsidRPr="00A51722" w:rsidRDefault="006B3036" w:rsidP="00EF1956">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Date</w:t>
            </w:r>
            <w:r w:rsidRPr="00A51722">
              <w:rPr>
                <w:rFonts w:eastAsia="Times New Roman"/>
                <w:color w:val="FFFFFF"/>
                <w:lang w:val="en-US" w:eastAsia="en-GB"/>
              </w:rPr>
              <w:t> </w:t>
            </w:r>
          </w:p>
        </w:tc>
        <w:tc>
          <w:tcPr>
            <w:tcW w:w="1245" w:type="dxa"/>
            <w:shd w:val="clear" w:color="auto" w:fill="FF4785"/>
            <w:hideMark/>
          </w:tcPr>
          <w:p w14:paraId="6712DC17" w14:textId="77777777" w:rsidR="006B3036" w:rsidRPr="00A51722" w:rsidRDefault="006B3036" w:rsidP="00EF1956">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Version</w:t>
            </w:r>
            <w:r w:rsidRPr="00A51722">
              <w:rPr>
                <w:rFonts w:eastAsia="Times New Roman"/>
                <w:color w:val="FFFFFF"/>
                <w:lang w:val="en-US" w:eastAsia="en-GB"/>
              </w:rPr>
              <w:t> </w:t>
            </w:r>
          </w:p>
        </w:tc>
        <w:tc>
          <w:tcPr>
            <w:tcW w:w="3405" w:type="dxa"/>
            <w:shd w:val="clear" w:color="auto" w:fill="FF4785"/>
            <w:hideMark/>
          </w:tcPr>
          <w:p w14:paraId="59923FCC" w14:textId="77777777" w:rsidR="006B3036" w:rsidRPr="00A51722" w:rsidRDefault="006B3036" w:rsidP="00EF1956">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Change</w:t>
            </w:r>
            <w:r w:rsidRPr="00A51722">
              <w:rPr>
                <w:rFonts w:eastAsia="Times New Roman"/>
                <w:color w:val="FFFFFF"/>
                <w:lang w:val="en-US" w:eastAsia="en-GB"/>
              </w:rPr>
              <w:t> </w:t>
            </w:r>
          </w:p>
        </w:tc>
        <w:tc>
          <w:tcPr>
            <w:tcW w:w="2610" w:type="dxa"/>
            <w:shd w:val="clear" w:color="auto" w:fill="FF4785"/>
            <w:hideMark/>
          </w:tcPr>
          <w:p w14:paraId="5AA66ABF" w14:textId="77777777" w:rsidR="006B3036" w:rsidRPr="00A51722" w:rsidRDefault="006B3036" w:rsidP="00EF1956">
            <w:pPr>
              <w:pBdr>
                <w:top w:val="none" w:sz="0" w:space="0" w:color="auto"/>
                <w:left w:val="none" w:sz="0" w:space="0" w:color="auto"/>
                <w:bottom w:val="none" w:sz="0" w:space="0" w:color="auto"/>
                <w:right w:val="none" w:sz="0" w:space="0" w:color="auto"/>
                <w:between w:val="none" w:sz="0" w:space="0" w:color="auto"/>
              </w:pBdr>
              <w:jc w:val="center"/>
              <w:textAlignment w:val="baseline"/>
              <w:rPr>
                <w:rFonts w:ascii="Times New Roman" w:eastAsia="Times New Roman" w:hAnsi="Times New Roman" w:cs="Times New Roman"/>
                <w:color w:val="auto"/>
                <w:lang w:val="en-US" w:eastAsia="en-GB"/>
              </w:rPr>
            </w:pPr>
            <w:r w:rsidRPr="00A51722">
              <w:rPr>
                <w:rFonts w:eastAsia="Times New Roman"/>
                <w:color w:val="FFFFFF"/>
                <w:lang w:eastAsia="en-GB"/>
              </w:rPr>
              <w:t>Author</w:t>
            </w:r>
            <w:r w:rsidRPr="00A51722">
              <w:rPr>
                <w:rFonts w:eastAsia="Times New Roman"/>
                <w:color w:val="FFFFFF"/>
                <w:lang w:val="en-US" w:eastAsia="en-GB"/>
              </w:rPr>
              <w:t> </w:t>
            </w:r>
          </w:p>
        </w:tc>
      </w:tr>
      <w:tr w:rsidR="00342BC9" w:rsidRPr="00A51722" w14:paraId="2D87A748" w14:textId="77777777" w:rsidTr="00EF1956">
        <w:tc>
          <w:tcPr>
            <w:tcW w:w="1725" w:type="dxa"/>
            <w:shd w:val="clear" w:color="auto" w:fill="auto"/>
          </w:tcPr>
          <w:p w14:paraId="410A661A" w14:textId="7DAD1FC9"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20-09-2018</w:t>
            </w:r>
          </w:p>
        </w:tc>
        <w:tc>
          <w:tcPr>
            <w:tcW w:w="1245" w:type="dxa"/>
            <w:shd w:val="clear" w:color="auto" w:fill="auto"/>
          </w:tcPr>
          <w:p w14:paraId="46FBD993" w14:textId="6773605A"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1.0</w:t>
            </w:r>
          </w:p>
        </w:tc>
        <w:tc>
          <w:tcPr>
            <w:tcW w:w="3405" w:type="dxa"/>
            <w:shd w:val="clear" w:color="auto" w:fill="auto"/>
          </w:tcPr>
          <w:p w14:paraId="46D6A5FB" w14:textId="50443C01"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Initial draft</w:t>
            </w:r>
          </w:p>
        </w:tc>
        <w:tc>
          <w:tcPr>
            <w:tcW w:w="2610" w:type="dxa"/>
            <w:shd w:val="clear" w:color="auto" w:fill="auto"/>
          </w:tcPr>
          <w:p w14:paraId="33AA7643" w14:textId="0FF9D307"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t xml:space="preserve">Mustafa </w:t>
            </w:r>
            <w:proofErr w:type="spellStart"/>
            <w:r>
              <w:t>Kucukaytekin</w:t>
            </w:r>
            <w:proofErr w:type="spellEnd"/>
          </w:p>
        </w:tc>
      </w:tr>
      <w:tr w:rsidR="00342BC9" w:rsidRPr="00A51722" w14:paraId="58838E0C" w14:textId="77777777" w:rsidTr="00EF1956">
        <w:tc>
          <w:tcPr>
            <w:tcW w:w="1725" w:type="dxa"/>
            <w:shd w:val="clear" w:color="auto" w:fill="auto"/>
          </w:tcPr>
          <w:p w14:paraId="48293ED0" w14:textId="78203088"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20-09-2018</w:t>
            </w:r>
          </w:p>
        </w:tc>
        <w:tc>
          <w:tcPr>
            <w:tcW w:w="1245" w:type="dxa"/>
            <w:shd w:val="clear" w:color="auto" w:fill="auto"/>
          </w:tcPr>
          <w:p w14:paraId="715B7A3E" w14:textId="64BECE00"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1.1</w:t>
            </w:r>
          </w:p>
        </w:tc>
        <w:tc>
          <w:tcPr>
            <w:tcW w:w="3405" w:type="dxa"/>
            <w:shd w:val="clear" w:color="auto" w:fill="auto"/>
          </w:tcPr>
          <w:p w14:paraId="5D6D7DB4" w14:textId="06F1B576"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t>Added Android requirements</w:t>
            </w:r>
          </w:p>
        </w:tc>
        <w:tc>
          <w:tcPr>
            <w:tcW w:w="2610" w:type="dxa"/>
            <w:shd w:val="clear" w:color="auto" w:fill="auto"/>
          </w:tcPr>
          <w:p w14:paraId="4C7C52DC" w14:textId="63C6D9BB"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t xml:space="preserve">Andrey </w:t>
            </w:r>
            <w:proofErr w:type="spellStart"/>
            <w:r>
              <w:t>Kidinov</w:t>
            </w:r>
            <w:proofErr w:type="spellEnd"/>
          </w:p>
        </w:tc>
      </w:tr>
      <w:tr w:rsidR="00342BC9" w:rsidRPr="00A51722" w14:paraId="160688A8" w14:textId="77777777" w:rsidTr="00EF1956">
        <w:tc>
          <w:tcPr>
            <w:tcW w:w="1725" w:type="dxa"/>
            <w:shd w:val="clear" w:color="auto" w:fill="auto"/>
          </w:tcPr>
          <w:p w14:paraId="49ED512E" w14:textId="2453CBD7"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20-09-2018</w:t>
            </w:r>
          </w:p>
        </w:tc>
        <w:tc>
          <w:tcPr>
            <w:tcW w:w="1245" w:type="dxa"/>
            <w:shd w:val="clear" w:color="auto" w:fill="auto"/>
          </w:tcPr>
          <w:p w14:paraId="30501DFD" w14:textId="01CB3315"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1.2</w:t>
            </w:r>
          </w:p>
        </w:tc>
        <w:tc>
          <w:tcPr>
            <w:tcW w:w="3405" w:type="dxa"/>
            <w:shd w:val="clear" w:color="auto" w:fill="auto"/>
          </w:tcPr>
          <w:p w14:paraId="0C9B494E" w14:textId="6B735D7B"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t>Added iOS requirements</w:t>
            </w:r>
          </w:p>
        </w:tc>
        <w:tc>
          <w:tcPr>
            <w:tcW w:w="2610" w:type="dxa"/>
            <w:shd w:val="clear" w:color="auto" w:fill="auto"/>
          </w:tcPr>
          <w:p w14:paraId="3C57F95F" w14:textId="70C74DD2"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t>Andrea Tullis</w:t>
            </w:r>
          </w:p>
        </w:tc>
      </w:tr>
      <w:tr w:rsidR="00342BC9" w:rsidRPr="00A51722" w14:paraId="728BA6C4" w14:textId="77777777" w:rsidTr="00342BC9">
        <w:tc>
          <w:tcPr>
            <w:tcW w:w="1725" w:type="dxa"/>
            <w:shd w:val="clear" w:color="auto" w:fill="auto"/>
          </w:tcPr>
          <w:p w14:paraId="13B55207" w14:textId="29A66165"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21-09-2018</w:t>
            </w:r>
          </w:p>
        </w:tc>
        <w:tc>
          <w:tcPr>
            <w:tcW w:w="1245" w:type="dxa"/>
            <w:shd w:val="clear" w:color="auto" w:fill="auto"/>
          </w:tcPr>
          <w:p w14:paraId="2E18847A" w14:textId="7BD5CBE6" w:rsidR="00342BC9" w:rsidRDefault="00342BC9" w:rsidP="00342BC9">
            <w:pPr>
              <w:spacing w:line="259" w:lineRule="auto"/>
              <w:jc w:val="center"/>
            </w:pPr>
            <w:r w:rsidRPr="4D60CE61">
              <w:rPr>
                <w:rFonts w:eastAsia="Times New Roman"/>
                <w:lang w:eastAsia="en-GB"/>
              </w:rPr>
              <w:t>1</w:t>
            </w:r>
            <w:r>
              <w:rPr>
                <w:rFonts w:eastAsia="Times New Roman"/>
                <w:lang w:eastAsia="en-GB"/>
              </w:rPr>
              <w:t>.3</w:t>
            </w:r>
          </w:p>
        </w:tc>
        <w:tc>
          <w:tcPr>
            <w:tcW w:w="3405" w:type="dxa"/>
            <w:shd w:val="clear" w:color="auto" w:fill="auto"/>
          </w:tcPr>
          <w:p w14:paraId="7D9EFD0E" w14:textId="43D62202"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t>Added personal data, secure app requirements</w:t>
            </w:r>
          </w:p>
        </w:tc>
        <w:tc>
          <w:tcPr>
            <w:tcW w:w="2610" w:type="dxa"/>
            <w:shd w:val="clear" w:color="auto" w:fill="auto"/>
            <w:vAlign w:val="center"/>
          </w:tcPr>
          <w:p w14:paraId="575EFFE4" w14:textId="6AB39BEA"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t xml:space="preserve">Mustafa </w:t>
            </w:r>
            <w:proofErr w:type="spellStart"/>
            <w:r>
              <w:t>Kucukaytekin</w:t>
            </w:r>
            <w:proofErr w:type="spellEnd"/>
          </w:p>
        </w:tc>
      </w:tr>
      <w:tr w:rsidR="00342BC9" w:rsidRPr="00A51722" w14:paraId="522FCD48" w14:textId="77777777" w:rsidTr="00482BF1">
        <w:tc>
          <w:tcPr>
            <w:tcW w:w="1725" w:type="dxa"/>
            <w:shd w:val="clear" w:color="auto" w:fill="auto"/>
          </w:tcPr>
          <w:p w14:paraId="39F2D39F" w14:textId="6266F9E1"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24-09-2018</w:t>
            </w:r>
          </w:p>
        </w:tc>
        <w:tc>
          <w:tcPr>
            <w:tcW w:w="1245" w:type="dxa"/>
            <w:shd w:val="clear" w:color="auto" w:fill="auto"/>
          </w:tcPr>
          <w:p w14:paraId="33AD40E5" w14:textId="44821993" w:rsidR="00342BC9" w:rsidRPr="4D60CE61" w:rsidRDefault="00342BC9" w:rsidP="00342BC9">
            <w:pPr>
              <w:spacing w:line="259" w:lineRule="auto"/>
              <w:jc w:val="center"/>
              <w:rPr>
                <w:rFonts w:eastAsia="Times New Roman"/>
                <w:lang w:eastAsia="en-GB"/>
              </w:rPr>
            </w:pPr>
            <w:r>
              <w:rPr>
                <w:rFonts w:eastAsia="Times New Roman"/>
                <w:lang w:eastAsia="en-GB"/>
              </w:rPr>
              <w:t>1.4</w:t>
            </w:r>
          </w:p>
        </w:tc>
        <w:tc>
          <w:tcPr>
            <w:tcW w:w="3405" w:type="dxa"/>
            <w:shd w:val="clear" w:color="auto" w:fill="auto"/>
          </w:tcPr>
          <w:p w14:paraId="189F6BA2" w14:textId="77777777"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p>
        </w:tc>
        <w:tc>
          <w:tcPr>
            <w:tcW w:w="2610" w:type="dxa"/>
            <w:shd w:val="clear" w:color="auto" w:fill="auto"/>
            <w:vAlign w:val="center"/>
          </w:tcPr>
          <w:p w14:paraId="36F0E28B" w14:textId="556DB50E"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 xml:space="preserve">Remco </w:t>
            </w:r>
            <w:proofErr w:type="spellStart"/>
            <w:r>
              <w:t>Nabuurs</w:t>
            </w:r>
            <w:proofErr w:type="spellEnd"/>
          </w:p>
        </w:tc>
      </w:tr>
      <w:tr w:rsidR="00342BC9" w:rsidRPr="00A51722" w14:paraId="3588D473" w14:textId="77777777" w:rsidTr="00482BF1">
        <w:tc>
          <w:tcPr>
            <w:tcW w:w="1725" w:type="dxa"/>
            <w:shd w:val="clear" w:color="auto" w:fill="auto"/>
          </w:tcPr>
          <w:p w14:paraId="0EE31462" w14:textId="51F64BC7"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24-09-2018</w:t>
            </w:r>
          </w:p>
        </w:tc>
        <w:tc>
          <w:tcPr>
            <w:tcW w:w="1245" w:type="dxa"/>
            <w:shd w:val="clear" w:color="auto" w:fill="auto"/>
          </w:tcPr>
          <w:p w14:paraId="3891A32F" w14:textId="3FEA00E0" w:rsidR="00342BC9" w:rsidRPr="4D60CE61" w:rsidRDefault="00342BC9" w:rsidP="00342BC9">
            <w:pPr>
              <w:spacing w:line="259" w:lineRule="auto"/>
              <w:jc w:val="center"/>
              <w:rPr>
                <w:rFonts w:eastAsia="Times New Roman"/>
                <w:lang w:eastAsia="en-GB"/>
              </w:rPr>
            </w:pPr>
            <w:r>
              <w:rPr>
                <w:rFonts w:eastAsia="Times New Roman"/>
                <w:lang w:eastAsia="en-GB"/>
              </w:rPr>
              <w:t>1.5</w:t>
            </w:r>
          </w:p>
        </w:tc>
        <w:tc>
          <w:tcPr>
            <w:tcW w:w="3405" w:type="dxa"/>
            <w:shd w:val="clear" w:color="auto" w:fill="auto"/>
          </w:tcPr>
          <w:p w14:paraId="462E02AA" w14:textId="51622EEC"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rPr>
                <w:rFonts w:eastAsia="Times New Roman"/>
                <w:lang w:eastAsia="en-GB"/>
              </w:rPr>
              <w:t>Review</w:t>
            </w:r>
          </w:p>
        </w:tc>
        <w:tc>
          <w:tcPr>
            <w:tcW w:w="2610" w:type="dxa"/>
            <w:shd w:val="clear" w:color="auto" w:fill="auto"/>
            <w:vAlign w:val="center"/>
          </w:tcPr>
          <w:p w14:paraId="6E28FD43" w14:textId="58DBF0C0"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 xml:space="preserve">Herco Le </w:t>
            </w:r>
            <w:proofErr w:type="spellStart"/>
            <w:r>
              <w:t>Fevre</w:t>
            </w:r>
            <w:proofErr w:type="spellEnd"/>
          </w:p>
        </w:tc>
      </w:tr>
      <w:tr w:rsidR="00342BC9" w:rsidRPr="00A51722" w14:paraId="75B30A83" w14:textId="77777777" w:rsidTr="00482BF1">
        <w:tc>
          <w:tcPr>
            <w:tcW w:w="1725" w:type="dxa"/>
            <w:shd w:val="clear" w:color="auto" w:fill="auto"/>
          </w:tcPr>
          <w:p w14:paraId="5D4B02D6" w14:textId="71AEE142"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18-08-2022</w:t>
            </w:r>
          </w:p>
        </w:tc>
        <w:tc>
          <w:tcPr>
            <w:tcW w:w="1245" w:type="dxa"/>
            <w:shd w:val="clear" w:color="auto" w:fill="auto"/>
          </w:tcPr>
          <w:p w14:paraId="21B8BB63" w14:textId="6FB5DBAA" w:rsidR="00342BC9" w:rsidRPr="4D60CE61" w:rsidRDefault="00342BC9" w:rsidP="00342BC9">
            <w:pPr>
              <w:spacing w:line="259" w:lineRule="auto"/>
              <w:jc w:val="center"/>
              <w:rPr>
                <w:rFonts w:eastAsia="Times New Roman"/>
                <w:lang w:eastAsia="en-GB"/>
              </w:rPr>
            </w:pPr>
            <w:r>
              <w:rPr>
                <w:rFonts w:eastAsia="Times New Roman"/>
                <w:lang w:eastAsia="en-GB"/>
              </w:rPr>
              <w:t>1.6</w:t>
            </w:r>
          </w:p>
        </w:tc>
        <w:tc>
          <w:tcPr>
            <w:tcW w:w="3405" w:type="dxa"/>
            <w:shd w:val="clear" w:color="auto" w:fill="auto"/>
          </w:tcPr>
          <w:p w14:paraId="46F9912B" w14:textId="63A094C6"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rPr>
                <w:rFonts w:eastAsia="Times New Roman"/>
                <w:lang w:eastAsia="en-GB"/>
              </w:rPr>
              <w:t>Review</w:t>
            </w:r>
          </w:p>
        </w:tc>
        <w:tc>
          <w:tcPr>
            <w:tcW w:w="2610" w:type="dxa"/>
            <w:shd w:val="clear" w:color="auto" w:fill="auto"/>
            <w:vAlign w:val="center"/>
          </w:tcPr>
          <w:p w14:paraId="6F42EE0B" w14:textId="7C44369D"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Nishtha Wadhawan</w:t>
            </w:r>
          </w:p>
        </w:tc>
      </w:tr>
      <w:tr w:rsidR="00342BC9" w:rsidRPr="00A51722" w14:paraId="347A67C3" w14:textId="77777777" w:rsidTr="00482BF1">
        <w:tc>
          <w:tcPr>
            <w:tcW w:w="1725" w:type="dxa"/>
            <w:shd w:val="clear" w:color="auto" w:fill="auto"/>
          </w:tcPr>
          <w:p w14:paraId="70A740CB" w14:textId="2379AB89"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20-09-2022</w:t>
            </w:r>
          </w:p>
        </w:tc>
        <w:tc>
          <w:tcPr>
            <w:tcW w:w="1245" w:type="dxa"/>
            <w:shd w:val="clear" w:color="auto" w:fill="auto"/>
          </w:tcPr>
          <w:p w14:paraId="5B6D99AA" w14:textId="4DF77BCB" w:rsidR="00342BC9" w:rsidRPr="4D60CE61" w:rsidRDefault="00342BC9" w:rsidP="00342BC9">
            <w:pPr>
              <w:spacing w:line="259" w:lineRule="auto"/>
              <w:jc w:val="center"/>
              <w:rPr>
                <w:rFonts w:eastAsia="Times New Roman"/>
                <w:lang w:eastAsia="en-GB"/>
              </w:rPr>
            </w:pPr>
            <w:r>
              <w:rPr>
                <w:rFonts w:eastAsia="Times New Roman"/>
                <w:lang w:eastAsia="en-GB"/>
              </w:rPr>
              <w:t>1.7</w:t>
            </w:r>
          </w:p>
        </w:tc>
        <w:tc>
          <w:tcPr>
            <w:tcW w:w="3405" w:type="dxa"/>
            <w:shd w:val="clear" w:color="auto" w:fill="auto"/>
          </w:tcPr>
          <w:p w14:paraId="16ACFA95" w14:textId="046BBB71"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rPr>
                <w:rFonts w:eastAsia="Times New Roman"/>
                <w:lang w:eastAsia="en-GB"/>
              </w:rPr>
              <w:t>Review</w:t>
            </w:r>
          </w:p>
        </w:tc>
        <w:tc>
          <w:tcPr>
            <w:tcW w:w="2610" w:type="dxa"/>
            <w:shd w:val="clear" w:color="auto" w:fill="auto"/>
            <w:vAlign w:val="center"/>
          </w:tcPr>
          <w:p w14:paraId="0515E838" w14:textId="46257326"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Nishtha Wadhawan</w:t>
            </w:r>
          </w:p>
        </w:tc>
      </w:tr>
      <w:tr w:rsidR="00342BC9" w:rsidRPr="00A51722" w14:paraId="3E189680" w14:textId="77777777" w:rsidTr="00482BF1">
        <w:tc>
          <w:tcPr>
            <w:tcW w:w="1725" w:type="dxa"/>
            <w:shd w:val="clear" w:color="auto" w:fill="auto"/>
          </w:tcPr>
          <w:p w14:paraId="56EB7F40" w14:textId="080DD3EC"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13-07-2023</w:t>
            </w:r>
          </w:p>
        </w:tc>
        <w:tc>
          <w:tcPr>
            <w:tcW w:w="1245" w:type="dxa"/>
            <w:shd w:val="clear" w:color="auto" w:fill="auto"/>
          </w:tcPr>
          <w:p w14:paraId="237DAB2B" w14:textId="4E82111C" w:rsidR="00342BC9" w:rsidRPr="4D60CE61" w:rsidRDefault="00342BC9" w:rsidP="00342BC9">
            <w:pPr>
              <w:spacing w:line="259" w:lineRule="auto"/>
              <w:jc w:val="center"/>
              <w:rPr>
                <w:rFonts w:eastAsia="Times New Roman"/>
                <w:lang w:eastAsia="en-GB"/>
              </w:rPr>
            </w:pPr>
            <w:r>
              <w:rPr>
                <w:rFonts w:eastAsia="Times New Roman"/>
                <w:lang w:eastAsia="en-GB"/>
              </w:rPr>
              <w:t>1.8</w:t>
            </w:r>
          </w:p>
        </w:tc>
        <w:tc>
          <w:tcPr>
            <w:tcW w:w="3405" w:type="dxa"/>
            <w:shd w:val="clear" w:color="auto" w:fill="auto"/>
          </w:tcPr>
          <w:p w14:paraId="271C6032" w14:textId="17ED72C2"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Changed email of DPO</w:t>
            </w:r>
          </w:p>
        </w:tc>
        <w:tc>
          <w:tcPr>
            <w:tcW w:w="2610" w:type="dxa"/>
            <w:shd w:val="clear" w:color="auto" w:fill="auto"/>
            <w:vAlign w:val="center"/>
          </w:tcPr>
          <w:p w14:paraId="06A33443" w14:textId="4FFD648E"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Jeffry Laan</w:t>
            </w:r>
          </w:p>
        </w:tc>
      </w:tr>
      <w:tr w:rsidR="00342BC9" w:rsidRPr="00A51722" w14:paraId="1ABF8366" w14:textId="77777777" w:rsidTr="00482BF1">
        <w:tc>
          <w:tcPr>
            <w:tcW w:w="1725" w:type="dxa"/>
            <w:shd w:val="clear" w:color="auto" w:fill="auto"/>
          </w:tcPr>
          <w:p w14:paraId="3CF8D031" w14:textId="04CC2FFE" w:rsidR="00342BC9" w:rsidRDefault="00040DAA"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02-08-2023</w:t>
            </w:r>
          </w:p>
        </w:tc>
        <w:tc>
          <w:tcPr>
            <w:tcW w:w="1245" w:type="dxa"/>
            <w:shd w:val="clear" w:color="auto" w:fill="auto"/>
          </w:tcPr>
          <w:p w14:paraId="3057C17E" w14:textId="219179C1" w:rsidR="00342BC9" w:rsidRDefault="00342BC9" w:rsidP="00342BC9">
            <w:pPr>
              <w:spacing w:line="259" w:lineRule="auto"/>
              <w:jc w:val="center"/>
              <w:rPr>
                <w:rFonts w:eastAsia="Times New Roman"/>
                <w:lang w:eastAsia="en-GB"/>
              </w:rPr>
            </w:pPr>
            <w:r>
              <w:rPr>
                <w:rFonts w:eastAsia="Times New Roman"/>
                <w:lang w:eastAsia="en-GB"/>
              </w:rPr>
              <w:t>1.9</w:t>
            </w:r>
          </w:p>
        </w:tc>
        <w:tc>
          <w:tcPr>
            <w:tcW w:w="3405" w:type="dxa"/>
            <w:shd w:val="clear" w:color="auto" w:fill="auto"/>
          </w:tcPr>
          <w:p w14:paraId="31A6C283" w14:textId="65AF10E8"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Campfire</w:t>
            </w:r>
          </w:p>
        </w:tc>
        <w:tc>
          <w:tcPr>
            <w:tcW w:w="2610" w:type="dxa"/>
            <w:shd w:val="clear" w:color="auto" w:fill="auto"/>
            <w:vAlign w:val="center"/>
          </w:tcPr>
          <w:p w14:paraId="6580D6DB" w14:textId="4162CE91"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Jeffry Laan</w:t>
            </w:r>
          </w:p>
        </w:tc>
      </w:tr>
      <w:tr w:rsidR="00342BC9" w:rsidRPr="00A51722" w14:paraId="5DE820F8" w14:textId="77777777" w:rsidTr="00482BF1">
        <w:tc>
          <w:tcPr>
            <w:tcW w:w="1725" w:type="dxa"/>
            <w:shd w:val="clear" w:color="auto" w:fill="auto"/>
          </w:tcPr>
          <w:p w14:paraId="4020B2DA" w14:textId="2309638C" w:rsidR="00342BC9" w:rsidRDefault="00040DAA"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08-08-2023</w:t>
            </w:r>
          </w:p>
        </w:tc>
        <w:tc>
          <w:tcPr>
            <w:tcW w:w="1245" w:type="dxa"/>
            <w:shd w:val="clear" w:color="auto" w:fill="auto"/>
          </w:tcPr>
          <w:p w14:paraId="417A2405" w14:textId="07C86A10" w:rsidR="00342BC9" w:rsidRDefault="00342BC9" w:rsidP="00342BC9">
            <w:pPr>
              <w:spacing w:line="259" w:lineRule="auto"/>
              <w:jc w:val="center"/>
              <w:rPr>
                <w:rFonts w:eastAsia="Times New Roman"/>
                <w:lang w:eastAsia="en-GB"/>
              </w:rPr>
            </w:pPr>
            <w:r>
              <w:rPr>
                <w:rFonts w:eastAsia="Times New Roman"/>
                <w:lang w:eastAsia="en-GB"/>
              </w:rPr>
              <w:t>2.0</w:t>
            </w:r>
          </w:p>
        </w:tc>
        <w:tc>
          <w:tcPr>
            <w:tcW w:w="3405" w:type="dxa"/>
            <w:shd w:val="clear" w:color="auto" w:fill="auto"/>
          </w:tcPr>
          <w:p w14:paraId="05C4B0F5" w14:textId="629EFCE1" w:rsidR="00342BC9" w:rsidRDefault="00040DAA"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PRC Approval</w:t>
            </w:r>
          </w:p>
        </w:tc>
        <w:tc>
          <w:tcPr>
            <w:tcW w:w="2610" w:type="dxa"/>
            <w:shd w:val="clear" w:color="auto" w:fill="auto"/>
            <w:vAlign w:val="center"/>
          </w:tcPr>
          <w:p w14:paraId="65C55203" w14:textId="7CAEB763"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PRC</w:t>
            </w:r>
          </w:p>
        </w:tc>
      </w:tr>
      <w:tr w:rsidR="00342BC9" w:rsidRPr="00A51722" w14:paraId="275AFCCE" w14:textId="77777777" w:rsidTr="00482BF1">
        <w:tc>
          <w:tcPr>
            <w:tcW w:w="1725" w:type="dxa"/>
            <w:shd w:val="clear" w:color="auto" w:fill="auto"/>
          </w:tcPr>
          <w:p w14:paraId="2D45A8CE" w14:textId="3DAEAF40" w:rsidR="00342BC9" w:rsidRDefault="00040DAA" w:rsidP="00342BC9">
            <w:pPr>
              <w:pBdr>
                <w:top w:val="none" w:sz="0" w:space="0" w:color="auto"/>
                <w:left w:val="none" w:sz="0" w:space="0" w:color="auto"/>
                <w:bottom w:val="none" w:sz="0" w:space="0" w:color="auto"/>
                <w:right w:val="none" w:sz="0" w:space="0" w:color="auto"/>
                <w:between w:val="none" w:sz="0" w:space="0" w:color="auto"/>
              </w:pBdr>
              <w:jc w:val="center"/>
              <w:textAlignment w:val="baseline"/>
              <w:rPr>
                <w:rFonts w:eastAsia="Times New Roman"/>
                <w:lang w:eastAsia="en-GB"/>
              </w:rPr>
            </w:pPr>
            <w:r>
              <w:rPr>
                <w:rFonts w:eastAsia="Times New Roman"/>
                <w:lang w:eastAsia="en-GB"/>
              </w:rPr>
              <w:t>16-08-2024</w:t>
            </w:r>
          </w:p>
        </w:tc>
        <w:tc>
          <w:tcPr>
            <w:tcW w:w="1245" w:type="dxa"/>
            <w:shd w:val="clear" w:color="auto" w:fill="auto"/>
          </w:tcPr>
          <w:p w14:paraId="6469B117" w14:textId="00A7389C" w:rsidR="00342BC9" w:rsidRDefault="00342BC9" w:rsidP="00342BC9">
            <w:pPr>
              <w:spacing w:line="259" w:lineRule="auto"/>
              <w:jc w:val="center"/>
              <w:rPr>
                <w:rFonts w:eastAsia="Times New Roman"/>
                <w:lang w:eastAsia="en-GB"/>
              </w:rPr>
            </w:pPr>
            <w:r>
              <w:rPr>
                <w:rFonts w:eastAsia="Times New Roman"/>
                <w:lang w:eastAsia="en-GB"/>
              </w:rPr>
              <w:t>2.1</w:t>
            </w:r>
          </w:p>
        </w:tc>
        <w:tc>
          <w:tcPr>
            <w:tcW w:w="3405" w:type="dxa"/>
            <w:shd w:val="clear" w:color="auto" w:fill="auto"/>
          </w:tcPr>
          <w:p w14:paraId="45BB996B" w14:textId="03BCAF37"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Review</w:t>
            </w:r>
          </w:p>
        </w:tc>
        <w:tc>
          <w:tcPr>
            <w:tcW w:w="2610" w:type="dxa"/>
            <w:shd w:val="clear" w:color="auto" w:fill="auto"/>
            <w:vAlign w:val="center"/>
          </w:tcPr>
          <w:p w14:paraId="48F98473" w14:textId="2050789E" w:rsidR="00342BC9" w:rsidRDefault="00342BC9" w:rsidP="00342BC9">
            <w:pPr>
              <w:pBdr>
                <w:top w:val="none" w:sz="0" w:space="0" w:color="auto"/>
                <w:left w:val="none" w:sz="0" w:space="0" w:color="auto"/>
                <w:bottom w:val="none" w:sz="0" w:space="0" w:color="auto"/>
                <w:right w:val="none" w:sz="0" w:space="0" w:color="auto"/>
                <w:between w:val="none" w:sz="0" w:space="0" w:color="auto"/>
              </w:pBdr>
              <w:jc w:val="center"/>
              <w:textAlignment w:val="baseline"/>
            </w:pPr>
            <w:r>
              <w:t>Michael Oki</w:t>
            </w:r>
          </w:p>
        </w:tc>
      </w:tr>
    </w:tbl>
    <w:p w14:paraId="72899E58" w14:textId="77777777" w:rsidR="006B3036" w:rsidRDefault="006B3036" w:rsidP="006B3036">
      <w:pPr>
        <w:rPr>
          <w:b/>
          <w:bCs/>
          <w:color w:val="FF4785"/>
          <w:sz w:val="28"/>
          <w:szCs w:val="28"/>
        </w:rPr>
      </w:pPr>
    </w:p>
    <w:p w14:paraId="248C7A73" w14:textId="77777777" w:rsidR="006B3036" w:rsidRDefault="006B3036" w:rsidP="006B3036">
      <w:pPr>
        <w:rPr>
          <w:rFonts w:eastAsia="Times New Roman"/>
          <w:b/>
          <w:bCs/>
          <w:lang w:eastAsia="en-GB"/>
        </w:rPr>
      </w:pPr>
      <w:r w:rsidRPr="5C175F47">
        <w:rPr>
          <w:rFonts w:eastAsia="Times New Roman"/>
          <w:b/>
          <w:bCs/>
          <w:lang w:eastAsia="en-GB"/>
        </w:rPr>
        <w:t>Documented changes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245"/>
        <w:gridCol w:w="3405"/>
        <w:gridCol w:w="2610"/>
      </w:tblGrid>
      <w:tr w:rsidR="006B3036" w14:paraId="12876FBA" w14:textId="77777777" w:rsidTr="00EF1956">
        <w:trPr>
          <w:trHeight w:val="300"/>
        </w:trPr>
        <w:tc>
          <w:tcPr>
            <w:tcW w:w="1725" w:type="dxa"/>
            <w:shd w:val="clear" w:color="auto" w:fill="FF4785"/>
          </w:tcPr>
          <w:p w14:paraId="3C425795" w14:textId="77777777" w:rsidR="006B3036" w:rsidRDefault="006B3036" w:rsidP="00EF195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Date</w:t>
            </w:r>
            <w:r w:rsidRPr="5C175F47">
              <w:rPr>
                <w:rFonts w:eastAsia="Times New Roman"/>
                <w:color w:val="FFFFFF" w:themeColor="background1"/>
                <w:lang w:val="en-US" w:eastAsia="en-GB"/>
              </w:rPr>
              <w:t> </w:t>
            </w:r>
          </w:p>
        </w:tc>
        <w:tc>
          <w:tcPr>
            <w:tcW w:w="1245" w:type="dxa"/>
            <w:shd w:val="clear" w:color="auto" w:fill="FF4785"/>
          </w:tcPr>
          <w:p w14:paraId="5826C5BF" w14:textId="77777777" w:rsidR="006B3036" w:rsidRDefault="006B3036" w:rsidP="00EF195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Version</w:t>
            </w:r>
            <w:r w:rsidRPr="5C175F47">
              <w:rPr>
                <w:rFonts w:eastAsia="Times New Roman"/>
                <w:color w:val="FFFFFF" w:themeColor="background1"/>
                <w:lang w:val="en-US" w:eastAsia="en-GB"/>
              </w:rPr>
              <w:t> </w:t>
            </w:r>
          </w:p>
        </w:tc>
        <w:tc>
          <w:tcPr>
            <w:tcW w:w="3405" w:type="dxa"/>
            <w:shd w:val="clear" w:color="auto" w:fill="FF4785"/>
          </w:tcPr>
          <w:p w14:paraId="627D0953" w14:textId="77777777" w:rsidR="006B3036" w:rsidRDefault="006B3036" w:rsidP="00EF195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Change</w:t>
            </w:r>
            <w:r w:rsidRPr="5C175F47">
              <w:rPr>
                <w:rFonts w:eastAsia="Times New Roman"/>
                <w:color w:val="FFFFFF" w:themeColor="background1"/>
                <w:lang w:val="en-US" w:eastAsia="en-GB"/>
              </w:rPr>
              <w:t> </w:t>
            </w:r>
          </w:p>
        </w:tc>
        <w:tc>
          <w:tcPr>
            <w:tcW w:w="2610" w:type="dxa"/>
            <w:shd w:val="clear" w:color="auto" w:fill="FF4785"/>
          </w:tcPr>
          <w:p w14:paraId="71DBA64B" w14:textId="77777777" w:rsidR="006B3036" w:rsidRDefault="006B3036" w:rsidP="00EF195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color w:val="auto"/>
                <w:lang w:val="en-US" w:eastAsia="en-GB"/>
              </w:rPr>
            </w:pPr>
            <w:r w:rsidRPr="5C175F47">
              <w:rPr>
                <w:rFonts w:eastAsia="Times New Roman"/>
                <w:color w:val="FFFFFF" w:themeColor="background1"/>
                <w:lang w:eastAsia="en-GB"/>
              </w:rPr>
              <w:t>Author</w:t>
            </w:r>
            <w:r w:rsidRPr="5C175F47">
              <w:rPr>
                <w:rFonts w:eastAsia="Times New Roman"/>
                <w:color w:val="FFFFFF" w:themeColor="background1"/>
                <w:lang w:val="en-US" w:eastAsia="en-GB"/>
              </w:rPr>
              <w:t> </w:t>
            </w:r>
          </w:p>
        </w:tc>
      </w:tr>
      <w:tr w:rsidR="006B3036" w14:paraId="6D3EA674" w14:textId="77777777" w:rsidTr="00EF1956">
        <w:trPr>
          <w:trHeight w:val="300"/>
        </w:trPr>
        <w:tc>
          <w:tcPr>
            <w:tcW w:w="1725" w:type="dxa"/>
            <w:shd w:val="clear" w:color="auto" w:fill="auto"/>
          </w:tcPr>
          <w:p w14:paraId="70D5FC5F" w14:textId="6E22C019" w:rsidR="006B3036" w:rsidRDefault="00435FD4" w:rsidP="00EF1956">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r>
              <w:rPr>
                <w:rFonts w:eastAsia="Times New Roman"/>
                <w:lang w:eastAsia="en-GB"/>
              </w:rPr>
              <w:t>16-08-2024</w:t>
            </w:r>
          </w:p>
        </w:tc>
        <w:tc>
          <w:tcPr>
            <w:tcW w:w="1245" w:type="dxa"/>
            <w:shd w:val="clear" w:color="auto" w:fill="auto"/>
          </w:tcPr>
          <w:p w14:paraId="5C3FC57E" w14:textId="05325267" w:rsidR="006B3036" w:rsidRDefault="00435FD4" w:rsidP="00EF1956">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r>
              <w:rPr>
                <w:rFonts w:eastAsia="Times New Roman"/>
                <w:lang w:eastAsia="en-GB"/>
              </w:rPr>
              <w:t>2.1</w:t>
            </w:r>
          </w:p>
        </w:tc>
        <w:tc>
          <w:tcPr>
            <w:tcW w:w="3405" w:type="dxa"/>
            <w:shd w:val="clear" w:color="auto" w:fill="auto"/>
          </w:tcPr>
          <w:p w14:paraId="15884BB7" w14:textId="48257095" w:rsidR="006B3036" w:rsidRDefault="00435FD4" w:rsidP="00EF1956">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r>
              <w:rPr>
                <w:rFonts w:eastAsia="Times New Roman"/>
                <w:lang w:eastAsia="en-GB"/>
              </w:rPr>
              <w:t>Formatted the document using the new template</w:t>
            </w:r>
            <w:r w:rsidR="00DA0851">
              <w:rPr>
                <w:rFonts w:eastAsia="Times New Roman"/>
                <w:lang w:eastAsia="en-GB"/>
              </w:rPr>
              <w:t xml:space="preserve"> and m</w:t>
            </w:r>
            <w:r w:rsidR="00DA0851">
              <w:rPr>
                <w:rFonts w:eastAsia="Times New Roman"/>
                <w:lang w:eastAsia="en-GB"/>
              </w:rPr>
              <w:t>odified sections 3, 6.2, 7.2, 7.3, 7.4, 7.5, 8.1, 8.4, 8.12, 8.13</w:t>
            </w:r>
          </w:p>
        </w:tc>
        <w:tc>
          <w:tcPr>
            <w:tcW w:w="2610" w:type="dxa"/>
            <w:shd w:val="clear" w:color="auto" w:fill="auto"/>
          </w:tcPr>
          <w:p w14:paraId="28CD7643" w14:textId="0231E260" w:rsidR="006B3036" w:rsidRDefault="00435FD4" w:rsidP="00EF1956">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r>
              <w:rPr>
                <w:rFonts w:eastAsia="Times New Roman"/>
                <w:lang w:eastAsia="en-GB"/>
              </w:rPr>
              <w:t>Michael Oki</w:t>
            </w:r>
          </w:p>
        </w:tc>
      </w:tr>
      <w:tr w:rsidR="006B3036" w14:paraId="767F2FD8" w14:textId="77777777" w:rsidTr="00EF1956">
        <w:trPr>
          <w:trHeight w:val="300"/>
        </w:trPr>
        <w:tc>
          <w:tcPr>
            <w:tcW w:w="1725" w:type="dxa"/>
            <w:shd w:val="clear" w:color="auto" w:fill="auto"/>
          </w:tcPr>
          <w:p w14:paraId="23F476F8" w14:textId="77777777" w:rsidR="006B3036" w:rsidRDefault="006B3036" w:rsidP="00EF1956">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p>
        </w:tc>
        <w:tc>
          <w:tcPr>
            <w:tcW w:w="1245" w:type="dxa"/>
            <w:shd w:val="clear" w:color="auto" w:fill="auto"/>
          </w:tcPr>
          <w:p w14:paraId="7484D125" w14:textId="77777777" w:rsidR="006B3036" w:rsidRDefault="006B3036" w:rsidP="00EF1956">
            <w:pPr>
              <w:spacing w:line="259" w:lineRule="auto"/>
              <w:jc w:val="center"/>
              <w:rPr>
                <w:rFonts w:eastAsia="Times New Roman"/>
                <w:lang w:eastAsia="en-GB"/>
              </w:rPr>
            </w:pPr>
          </w:p>
        </w:tc>
        <w:tc>
          <w:tcPr>
            <w:tcW w:w="3405" w:type="dxa"/>
            <w:shd w:val="clear" w:color="auto" w:fill="auto"/>
          </w:tcPr>
          <w:p w14:paraId="26587C78" w14:textId="77777777" w:rsidR="006B3036" w:rsidRDefault="006B3036" w:rsidP="00EF1956">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p>
        </w:tc>
        <w:tc>
          <w:tcPr>
            <w:tcW w:w="2610" w:type="dxa"/>
            <w:shd w:val="clear" w:color="auto" w:fill="auto"/>
          </w:tcPr>
          <w:p w14:paraId="2BABBD05" w14:textId="77777777" w:rsidR="006B3036" w:rsidRDefault="006B3036" w:rsidP="00EF1956">
            <w:pPr>
              <w:pBdr>
                <w:top w:val="none" w:sz="0" w:space="0" w:color="auto"/>
                <w:left w:val="none" w:sz="0" w:space="0" w:color="auto"/>
                <w:bottom w:val="none" w:sz="0" w:space="0" w:color="auto"/>
                <w:right w:val="none" w:sz="0" w:space="0" w:color="auto"/>
                <w:between w:val="none" w:sz="0" w:space="0" w:color="auto"/>
              </w:pBdr>
              <w:jc w:val="center"/>
              <w:rPr>
                <w:rFonts w:eastAsia="Times New Roman"/>
                <w:lang w:eastAsia="en-GB"/>
              </w:rPr>
            </w:pPr>
          </w:p>
        </w:tc>
      </w:tr>
    </w:tbl>
    <w:p w14:paraId="085B792B" w14:textId="77777777" w:rsidR="006B3036" w:rsidRDefault="006B3036" w:rsidP="006B3036">
      <w:pPr>
        <w:rPr>
          <w:b/>
          <w:bCs/>
          <w:color w:val="FF4785"/>
          <w:sz w:val="28"/>
          <w:szCs w:val="28"/>
        </w:rPr>
      </w:pPr>
    </w:p>
    <w:p w14:paraId="3844184D" w14:textId="77777777" w:rsidR="006B3036" w:rsidRDefault="006B3036" w:rsidP="006B3036">
      <w:pPr>
        <w:rPr>
          <w:b/>
          <w:color w:val="FF4785"/>
          <w:sz w:val="28"/>
          <w:szCs w:val="28"/>
        </w:rPr>
      </w:pPr>
      <w:r>
        <w:rPr>
          <w:b/>
          <w:color w:val="FF4785"/>
          <w:sz w:val="28"/>
          <w:szCs w:val="28"/>
        </w:rPr>
        <w:br w:type="page"/>
      </w:r>
    </w:p>
    <w:p w14:paraId="50C046A8" w14:textId="7D407930" w:rsidR="006B3036" w:rsidRPr="008F5625" w:rsidRDefault="006B3036" w:rsidP="008F5625">
      <w:pPr>
        <w:pStyle w:val="Heading3"/>
        <w:rPr>
          <w:b/>
          <w:color w:val="FF4785"/>
        </w:rPr>
      </w:pPr>
    </w:p>
    <w:p w14:paraId="7B637577" w14:textId="77777777" w:rsidR="006B3036" w:rsidRPr="00BF20DB" w:rsidRDefault="006B3036" w:rsidP="006B3036"/>
    <w:p w14:paraId="46E85BD9" w14:textId="77777777" w:rsidR="008F5625" w:rsidRPr="00BF20DB" w:rsidRDefault="008F5625" w:rsidP="008F5625">
      <w:pPr>
        <w:rPr>
          <w:b/>
          <w:color w:val="FF4785"/>
          <w:sz w:val="28"/>
          <w:szCs w:val="28"/>
        </w:rPr>
      </w:pPr>
      <w:r w:rsidRPr="00BF20DB">
        <w:rPr>
          <w:b/>
          <w:color w:val="FF4785"/>
          <w:sz w:val="28"/>
          <w:szCs w:val="28"/>
        </w:rPr>
        <w:t>Table of Contents</w:t>
      </w:r>
    </w:p>
    <w:sdt>
      <w:sdtPr>
        <w:id w:val="1526566237"/>
        <w:docPartObj>
          <w:docPartGallery w:val="Table of Contents"/>
          <w:docPartUnique/>
        </w:docPartObj>
      </w:sdtPr>
      <w:sdtContent>
        <w:p w14:paraId="172AA18C" w14:textId="5E9014F3" w:rsidR="00265A62" w:rsidRDefault="008F5625">
          <w:pPr>
            <w:pStyle w:val="TOC1"/>
            <w:tabs>
              <w:tab w:val="left" w:pos="480"/>
              <w:tab w:val="right" w:leader="dot" w:pos="9010"/>
            </w:tabs>
            <w:rPr>
              <w:rFonts w:eastAsiaTheme="minorEastAsia" w:cstheme="minorBidi"/>
              <w:b w:val="0"/>
              <w:bCs w:val="0"/>
              <w:caps w:val="0"/>
              <w:noProof/>
              <w:color w:val="auto"/>
              <w:kern w:val="2"/>
              <w:sz w:val="24"/>
              <w:szCs w:val="24"/>
              <w:lang w:val="en-NL" w:eastAsia="en-GB"/>
              <w14:ligatures w14:val="standardContextual"/>
            </w:rPr>
          </w:pPr>
          <w:r>
            <w:fldChar w:fldCharType="begin"/>
          </w:r>
          <w:r>
            <w:instrText>TOC \h \u \z</w:instrText>
          </w:r>
          <w:r>
            <w:fldChar w:fldCharType="separate"/>
          </w:r>
          <w:hyperlink w:anchor="_Toc174724988" w:history="1">
            <w:r w:rsidR="00265A62" w:rsidRPr="00240BE4">
              <w:rPr>
                <w:rStyle w:val="Hyperlink"/>
                <w:noProof/>
              </w:rPr>
              <w:t>1.</w:t>
            </w:r>
            <w:r w:rsidR="00265A62">
              <w:rPr>
                <w:rFonts w:eastAsiaTheme="minorEastAsia" w:cstheme="minorBidi"/>
                <w:b w:val="0"/>
                <w:bCs w:val="0"/>
                <w:caps w:val="0"/>
                <w:noProof/>
                <w:color w:val="auto"/>
                <w:kern w:val="2"/>
                <w:sz w:val="24"/>
                <w:szCs w:val="24"/>
                <w:lang w:val="en-NL" w:eastAsia="en-GB"/>
                <w14:ligatures w14:val="standardContextual"/>
              </w:rPr>
              <w:tab/>
            </w:r>
            <w:r w:rsidR="00265A62" w:rsidRPr="00240BE4">
              <w:rPr>
                <w:rStyle w:val="Hyperlink"/>
                <w:noProof/>
              </w:rPr>
              <w:t>Overview</w:t>
            </w:r>
            <w:r w:rsidR="00265A62">
              <w:rPr>
                <w:noProof/>
                <w:webHidden/>
              </w:rPr>
              <w:tab/>
            </w:r>
            <w:r w:rsidR="00265A62">
              <w:rPr>
                <w:noProof/>
                <w:webHidden/>
              </w:rPr>
              <w:fldChar w:fldCharType="begin"/>
            </w:r>
            <w:r w:rsidR="00265A62">
              <w:rPr>
                <w:noProof/>
                <w:webHidden/>
              </w:rPr>
              <w:instrText xml:space="preserve"> PAGEREF _Toc174724988 \h </w:instrText>
            </w:r>
            <w:r w:rsidR="00265A62">
              <w:rPr>
                <w:noProof/>
                <w:webHidden/>
              </w:rPr>
            </w:r>
            <w:r w:rsidR="00265A62">
              <w:rPr>
                <w:noProof/>
                <w:webHidden/>
              </w:rPr>
              <w:fldChar w:fldCharType="separate"/>
            </w:r>
            <w:r w:rsidR="00265A62">
              <w:rPr>
                <w:noProof/>
                <w:webHidden/>
              </w:rPr>
              <w:t>4</w:t>
            </w:r>
            <w:r w:rsidR="00265A62">
              <w:rPr>
                <w:noProof/>
                <w:webHidden/>
              </w:rPr>
              <w:fldChar w:fldCharType="end"/>
            </w:r>
          </w:hyperlink>
        </w:p>
        <w:p w14:paraId="59842A10" w14:textId="70AA7C3C" w:rsidR="00265A62" w:rsidRDefault="00265A62">
          <w:pPr>
            <w:pStyle w:val="TOC1"/>
            <w:tabs>
              <w:tab w:val="right" w:leader="dot" w:pos="9010"/>
            </w:tabs>
            <w:rPr>
              <w:rFonts w:eastAsiaTheme="minorEastAsia" w:cstheme="minorBidi"/>
              <w:b w:val="0"/>
              <w:bCs w:val="0"/>
              <w:caps w:val="0"/>
              <w:noProof/>
              <w:color w:val="auto"/>
              <w:kern w:val="2"/>
              <w:sz w:val="24"/>
              <w:szCs w:val="24"/>
              <w:lang w:val="en-NL" w:eastAsia="en-GB"/>
              <w14:ligatures w14:val="standardContextual"/>
            </w:rPr>
          </w:pPr>
          <w:hyperlink w:anchor="_Toc174724989" w:history="1">
            <w:r w:rsidRPr="00240BE4">
              <w:rPr>
                <w:rStyle w:val="Hyperlink"/>
                <w:noProof/>
              </w:rPr>
              <w:t>2. Purpose</w:t>
            </w:r>
            <w:r>
              <w:rPr>
                <w:noProof/>
                <w:webHidden/>
              </w:rPr>
              <w:tab/>
            </w:r>
            <w:r>
              <w:rPr>
                <w:noProof/>
                <w:webHidden/>
              </w:rPr>
              <w:fldChar w:fldCharType="begin"/>
            </w:r>
            <w:r>
              <w:rPr>
                <w:noProof/>
                <w:webHidden/>
              </w:rPr>
              <w:instrText xml:space="preserve"> PAGEREF _Toc174724989 \h </w:instrText>
            </w:r>
            <w:r>
              <w:rPr>
                <w:noProof/>
                <w:webHidden/>
              </w:rPr>
            </w:r>
            <w:r>
              <w:rPr>
                <w:noProof/>
                <w:webHidden/>
              </w:rPr>
              <w:fldChar w:fldCharType="separate"/>
            </w:r>
            <w:r>
              <w:rPr>
                <w:noProof/>
                <w:webHidden/>
              </w:rPr>
              <w:t>4</w:t>
            </w:r>
            <w:r>
              <w:rPr>
                <w:noProof/>
                <w:webHidden/>
              </w:rPr>
              <w:fldChar w:fldCharType="end"/>
            </w:r>
          </w:hyperlink>
        </w:p>
        <w:p w14:paraId="3E4E8D1E" w14:textId="6EEF62AE" w:rsidR="00265A62" w:rsidRDefault="00265A62">
          <w:pPr>
            <w:pStyle w:val="TOC1"/>
            <w:tabs>
              <w:tab w:val="right" w:leader="dot" w:pos="9010"/>
            </w:tabs>
            <w:rPr>
              <w:rFonts w:eastAsiaTheme="minorEastAsia" w:cstheme="minorBidi"/>
              <w:b w:val="0"/>
              <w:bCs w:val="0"/>
              <w:caps w:val="0"/>
              <w:noProof/>
              <w:color w:val="auto"/>
              <w:kern w:val="2"/>
              <w:sz w:val="24"/>
              <w:szCs w:val="24"/>
              <w:lang w:val="en-NL" w:eastAsia="en-GB"/>
              <w14:ligatures w14:val="standardContextual"/>
            </w:rPr>
          </w:pPr>
          <w:hyperlink w:anchor="_Toc174724990" w:history="1">
            <w:r w:rsidRPr="00240BE4">
              <w:rPr>
                <w:rStyle w:val="Hyperlink"/>
                <w:noProof/>
              </w:rPr>
              <w:t>3. Scope</w:t>
            </w:r>
            <w:r>
              <w:rPr>
                <w:noProof/>
                <w:webHidden/>
              </w:rPr>
              <w:tab/>
            </w:r>
            <w:r>
              <w:rPr>
                <w:noProof/>
                <w:webHidden/>
              </w:rPr>
              <w:fldChar w:fldCharType="begin"/>
            </w:r>
            <w:r>
              <w:rPr>
                <w:noProof/>
                <w:webHidden/>
              </w:rPr>
              <w:instrText xml:space="preserve"> PAGEREF _Toc174724990 \h </w:instrText>
            </w:r>
            <w:r>
              <w:rPr>
                <w:noProof/>
                <w:webHidden/>
              </w:rPr>
            </w:r>
            <w:r>
              <w:rPr>
                <w:noProof/>
                <w:webHidden/>
              </w:rPr>
              <w:fldChar w:fldCharType="separate"/>
            </w:r>
            <w:r>
              <w:rPr>
                <w:noProof/>
                <w:webHidden/>
              </w:rPr>
              <w:t>4</w:t>
            </w:r>
            <w:r>
              <w:rPr>
                <w:noProof/>
                <w:webHidden/>
              </w:rPr>
              <w:fldChar w:fldCharType="end"/>
            </w:r>
          </w:hyperlink>
        </w:p>
        <w:p w14:paraId="6688818D" w14:textId="04E885B1" w:rsidR="00265A62" w:rsidRDefault="00265A62">
          <w:pPr>
            <w:pStyle w:val="TOC1"/>
            <w:tabs>
              <w:tab w:val="right" w:leader="dot" w:pos="9010"/>
            </w:tabs>
            <w:rPr>
              <w:rFonts w:eastAsiaTheme="minorEastAsia" w:cstheme="minorBidi"/>
              <w:b w:val="0"/>
              <w:bCs w:val="0"/>
              <w:caps w:val="0"/>
              <w:noProof/>
              <w:color w:val="auto"/>
              <w:kern w:val="2"/>
              <w:sz w:val="24"/>
              <w:szCs w:val="24"/>
              <w:lang w:val="en-NL" w:eastAsia="en-GB"/>
              <w14:ligatures w14:val="standardContextual"/>
            </w:rPr>
          </w:pPr>
          <w:hyperlink w:anchor="_Toc174724991" w:history="1">
            <w:r w:rsidRPr="00240BE4">
              <w:rPr>
                <w:rStyle w:val="Hyperlink"/>
                <w:noProof/>
              </w:rPr>
              <w:t>4. Governance</w:t>
            </w:r>
            <w:r>
              <w:rPr>
                <w:noProof/>
                <w:webHidden/>
              </w:rPr>
              <w:tab/>
            </w:r>
            <w:r>
              <w:rPr>
                <w:noProof/>
                <w:webHidden/>
              </w:rPr>
              <w:fldChar w:fldCharType="begin"/>
            </w:r>
            <w:r>
              <w:rPr>
                <w:noProof/>
                <w:webHidden/>
              </w:rPr>
              <w:instrText xml:space="preserve"> PAGEREF _Toc174724991 \h </w:instrText>
            </w:r>
            <w:r>
              <w:rPr>
                <w:noProof/>
                <w:webHidden/>
              </w:rPr>
            </w:r>
            <w:r>
              <w:rPr>
                <w:noProof/>
                <w:webHidden/>
              </w:rPr>
              <w:fldChar w:fldCharType="separate"/>
            </w:r>
            <w:r>
              <w:rPr>
                <w:noProof/>
                <w:webHidden/>
              </w:rPr>
              <w:t>4</w:t>
            </w:r>
            <w:r>
              <w:rPr>
                <w:noProof/>
                <w:webHidden/>
              </w:rPr>
              <w:fldChar w:fldCharType="end"/>
            </w:r>
          </w:hyperlink>
        </w:p>
        <w:p w14:paraId="1DDEED45" w14:textId="4BFA9232" w:rsidR="00265A62" w:rsidRDefault="00265A62">
          <w:pPr>
            <w:pStyle w:val="TOC1"/>
            <w:tabs>
              <w:tab w:val="right" w:leader="dot" w:pos="9010"/>
            </w:tabs>
            <w:rPr>
              <w:rFonts w:eastAsiaTheme="minorEastAsia" w:cstheme="minorBidi"/>
              <w:b w:val="0"/>
              <w:bCs w:val="0"/>
              <w:caps w:val="0"/>
              <w:noProof/>
              <w:color w:val="auto"/>
              <w:kern w:val="2"/>
              <w:sz w:val="24"/>
              <w:szCs w:val="24"/>
              <w:lang w:val="en-NL" w:eastAsia="en-GB"/>
              <w14:ligatures w14:val="standardContextual"/>
            </w:rPr>
          </w:pPr>
          <w:hyperlink w:anchor="_Toc174724992" w:history="1">
            <w:r w:rsidRPr="00240BE4">
              <w:rPr>
                <w:rStyle w:val="Hyperlink"/>
                <w:noProof/>
              </w:rPr>
              <w:t>5. Personal Data</w:t>
            </w:r>
            <w:r>
              <w:rPr>
                <w:noProof/>
                <w:webHidden/>
              </w:rPr>
              <w:tab/>
            </w:r>
            <w:r>
              <w:rPr>
                <w:noProof/>
                <w:webHidden/>
              </w:rPr>
              <w:fldChar w:fldCharType="begin"/>
            </w:r>
            <w:r>
              <w:rPr>
                <w:noProof/>
                <w:webHidden/>
              </w:rPr>
              <w:instrText xml:space="preserve"> PAGEREF _Toc174724992 \h </w:instrText>
            </w:r>
            <w:r>
              <w:rPr>
                <w:noProof/>
                <w:webHidden/>
              </w:rPr>
            </w:r>
            <w:r>
              <w:rPr>
                <w:noProof/>
                <w:webHidden/>
              </w:rPr>
              <w:fldChar w:fldCharType="separate"/>
            </w:r>
            <w:r>
              <w:rPr>
                <w:noProof/>
                <w:webHidden/>
              </w:rPr>
              <w:t>4</w:t>
            </w:r>
            <w:r>
              <w:rPr>
                <w:noProof/>
                <w:webHidden/>
              </w:rPr>
              <w:fldChar w:fldCharType="end"/>
            </w:r>
          </w:hyperlink>
        </w:p>
        <w:p w14:paraId="0C412AE3" w14:textId="3B8A9C03" w:rsidR="00265A62" w:rsidRDefault="00265A62">
          <w:pPr>
            <w:pStyle w:val="TOC1"/>
            <w:tabs>
              <w:tab w:val="right" w:leader="dot" w:pos="9010"/>
            </w:tabs>
            <w:rPr>
              <w:rFonts w:eastAsiaTheme="minorEastAsia" w:cstheme="minorBidi"/>
              <w:b w:val="0"/>
              <w:bCs w:val="0"/>
              <w:caps w:val="0"/>
              <w:noProof/>
              <w:color w:val="auto"/>
              <w:kern w:val="2"/>
              <w:sz w:val="24"/>
              <w:szCs w:val="24"/>
              <w:lang w:val="en-NL" w:eastAsia="en-GB"/>
              <w14:ligatures w14:val="standardContextual"/>
            </w:rPr>
          </w:pPr>
          <w:hyperlink w:anchor="_Toc174724993" w:history="1">
            <w:r w:rsidRPr="00240BE4">
              <w:rPr>
                <w:rStyle w:val="Hyperlink"/>
                <w:noProof/>
              </w:rPr>
              <w:t>6.    Rules</w:t>
            </w:r>
            <w:r>
              <w:rPr>
                <w:noProof/>
                <w:webHidden/>
              </w:rPr>
              <w:tab/>
            </w:r>
            <w:r>
              <w:rPr>
                <w:noProof/>
                <w:webHidden/>
              </w:rPr>
              <w:fldChar w:fldCharType="begin"/>
            </w:r>
            <w:r>
              <w:rPr>
                <w:noProof/>
                <w:webHidden/>
              </w:rPr>
              <w:instrText xml:space="preserve"> PAGEREF _Toc174724993 \h </w:instrText>
            </w:r>
            <w:r>
              <w:rPr>
                <w:noProof/>
                <w:webHidden/>
              </w:rPr>
            </w:r>
            <w:r>
              <w:rPr>
                <w:noProof/>
                <w:webHidden/>
              </w:rPr>
              <w:fldChar w:fldCharType="separate"/>
            </w:r>
            <w:r>
              <w:rPr>
                <w:noProof/>
                <w:webHidden/>
              </w:rPr>
              <w:t>5</w:t>
            </w:r>
            <w:r>
              <w:rPr>
                <w:noProof/>
                <w:webHidden/>
              </w:rPr>
              <w:fldChar w:fldCharType="end"/>
            </w:r>
          </w:hyperlink>
        </w:p>
        <w:p w14:paraId="3B17107F" w14:textId="6640E56A"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4994" w:history="1">
            <w:r w:rsidRPr="00240BE4">
              <w:rPr>
                <w:rStyle w:val="Hyperlink"/>
                <w:noProof/>
              </w:rPr>
              <w:t>6.1.      Rules &amp; Recommendations</w:t>
            </w:r>
            <w:r>
              <w:rPr>
                <w:noProof/>
                <w:webHidden/>
              </w:rPr>
              <w:tab/>
            </w:r>
            <w:r>
              <w:rPr>
                <w:noProof/>
                <w:webHidden/>
              </w:rPr>
              <w:fldChar w:fldCharType="begin"/>
            </w:r>
            <w:r>
              <w:rPr>
                <w:noProof/>
                <w:webHidden/>
              </w:rPr>
              <w:instrText xml:space="preserve"> PAGEREF _Toc174724994 \h </w:instrText>
            </w:r>
            <w:r>
              <w:rPr>
                <w:noProof/>
                <w:webHidden/>
              </w:rPr>
            </w:r>
            <w:r>
              <w:rPr>
                <w:noProof/>
                <w:webHidden/>
              </w:rPr>
              <w:fldChar w:fldCharType="separate"/>
            </w:r>
            <w:r>
              <w:rPr>
                <w:noProof/>
                <w:webHidden/>
              </w:rPr>
              <w:t>5</w:t>
            </w:r>
            <w:r>
              <w:rPr>
                <w:noProof/>
                <w:webHidden/>
              </w:rPr>
              <w:fldChar w:fldCharType="end"/>
            </w:r>
          </w:hyperlink>
        </w:p>
        <w:p w14:paraId="7EE09D4B" w14:textId="6C8C6E15"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4995" w:history="1">
            <w:r w:rsidRPr="00240BE4">
              <w:rPr>
                <w:rStyle w:val="Hyperlink"/>
                <w:noProof/>
              </w:rPr>
              <w:t>6.2.      Limitations</w:t>
            </w:r>
            <w:r>
              <w:rPr>
                <w:noProof/>
                <w:webHidden/>
              </w:rPr>
              <w:tab/>
            </w:r>
            <w:r>
              <w:rPr>
                <w:noProof/>
                <w:webHidden/>
              </w:rPr>
              <w:fldChar w:fldCharType="begin"/>
            </w:r>
            <w:r>
              <w:rPr>
                <w:noProof/>
                <w:webHidden/>
              </w:rPr>
              <w:instrText xml:space="preserve"> PAGEREF _Toc174724995 \h </w:instrText>
            </w:r>
            <w:r>
              <w:rPr>
                <w:noProof/>
                <w:webHidden/>
              </w:rPr>
            </w:r>
            <w:r>
              <w:rPr>
                <w:noProof/>
                <w:webHidden/>
              </w:rPr>
              <w:fldChar w:fldCharType="separate"/>
            </w:r>
            <w:r>
              <w:rPr>
                <w:noProof/>
                <w:webHidden/>
              </w:rPr>
              <w:t>5</w:t>
            </w:r>
            <w:r>
              <w:rPr>
                <w:noProof/>
                <w:webHidden/>
              </w:rPr>
              <w:fldChar w:fldCharType="end"/>
            </w:r>
          </w:hyperlink>
        </w:p>
        <w:p w14:paraId="09FF3931" w14:textId="45E6B99F"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4996" w:history="1">
            <w:r w:rsidRPr="00240BE4">
              <w:rPr>
                <w:rStyle w:val="Hyperlink"/>
                <w:noProof/>
              </w:rPr>
              <w:t>6.3.    SDK Tampering and Reverse Engineering</w:t>
            </w:r>
            <w:r>
              <w:rPr>
                <w:noProof/>
                <w:webHidden/>
              </w:rPr>
              <w:tab/>
            </w:r>
            <w:r>
              <w:rPr>
                <w:noProof/>
                <w:webHidden/>
              </w:rPr>
              <w:fldChar w:fldCharType="begin"/>
            </w:r>
            <w:r>
              <w:rPr>
                <w:noProof/>
                <w:webHidden/>
              </w:rPr>
              <w:instrText xml:space="preserve"> PAGEREF _Toc174724996 \h </w:instrText>
            </w:r>
            <w:r>
              <w:rPr>
                <w:noProof/>
                <w:webHidden/>
              </w:rPr>
            </w:r>
            <w:r>
              <w:rPr>
                <w:noProof/>
                <w:webHidden/>
              </w:rPr>
              <w:fldChar w:fldCharType="separate"/>
            </w:r>
            <w:r>
              <w:rPr>
                <w:noProof/>
                <w:webHidden/>
              </w:rPr>
              <w:t>5</w:t>
            </w:r>
            <w:r>
              <w:rPr>
                <w:noProof/>
                <w:webHidden/>
              </w:rPr>
              <w:fldChar w:fldCharType="end"/>
            </w:r>
          </w:hyperlink>
        </w:p>
        <w:p w14:paraId="1F41B258" w14:textId="1E11F450"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4997" w:history="1">
            <w:r w:rsidRPr="00240BE4">
              <w:rPr>
                <w:rStyle w:val="Hyperlink"/>
                <w:noProof/>
                <w:lang w:val="en-NL"/>
              </w:rPr>
              <w:t>6.4.      Source Code Review and Penetration Test</w:t>
            </w:r>
            <w:r>
              <w:rPr>
                <w:noProof/>
                <w:webHidden/>
              </w:rPr>
              <w:tab/>
            </w:r>
            <w:r>
              <w:rPr>
                <w:noProof/>
                <w:webHidden/>
              </w:rPr>
              <w:fldChar w:fldCharType="begin"/>
            </w:r>
            <w:r>
              <w:rPr>
                <w:noProof/>
                <w:webHidden/>
              </w:rPr>
              <w:instrText xml:space="preserve"> PAGEREF _Toc174724997 \h </w:instrText>
            </w:r>
            <w:r>
              <w:rPr>
                <w:noProof/>
                <w:webHidden/>
              </w:rPr>
            </w:r>
            <w:r>
              <w:rPr>
                <w:noProof/>
                <w:webHidden/>
              </w:rPr>
              <w:fldChar w:fldCharType="separate"/>
            </w:r>
            <w:r>
              <w:rPr>
                <w:noProof/>
                <w:webHidden/>
              </w:rPr>
              <w:t>5</w:t>
            </w:r>
            <w:r>
              <w:rPr>
                <w:noProof/>
                <w:webHidden/>
              </w:rPr>
              <w:fldChar w:fldCharType="end"/>
            </w:r>
          </w:hyperlink>
        </w:p>
        <w:p w14:paraId="36638D85" w14:textId="2B07FEDA" w:rsidR="00265A62" w:rsidRDefault="00265A62">
          <w:pPr>
            <w:pStyle w:val="TOC1"/>
            <w:tabs>
              <w:tab w:val="right" w:leader="dot" w:pos="9010"/>
            </w:tabs>
            <w:rPr>
              <w:rFonts w:eastAsiaTheme="minorEastAsia" w:cstheme="minorBidi"/>
              <w:b w:val="0"/>
              <w:bCs w:val="0"/>
              <w:caps w:val="0"/>
              <w:noProof/>
              <w:color w:val="auto"/>
              <w:kern w:val="2"/>
              <w:sz w:val="24"/>
              <w:szCs w:val="24"/>
              <w:lang w:val="en-NL" w:eastAsia="en-GB"/>
              <w14:ligatures w14:val="standardContextual"/>
            </w:rPr>
          </w:pPr>
          <w:hyperlink w:anchor="_Toc174724998" w:history="1">
            <w:r w:rsidRPr="00240BE4">
              <w:rPr>
                <w:rStyle w:val="Hyperlink"/>
                <w:noProof/>
              </w:rPr>
              <w:t>7. Recommendations</w:t>
            </w:r>
            <w:r>
              <w:rPr>
                <w:noProof/>
                <w:webHidden/>
              </w:rPr>
              <w:tab/>
            </w:r>
            <w:r>
              <w:rPr>
                <w:noProof/>
                <w:webHidden/>
              </w:rPr>
              <w:fldChar w:fldCharType="begin"/>
            </w:r>
            <w:r>
              <w:rPr>
                <w:noProof/>
                <w:webHidden/>
              </w:rPr>
              <w:instrText xml:space="preserve"> PAGEREF _Toc174724998 \h </w:instrText>
            </w:r>
            <w:r>
              <w:rPr>
                <w:noProof/>
                <w:webHidden/>
              </w:rPr>
            </w:r>
            <w:r>
              <w:rPr>
                <w:noProof/>
                <w:webHidden/>
              </w:rPr>
              <w:fldChar w:fldCharType="separate"/>
            </w:r>
            <w:r>
              <w:rPr>
                <w:noProof/>
                <w:webHidden/>
              </w:rPr>
              <w:t>5</w:t>
            </w:r>
            <w:r>
              <w:rPr>
                <w:noProof/>
                <w:webHidden/>
              </w:rPr>
              <w:fldChar w:fldCharType="end"/>
            </w:r>
          </w:hyperlink>
        </w:p>
        <w:p w14:paraId="2438FFF5" w14:textId="2ADF4CED"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4999" w:history="1">
            <w:r w:rsidRPr="00240BE4">
              <w:rPr>
                <w:rStyle w:val="Hyperlink"/>
                <w:noProof/>
                <w:lang w:val="en-NL"/>
              </w:rPr>
              <w:t>7.1.      Secure Memory Container</w:t>
            </w:r>
            <w:r>
              <w:rPr>
                <w:noProof/>
                <w:webHidden/>
              </w:rPr>
              <w:tab/>
            </w:r>
            <w:r>
              <w:rPr>
                <w:noProof/>
                <w:webHidden/>
              </w:rPr>
              <w:fldChar w:fldCharType="begin"/>
            </w:r>
            <w:r>
              <w:rPr>
                <w:noProof/>
                <w:webHidden/>
              </w:rPr>
              <w:instrText xml:space="preserve"> PAGEREF _Toc174724999 \h </w:instrText>
            </w:r>
            <w:r>
              <w:rPr>
                <w:noProof/>
                <w:webHidden/>
              </w:rPr>
            </w:r>
            <w:r>
              <w:rPr>
                <w:noProof/>
                <w:webHidden/>
              </w:rPr>
              <w:fldChar w:fldCharType="separate"/>
            </w:r>
            <w:r>
              <w:rPr>
                <w:noProof/>
                <w:webHidden/>
              </w:rPr>
              <w:t>6</w:t>
            </w:r>
            <w:r>
              <w:rPr>
                <w:noProof/>
                <w:webHidden/>
              </w:rPr>
              <w:fldChar w:fldCharType="end"/>
            </w:r>
          </w:hyperlink>
        </w:p>
        <w:p w14:paraId="39C02F46" w14:textId="1E837241"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00" w:history="1">
            <w:r w:rsidRPr="00240BE4">
              <w:rPr>
                <w:rStyle w:val="Hyperlink"/>
                <w:noProof/>
                <w:lang w:val="en-NL"/>
              </w:rPr>
              <w:t>7.2.      Trusted Execution Environment</w:t>
            </w:r>
            <w:r>
              <w:rPr>
                <w:noProof/>
                <w:webHidden/>
              </w:rPr>
              <w:tab/>
            </w:r>
            <w:r>
              <w:rPr>
                <w:noProof/>
                <w:webHidden/>
              </w:rPr>
              <w:fldChar w:fldCharType="begin"/>
            </w:r>
            <w:r>
              <w:rPr>
                <w:noProof/>
                <w:webHidden/>
              </w:rPr>
              <w:instrText xml:space="preserve"> PAGEREF _Toc174725000 \h </w:instrText>
            </w:r>
            <w:r>
              <w:rPr>
                <w:noProof/>
                <w:webHidden/>
              </w:rPr>
            </w:r>
            <w:r>
              <w:rPr>
                <w:noProof/>
                <w:webHidden/>
              </w:rPr>
              <w:fldChar w:fldCharType="separate"/>
            </w:r>
            <w:r>
              <w:rPr>
                <w:noProof/>
                <w:webHidden/>
              </w:rPr>
              <w:t>6</w:t>
            </w:r>
            <w:r>
              <w:rPr>
                <w:noProof/>
                <w:webHidden/>
              </w:rPr>
              <w:fldChar w:fldCharType="end"/>
            </w:r>
          </w:hyperlink>
        </w:p>
        <w:p w14:paraId="1CE25F08" w14:textId="4E30E7A8"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01" w:history="1">
            <w:r w:rsidRPr="00240BE4">
              <w:rPr>
                <w:rStyle w:val="Hyperlink"/>
                <w:noProof/>
                <w:lang w:val="en-NL"/>
              </w:rPr>
              <w:t>7.3.      Operating Systems</w:t>
            </w:r>
            <w:r>
              <w:rPr>
                <w:noProof/>
                <w:webHidden/>
              </w:rPr>
              <w:tab/>
            </w:r>
            <w:r>
              <w:rPr>
                <w:noProof/>
                <w:webHidden/>
              </w:rPr>
              <w:fldChar w:fldCharType="begin"/>
            </w:r>
            <w:r>
              <w:rPr>
                <w:noProof/>
                <w:webHidden/>
              </w:rPr>
              <w:instrText xml:space="preserve"> PAGEREF _Toc174725001 \h </w:instrText>
            </w:r>
            <w:r>
              <w:rPr>
                <w:noProof/>
                <w:webHidden/>
              </w:rPr>
            </w:r>
            <w:r>
              <w:rPr>
                <w:noProof/>
                <w:webHidden/>
              </w:rPr>
              <w:fldChar w:fldCharType="separate"/>
            </w:r>
            <w:r>
              <w:rPr>
                <w:noProof/>
                <w:webHidden/>
              </w:rPr>
              <w:t>6</w:t>
            </w:r>
            <w:r>
              <w:rPr>
                <w:noProof/>
                <w:webHidden/>
              </w:rPr>
              <w:fldChar w:fldCharType="end"/>
            </w:r>
          </w:hyperlink>
        </w:p>
        <w:p w14:paraId="33647E23" w14:textId="5164F884"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02" w:history="1">
            <w:r w:rsidRPr="00240BE4">
              <w:rPr>
                <w:rStyle w:val="Hyperlink"/>
                <w:noProof/>
              </w:rPr>
              <w:t>7.4.      Best Practices</w:t>
            </w:r>
            <w:r>
              <w:rPr>
                <w:noProof/>
                <w:webHidden/>
              </w:rPr>
              <w:tab/>
            </w:r>
            <w:r>
              <w:rPr>
                <w:noProof/>
                <w:webHidden/>
              </w:rPr>
              <w:fldChar w:fldCharType="begin"/>
            </w:r>
            <w:r>
              <w:rPr>
                <w:noProof/>
                <w:webHidden/>
              </w:rPr>
              <w:instrText xml:space="preserve"> PAGEREF _Toc174725002 \h </w:instrText>
            </w:r>
            <w:r>
              <w:rPr>
                <w:noProof/>
                <w:webHidden/>
              </w:rPr>
            </w:r>
            <w:r>
              <w:rPr>
                <w:noProof/>
                <w:webHidden/>
              </w:rPr>
              <w:fldChar w:fldCharType="separate"/>
            </w:r>
            <w:r>
              <w:rPr>
                <w:noProof/>
                <w:webHidden/>
              </w:rPr>
              <w:t>6</w:t>
            </w:r>
            <w:r>
              <w:rPr>
                <w:noProof/>
                <w:webHidden/>
              </w:rPr>
              <w:fldChar w:fldCharType="end"/>
            </w:r>
          </w:hyperlink>
        </w:p>
        <w:p w14:paraId="3147E274" w14:textId="61C6C9F2"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03" w:history="1">
            <w:r w:rsidRPr="00240BE4">
              <w:rPr>
                <w:rStyle w:val="Hyperlink"/>
                <w:noProof/>
                <w:lang w:val="en-NL"/>
              </w:rPr>
              <w:t>7.5.      Cross-Site Request Forgery</w:t>
            </w:r>
            <w:r>
              <w:rPr>
                <w:noProof/>
                <w:webHidden/>
              </w:rPr>
              <w:tab/>
            </w:r>
            <w:r>
              <w:rPr>
                <w:noProof/>
                <w:webHidden/>
              </w:rPr>
              <w:fldChar w:fldCharType="begin"/>
            </w:r>
            <w:r>
              <w:rPr>
                <w:noProof/>
                <w:webHidden/>
              </w:rPr>
              <w:instrText xml:space="preserve"> PAGEREF _Toc174725003 \h </w:instrText>
            </w:r>
            <w:r>
              <w:rPr>
                <w:noProof/>
                <w:webHidden/>
              </w:rPr>
            </w:r>
            <w:r>
              <w:rPr>
                <w:noProof/>
                <w:webHidden/>
              </w:rPr>
              <w:fldChar w:fldCharType="separate"/>
            </w:r>
            <w:r>
              <w:rPr>
                <w:noProof/>
                <w:webHidden/>
              </w:rPr>
              <w:t>6</w:t>
            </w:r>
            <w:r>
              <w:rPr>
                <w:noProof/>
                <w:webHidden/>
              </w:rPr>
              <w:fldChar w:fldCharType="end"/>
            </w:r>
          </w:hyperlink>
        </w:p>
        <w:p w14:paraId="2DC73889" w14:textId="13F372CE" w:rsidR="00265A62" w:rsidRDefault="00265A62">
          <w:pPr>
            <w:pStyle w:val="TOC1"/>
            <w:tabs>
              <w:tab w:val="right" w:leader="dot" w:pos="9010"/>
            </w:tabs>
            <w:rPr>
              <w:rFonts w:eastAsiaTheme="minorEastAsia" w:cstheme="minorBidi"/>
              <w:b w:val="0"/>
              <w:bCs w:val="0"/>
              <w:caps w:val="0"/>
              <w:noProof/>
              <w:color w:val="auto"/>
              <w:kern w:val="2"/>
              <w:sz w:val="24"/>
              <w:szCs w:val="24"/>
              <w:lang w:val="en-NL" w:eastAsia="en-GB"/>
              <w14:ligatures w14:val="standardContextual"/>
            </w:rPr>
          </w:pPr>
          <w:hyperlink w:anchor="_Toc174725004" w:history="1">
            <w:r w:rsidRPr="00240BE4">
              <w:rPr>
                <w:rStyle w:val="Hyperlink"/>
                <w:noProof/>
              </w:rPr>
              <w:t>8. Technical Requirements</w:t>
            </w:r>
            <w:r>
              <w:rPr>
                <w:noProof/>
                <w:webHidden/>
              </w:rPr>
              <w:tab/>
            </w:r>
            <w:r>
              <w:rPr>
                <w:noProof/>
                <w:webHidden/>
              </w:rPr>
              <w:fldChar w:fldCharType="begin"/>
            </w:r>
            <w:r>
              <w:rPr>
                <w:noProof/>
                <w:webHidden/>
              </w:rPr>
              <w:instrText xml:space="preserve"> PAGEREF _Toc174725004 \h </w:instrText>
            </w:r>
            <w:r>
              <w:rPr>
                <w:noProof/>
                <w:webHidden/>
              </w:rPr>
            </w:r>
            <w:r>
              <w:rPr>
                <w:noProof/>
                <w:webHidden/>
              </w:rPr>
              <w:fldChar w:fldCharType="separate"/>
            </w:r>
            <w:r>
              <w:rPr>
                <w:noProof/>
                <w:webHidden/>
              </w:rPr>
              <w:t>6</w:t>
            </w:r>
            <w:r>
              <w:rPr>
                <w:noProof/>
                <w:webHidden/>
              </w:rPr>
              <w:fldChar w:fldCharType="end"/>
            </w:r>
          </w:hyperlink>
        </w:p>
        <w:p w14:paraId="4ED0A2AE" w14:textId="4155379B"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05" w:history="1">
            <w:r w:rsidRPr="00240BE4">
              <w:rPr>
                <w:rStyle w:val="Hyperlink"/>
                <w:noProof/>
              </w:rPr>
              <w:t>8.1.      Programming Languages</w:t>
            </w:r>
            <w:r>
              <w:rPr>
                <w:noProof/>
                <w:webHidden/>
              </w:rPr>
              <w:tab/>
            </w:r>
            <w:r>
              <w:rPr>
                <w:noProof/>
                <w:webHidden/>
              </w:rPr>
              <w:fldChar w:fldCharType="begin"/>
            </w:r>
            <w:r>
              <w:rPr>
                <w:noProof/>
                <w:webHidden/>
              </w:rPr>
              <w:instrText xml:space="preserve"> PAGEREF _Toc174725005 \h </w:instrText>
            </w:r>
            <w:r>
              <w:rPr>
                <w:noProof/>
                <w:webHidden/>
              </w:rPr>
            </w:r>
            <w:r>
              <w:rPr>
                <w:noProof/>
                <w:webHidden/>
              </w:rPr>
              <w:fldChar w:fldCharType="separate"/>
            </w:r>
            <w:r>
              <w:rPr>
                <w:noProof/>
                <w:webHidden/>
              </w:rPr>
              <w:t>7</w:t>
            </w:r>
            <w:r>
              <w:rPr>
                <w:noProof/>
                <w:webHidden/>
              </w:rPr>
              <w:fldChar w:fldCharType="end"/>
            </w:r>
          </w:hyperlink>
        </w:p>
        <w:p w14:paraId="34FDCEEB" w14:textId="13BD8A45"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06" w:history="1">
            <w:r w:rsidRPr="00240BE4">
              <w:rPr>
                <w:rStyle w:val="Hyperlink"/>
                <w:noProof/>
                <w:lang w:val="en-NL"/>
              </w:rPr>
              <w:t>8.2.      Data Storage</w:t>
            </w:r>
            <w:r>
              <w:rPr>
                <w:noProof/>
                <w:webHidden/>
              </w:rPr>
              <w:tab/>
            </w:r>
            <w:r>
              <w:rPr>
                <w:noProof/>
                <w:webHidden/>
              </w:rPr>
              <w:fldChar w:fldCharType="begin"/>
            </w:r>
            <w:r>
              <w:rPr>
                <w:noProof/>
                <w:webHidden/>
              </w:rPr>
              <w:instrText xml:space="preserve"> PAGEREF _Toc174725006 \h </w:instrText>
            </w:r>
            <w:r>
              <w:rPr>
                <w:noProof/>
                <w:webHidden/>
              </w:rPr>
            </w:r>
            <w:r>
              <w:rPr>
                <w:noProof/>
                <w:webHidden/>
              </w:rPr>
              <w:fldChar w:fldCharType="separate"/>
            </w:r>
            <w:r>
              <w:rPr>
                <w:noProof/>
                <w:webHidden/>
              </w:rPr>
              <w:t>7</w:t>
            </w:r>
            <w:r>
              <w:rPr>
                <w:noProof/>
                <w:webHidden/>
              </w:rPr>
              <w:fldChar w:fldCharType="end"/>
            </w:r>
          </w:hyperlink>
        </w:p>
        <w:p w14:paraId="07F7E1D2" w14:textId="70507C38"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07" w:history="1">
            <w:r w:rsidRPr="00240BE4">
              <w:rPr>
                <w:rStyle w:val="Hyperlink"/>
                <w:noProof/>
              </w:rPr>
              <w:t>8.3.      Data Modification</w:t>
            </w:r>
            <w:r>
              <w:rPr>
                <w:noProof/>
                <w:webHidden/>
              </w:rPr>
              <w:tab/>
            </w:r>
            <w:r>
              <w:rPr>
                <w:noProof/>
                <w:webHidden/>
              </w:rPr>
              <w:fldChar w:fldCharType="begin"/>
            </w:r>
            <w:r>
              <w:rPr>
                <w:noProof/>
                <w:webHidden/>
              </w:rPr>
              <w:instrText xml:space="preserve"> PAGEREF _Toc174725007 \h </w:instrText>
            </w:r>
            <w:r>
              <w:rPr>
                <w:noProof/>
                <w:webHidden/>
              </w:rPr>
            </w:r>
            <w:r>
              <w:rPr>
                <w:noProof/>
                <w:webHidden/>
              </w:rPr>
              <w:fldChar w:fldCharType="separate"/>
            </w:r>
            <w:r>
              <w:rPr>
                <w:noProof/>
                <w:webHidden/>
              </w:rPr>
              <w:t>7</w:t>
            </w:r>
            <w:r>
              <w:rPr>
                <w:noProof/>
                <w:webHidden/>
              </w:rPr>
              <w:fldChar w:fldCharType="end"/>
            </w:r>
          </w:hyperlink>
        </w:p>
        <w:p w14:paraId="4B9EDD9A" w14:textId="3C6C2DA3"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08" w:history="1">
            <w:r w:rsidRPr="00240BE4">
              <w:rPr>
                <w:rStyle w:val="Hyperlink"/>
                <w:noProof/>
              </w:rPr>
              <w:t>8.4.      Data Handling Rules</w:t>
            </w:r>
            <w:r>
              <w:rPr>
                <w:noProof/>
                <w:webHidden/>
              </w:rPr>
              <w:tab/>
            </w:r>
            <w:r>
              <w:rPr>
                <w:noProof/>
                <w:webHidden/>
              </w:rPr>
              <w:fldChar w:fldCharType="begin"/>
            </w:r>
            <w:r>
              <w:rPr>
                <w:noProof/>
                <w:webHidden/>
              </w:rPr>
              <w:instrText xml:space="preserve"> PAGEREF _Toc174725008 \h </w:instrText>
            </w:r>
            <w:r>
              <w:rPr>
                <w:noProof/>
                <w:webHidden/>
              </w:rPr>
            </w:r>
            <w:r>
              <w:rPr>
                <w:noProof/>
                <w:webHidden/>
              </w:rPr>
              <w:fldChar w:fldCharType="separate"/>
            </w:r>
            <w:r>
              <w:rPr>
                <w:noProof/>
                <w:webHidden/>
              </w:rPr>
              <w:t>7</w:t>
            </w:r>
            <w:r>
              <w:rPr>
                <w:noProof/>
                <w:webHidden/>
              </w:rPr>
              <w:fldChar w:fldCharType="end"/>
            </w:r>
          </w:hyperlink>
        </w:p>
        <w:p w14:paraId="28A82C25" w14:textId="5AC5D3AE"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09" w:history="1">
            <w:r w:rsidRPr="00240BE4">
              <w:rPr>
                <w:rStyle w:val="Hyperlink"/>
                <w:noProof/>
              </w:rPr>
              <w:t>8.5.      PIN Policy</w:t>
            </w:r>
            <w:r>
              <w:rPr>
                <w:noProof/>
                <w:webHidden/>
              </w:rPr>
              <w:tab/>
            </w:r>
            <w:r>
              <w:rPr>
                <w:noProof/>
                <w:webHidden/>
              </w:rPr>
              <w:fldChar w:fldCharType="begin"/>
            </w:r>
            <w:r>
              <w:rPr>
                <w:noProof/>
                <w:webHidden/>
              </w:rPr>
              <w:instrText xml:space="preserve"> PAGEREF _Toc174725009 \h </w:instrText>
            </w:r>
            <w:r>
              <w:rPr>
                <w:noProof/>
                <w:webHidden/>
              </w:rPr>
            </w:r>
            <w:r>
              <w:rPr>
                <w:noProof/>
                <w:webHidden/>
              </w:rPr>
              <w:fldChar w:fldCharType="separate"/>
            </w:r>
            <w:r>
              <w:rPr>
                <w:noProof/>
                <w:webHidden/>
              </w:rPr>
              <w:t>7</w:t>
            </w:r>
            <w:r>
              <w:rPr>
                <w:noProof/>
                <w:webHidden/>
              </w:rPr>
              <w:fldChar w:fldCharType="end"/>
            </w:r>
          </w:hyperlink>
        </w:p>
        <w:p w14:paraId="56B2610E" w14:textId="0CAEA42C"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10" w:history="1">
            <w:r w:rsidRPr="00240BE4">
              <w:rPr>
                <w:rStyle w:val="Hyperlink"/>
                <w:noProof/>
                <w:lang w:val="en-NL"/>
              </w:rPr>
              <w:t>8.6.      Usage of not exposed functions</w:t>
            </w:r>
            <w:r>
              <w:rPr>
                <w:noProof/>
                <w:webHidden/>
              </w:rPr>
              <w:tab/>
            </w:r>
            <w:r>
              <w:rPr>
                <w:noProof/>
                <w:webHidden/>
              </w:rPr>
              <w:fldChar w:fldCharType="begin"/>
            </w:r>
            <w:r>
              <w:rPr>
                <w:noProof/>
                <w:webHidden/>
              </w:rPr>
              <w:instrText xml:space="preserve"> PAGEREF _Toc174725010 \h </w:instrText>
            </w:r>
            <w:r>
              <w:rPr>
                <w:noProof/>
                <w:webHidden/>
              </w:rPr>
            </w:r>
            <w:r>
              <w:rPr>
                <w:noProof/>
                <w:webHidden/>
              </w:rPr>
              <w:fldChar w:fldCharType="separate"/>
            </w:r>
            <w:r>
              <w:rPr>
                <w:noProof/>
                <w:webHidden/>
              </w:rPr>
              <w:t>7</w:t>
            </w:r>
            <w:r>
              <w:rPr>
                <w:noProof/>
                <w:webHidden/>
              </w:rPr>
              <w:fldChar w:fldCharType="end"/>
            </w:r>
          </w:hyperlink>
        </w:p>
        <w:p w14:paraId="14423938" w14:textId="1DACEB48"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11" w:history="1">
            <w:r w:rsidRPr="00240BE4">
              <w:rPr>
                <w:rStyle w:val="Hyperlink"/>
                <w:noProof/>
                <w:lang w:val="en-NL"/>
              </w:rPr>
              <w:t>8.7.      Low-Level API</w:t>
            </w:r>
            <w:r>
              <w:rPr>
                <w:noProof/>
                <w:webHidden/>
              </w:rPr>
              <w:tab/>
            </w:r>
            <w:r>
              <w:rPr>
                <w:noProof/>
                <w:webHidden/>
              </w:rPr>
              <w:fldChar w:fldCharType="begin"/>
            </w:r>
            <w:r>
              <w:rPr>
                <w:noProof/>
                <w:webHidden/>
              </w:rPr>
              <w:instrText xml:space="preserve"> PAGEREF _Toc174725011 \h </w:instrText>
            </w:r>
            <w:r>
              <w:rPr>
                <w:noProof/>
                <w:webHidden/>
              </w:rPr>
            </w:r>
            <w:r>
              <w:rPr>
                <w:noProof/>
                <w:webHidden/>
              </w:rPr>
              <w:fldChar w:fldCharType="separate"/>
            </w:r>
            <w:r>
              <w:rPr>
                <w:noProof/>
                <w:webHidden/>
              </w:rPr>
              <w:t>7</w:t>
            </w:r>
            <w:r>
              <w:rPr>
                <w:noProof/>
                <w:webHidden/>
              </w:rPr>
              <w:fldChar w:fldCharType="end"/>
            </w:r>
          </w:hyperlink>
        </w:p>
        <w:p w14:paraId="4B99D8BC" w14:textId="76737CC7"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12" w:history="1">
            <w:r w:rsidRPr="00240BE4">
              <w:rPr>
                <w:rStyle w:val="Hyperlink"/>
                <w:noProof/>
                <w:lang w:val="en-NL"/>
              </w:rPr>
              <w:t>8.8.      Runtime Application Self Protection</w:t>
            </w:r>
            <w:r>
              <w:rPr>
                <w:noProof/>
                <w:webHidden/>
              </w:rPr>
              <w:tab/>
            </w:r>
            <w:r>
              <w:rPr>
                <w:noProof/>
                <w:webHidden/>
              </w:rPr>
              <w:fldChar w:fldCharType="begin"/>
            </w:r>
            <w:r>
              <w:rPr>
                <w:noProof/>
                <w:webHidden/>
              </w:rPr>
              <w:instrText xml:space="preserve"> PAGEREF _Toc174725012 \h </w:instrText>
            </w:r>
            <w:r>
              <w:rPr>
                <w:noProof/>
                <w:webHidden/>
              </w:rPr>
            </w:r>
            <w:r>
              <w:rPr>
                <w:noProof/>
                <w:webHidden/>
              </w:rPr>
              <w:fldChar w:fldCharType="separate"/>
            </w:r>
            <w:r>
              <w:rPr>
                <w:noProof/>
                <w:webHidden/>
              </w:rPr>
              <w:t>8</w:t>
            </w:r>
            <w:r>
              <w:rPr>
                <w:noProof/>
                <w:webHidden/>
              </w:rPr>
              <w:fldChar w:fldCharType="end"/>
            </w:r>
          </w:hyperlink>
        </w:p>
        <w:p w14:paraId="681C7165" w14:textId="7165B9EC"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13" w:history="1">
            <w:r w:rsidRPr="00240BE4">
              <w:rPr>
                <w:rStyle w:val="Hyperlink"/>
                <w:noProof/>
              </w:rPr>
              <w:t>8.9.      Keychain, Keystore, and Realm</w:t>
            </w:r>
            <w:r>
              <w:rPr>
                <w:noProof/>
                <w:webHidden/>
              </w:rPr>
              <w:tab/>
            </w:r>
            <w:r>
              <w:rPr>
                <w:noProof/>
                <w:webHidden/>
              </w:rPr>
              <w:fldChar w:fldCharType="begin"/>
            </w:r>
            <w:r>
              <w:rPr>
                <w:noProof/>
                <w:webHidden/>
              </w:rPr>
              <w:instrText xml:space="preserve"> PAGEREF _Toc174725013 \h </w:instrText>
            </w:r>
            <w:r>
              <w:rPr>
                <w:noProof/>
                <w:webHidden/>
              </w:rPr>
            </w:r>
            <w:r>
              <w:rPr>
                <w:noProof/>
                <w:webHidden/>
              </w:rPr>
              <w:fldChar w:fldCharType="separate"/>
            </w:r>
            <w:r>
              <w:rPr>
                <w:noProof/>
                <w:webHidden/>
              </w:rPr>
              <w:t>8</w:t>
            </w:r>
            <w:r>
              <w:rPr>
                <w:noProof/>
                <w:webHidden/>
              </w:rPr>
              <w:fldChar w:fldCharType="end"/>
            </w:r>
          </w:hyperlink>
        </w:p>
        <w:p w14:paraId="26372C60" w14:textId="6309207C"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14" w:history="1">
            <w:r w:rsidRPr="00240BE4">
              <w:rPr>
                <w:rStyle w:val="Hyperlink"/>
                <w:noProof/>
                <w:lang w:val="en-NL"/>
              </w:rPr>
              <w:t>8.10.      Obfuscation</w:t>
            </w:r>
            <w:r>
              <w:rPr>
                <w:noProof/>
                <w:webHidden/>
              </w:rPr>
              <w:tab/>
            </w:r>
            <w:r>
              <w:rPr>
                <w:noProof/>
                <w:webHidden/>
              </w:rPr>
              <w:fldChar w:fldCharType="begin"/>
            </w:r>
            <w:r>
              <w:rPr>
                <w:noProof/>
                <w:webHidden/>
              </w:rPr>
              <w:instrText xml:space="preserve"> PAGEREF _Toc174725014 \h </w:instrText>
            </w:r>
            <w:r>
              <w:rPr>
                <w:noProof/>
                <w:webHidden/>
              </w:rPr>
            </w:r>
            <w:r>
              <w:rPr>
                <w:noProof/>
                <w:webHidden/>
              </w:rPr>
              <w:fldChar w:fldCharType="separate"/>
            </w:r>
            <w:r>
              <w:rPr>
                <w:noProof/>
                <w:webHidden/>
              </w:rPr>
              <w:t>8</w:t>
            </w:r>
            <w:r>
              <w:rPr>
                <w:noProof/>
                <w:webHidden/>
              </w:rPr>
              <w:fldChar w:fldCharType="end"/>
            </w:r>
          </w:hyperlink>
        </w:p>
        <w:p w14:paraId="2DAE1BF1" w14:textId="691109A2"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15" w:history="1">
            <w:r w:rsidRPr="00240BE4">
              <w:rPr>
                <w:rStyle w:val="Hyperlink"/>
                <w:noProof/>
                <w:lang w:val="en-NL"/>
              </w:rPr>
              <w:t>8.11.      Jailbroken and Rooted States</w:t>
            </w:r>
            <w:r>
              <w:rPr>
                <w:noProof/>
                <w:webHidden/>
              </w:rPr>
              <w:tab/>
            </w:r>
            <w:r>
              <w:rPr>
                <w:noProof/>
                <w:webHidden/>
              </w:rPr>
              <w:fldChar w:fldCharType="begin"/>
            </w:r>
            <w:r>
              <w:rPr>
                <w:noProof/>
                <w:webHidden/>
              </w:rPr>
              <w:instrText xml:space="preserve"> PAGEREF _Toc174725015 \h </w:instrText>
            </w:r>
            <w:r>
              <w:rPr>
                <w:noProof/>
                <w:webHidden/>
              </w:rPr>
            </w:r>
            <w:r>
              <w:rPr>
                <w:noProof/>
                <w:webHidden/>
              </w:rPr>
              <w:fldChar w:fldCharType="separate"/>
            </w:r>
            <w:r>
              <w:rPr>
                <w:noProof/>
                <w:webHidden/>
              </w:rPr>
              <w:t>8</w:t>
            </w:r>
            <w:r>
              <w:rPr>
                <w:noProof/>
                <w:webHidden/>
              </w:rPr>
              <w:fldChar w:fldCharType="end"/>
            </w:r>
          </w:hyperlink>
        </w:p>
        <w:p w14:paraId="0B72C7D1" w14:textId="3EC1325C"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16" w:history="1">
            <w:r w:rsidRPr="00240BE4">
              <w:rPr>
                <w:rStyle w:val="Hyperlink"/>
                <w:noProof/>
                <w:lang w:val="en-NL"/>
              </w:rPr>
              <w:t>8.12.      Network Security</w:t>
            </w:r>
            <w:r>
              <w:rPr>
                <w:noProof/>
                <w:webHidden/>
              </w:rPr>
              <w:tab/>
            </w:r>
            <w:r>
              <w:rPr>
                <w:noProof/>
                <w:webHidden/>
              </w:rPr>
              <w:fldChar w:fldCharType="begin"/>
            </w:r>
            <w:r>
              <w:rPr>
                <w:noProof/>
                <w:webHidden/>
              </w:rPr>
              <w:instrText xml:space="preserve"> PAGEREF _Toc174725016 \h </w:instrText>
            </w:r>
            <w:r>
              <w:rPr>
                <w:noProof/>
                <w:webHidden/>
              </w:rPr>
            </w:r>
            <w:r>
              <w:rPr>
                <w:noProof/>
                <w:webHidden/>
              </w:rPr>
              <w:fldChar w:fldCharType="separate"/>
            </w:r>
            <w:r>
              <w:rPr>
                <w:noProof/>
                <w:webHidden/>
              </w:rPr>
              <w:t>8</w:t>
            </w:r>
            <w:r>
              <w:rPr>
                <w:noProof/>
                <w:webHidden/>
              </w:rPr>
              <w:fldChar w:fldCharType="end"/>
            </w:r>
          </w:hyperlink>
        </w:p>
        <w:p w14:paraId="4D68598B" w14:textId="26105AED"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17" w:history="1">
            <w:r w:rsidRPr="00240BE4">
              <w:rPr>
                <w:rStyle w:val="Hyperlink"/>
                <w:noProof/>
                <w:lang w:val="en-NL"/>
              </w:rPr>
              <w:t>8.13.      Biometric Sensors</w:t>
            </w:r>
            <w:r>
              <w:rPr>
                <w:noProof/>
                <w:webHidden/>
              </w:rPr>
              <w:tab/>
            </w:r>
            <w:r>
              <w:rPr>
                <w:noProof/>
                <w:webHidden/>
              </w:rPr>
              <w:fldChar w:fldCharType="begin"/>
            </w:r>
            <w:r>
              <w:rPr>
                <w:noProof/>
                <w:webHidden/>
              </w:rPr>
              <w:instrText xml:space="preserve"> PAGEREF _Toc174725017 \h </w:instrText>
            </w:r>
            <w:r>
              <w:rPr>
                <w:noProof/>
                <w:webHidden/>
              </w:rPr>
            </w:r>
            <w:r>
              <w:rPr>
                <w:noProof/>
                <w:webHidden/>
              </w:rPr>
              <w:fldChar w:fldCharType="separate"/>
            </w:r>
            <w:r>
              <w:rPr>
                <w:noProof/>
                <w:webHidden/>
              </w:rPr>
              <w:t>8</w:t>
            </w:r>
            <w:r>
              <w:rPr>
                <w:noProof/>
                <w:webHidden/>
              </w:rPr>
              <w:fldChar w:fldCharType="end"/>
            </w:r>
          </w:hyperlink>
        </w:p>
        <w:p w14:paraId="37400150" w14:textId="16AE9685"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18" w:history="1">
            <w:r w:rsidRPr="00240BE4">
              <w:rPr>
                <w:rStyle w:val="Hyperlink"/>
                <w:noProof/>
                <w:lang w:val="en-NL"/>
              </w:rPr>
              <w:t>8.14.      Registering Biometric Sensors</w:t>
            </w:r>
            <w:r>
              <w:rPr>
                <w:noProof/>
                <w:webHidden/>
              </w:rPr>
              <w:tab/>
            </w:r>
            <w:r>
              <w:rPr>
                <w:noProof/>
                <w:webHidden/>
              </w:rPr>
              <w:fldChar w:fldCharType="begin"/>
            </w:r>
            <w:r>
              <w:rPr>
                <w:noProof/>
                <w:webHidden/>
              </w:rPr>
              <w:instrText xml:space="preserve"> PAGEREF _Toc174725018 \h </w:instrText>
            </w:r>
            <w:r>
              <w:rPr>
                <w:noProof/>
                <w:webHidden/>
              </w:rPr>
            </w:r>
            <w:r>
              <w:rPr>
                <w:noProof/>
                <w:webHidden/>
              </w:rPr>
              <w:fldChar w:fldCharType="separate"/>
            </w:r>
            <w:r>
              <w:rPr>
                <w:noProof/>
                <w:webHidden/>
              </w:rPr>
              <w:t>8</w:t>
            </w:r>
            <w:r>
              <w:rPr>
                <w:noProof/>
                <w:webHidden/>
              </w:rPr>
              <w:fldChar w:fldCharType="end"/>
            </w:r>
          </w:hyperlink>
        </w:p>
        <w:p w14:paraId="2D7F2F68" w14:textId="6FC7144E"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19" w:history="1">
            <w:r w:rsidRPr="00240BE4">
              <w:rPr>
                <w:rStyle w:val="Hyperlink"/>
                <w:noProof/>
              </w:rPr>
              <w:t>8.15.      Custom Keyboard</w:t>
            </w:r>
            <w:r>
              <w:rPr>
                <w:noProof/>
                <w:webHidden/>
              </w:rPr>
              <w:tab/>
            </w:r>
            <w:r>
              <w:rPr>
                <w:noProof/>
                <w:webHidden/>
              </w:rPr>
              <w:fldChar w:fldCharType="begin"/>
            </w:r>
            <w:r>
              <w:rPr>
                <w:noProof/>
                <w:webHidden/>
              </w:rPr>
              <w:instrText xml:space="preserve"> PAGEREF _Toc174725019 \h </w:instrText>
            </w:r>
            <w:r>
              <w:rPr>
                <w:noProof/>
                <w:webHidden/>
              </w:rPr>
            </w:r>
            <w:r>
              <w:rPr>
                <w:noProof/>
                <w:webHidden/>
              </w:rPr>
              <w:fldChar w:fldCharType="separate"/>
            </w:r>
            <w:r>
              <w:rPr>
                <w:noProof/>
                <w:webHidden/>
              </w:rPr>
              <w:t>9</w:t>
            </w:r>
            <w:r>
              <w:rPr>
                <w:noProof/>
                <w:webHidden/>
              </w:rPr>
              <w:fldChar w:fldCharType="end"/>
            </w:r>
          </w:hyperlink>
        </w:p>
        <w:p w14:paraId="034A7E5A" w14:textId="7C84AC44"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20" w:history="1">
            <w:r w:rsidRPr="00240BE4">
              <w:rPr>
                <w:rStyle w:val="Hyperlink"/>
                <w:noProof/>
              </w:rPr>
              <w:t>8.16.     Backup Restrictions</w:t>
            </w:r>
            <w:r>
              <w:rPr>
                <w:noProof/>
                <w:webHidden/>
              </w:rPr>
              <w:tab/>
            </w:r>
            <w:r>
              <w:rPr>
                <w:noProof/>
                <w:webHidden/>
              </w:rPr>
              <w:fldChar w:fldCharType="begin"/>
            </w:r>
            <w:r>
              <w:rPr>
                <w:noProof/>
                <w:webHidden/>
              </w:rPr>
              <w:instrText xml:space="preserve"> PAGEREF _Toc174725020 \h </w:instrText>
            </w:r>
            <w:r>
              <w:rPr>
                <w:noProof/>
                <w:webHidden/>
              </w:rPr>
            </w:r>
            <w:r>
              <w:rPr>
                <w:noProof/>
                <w:webHidden/>
              </w:rPr>
              <w:fldChar w:fldCharType="separate"/>
            </w:r>
            <w:r>
              <w:rPr>
                <w:noProof/>
                <w:webHidden/>
              </w:rPr>
              <w:t>9</w:t>
            </w:r>
            <w:r>
              <w:rPr>
                <w:noProof/>
                <w:webHidden/>
              </w:rPr>
              <w:fldChar w:fldCharType="end"/>
            </w:r>
          </w:hyperlink>
        </w:p>
        <w:p w14:paraId="5BDE06CE" w14:textId="0A2C8BD1"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21" w:history="1">
            <w:r w:rsidRPr="00240BE4">
              <w:rPr>
                <w:rStyle w:val="Hyperlink"/>
                <w:noProof/>
                <w:lang w:val="en-NL"/>
              </w:rPr>
              <w:t>8.17.      Screenshot</w:t>
            </w:r>
            <w:r>
              <w:rPr>
                <w:noProof/>
                <w:webHidden/>
              </w:rPr>
              <w:tab/>
            </w:r>
            <w:r>
              <w:rPr>
                <w:noProof/>
                <w:webHidden/>
              </w:rPr>
              <w:fldChar w:fldCharType="begin"/>
            </w:r>
            <w:r>
              <w:rPr>
                <w:noProof/>
                <w:webHidden/>
              </w:rPr>
              <w:instrText xml:space="preserve"> PAGEREF _Toc174725021 \h </w:instrText>
            </w:r>
            <w:r>
              <w:rPr>
                <w:noProof/>
                <w:webHidden/>
              </w:rPr>
            </w:r>
            <w:r>
              <w:rPr>
                <w:noProof/>
                <w:webHidden/>
              </w:rPr>
              <w:fldChar w:fldCharType="separate"/>
            </w:r>
            <w:r>
              <w:rPr>
                <w:noProof/>
                <w:webHidden/>
              </w:rPr>
              <w:t>9</w:t>
            </w:r>
            <w:r>
              <w:rPr>
                <w:noProof/>
                <w:webHidden/>
              </w:rPr>
              <w:fldChar w:fldCharType="end"/>
            </w:r>
          </w:hyperlink>
        </w:p>
        <w:p w14:paraId="6FB7EAF2" w14:textId="7DE4503E" w:rsidR="00265A62" w:rsidRDefault="00265A62">
          <w:pPr>
            <w:pStyle w:val="TOC2"/>
            <w:tabs>
              <w:tab w:val="right" w:leader="dot" w:pos="9010"/>
            </w:tabs>
            <w:rPr>
              <w:rFonts w:eastAsiaTheme="minorEastAsia" w:cstheme="minorBidi"/>
              <w:smallCaps w:val="0"/>
              <w:noProof/>
              <w:color w:val="auto"/>
              <w:kern w:val="2"/>
              <w:sz w:val="24"/>
              <w:szCs w:val="24"/>
              <w:lang w:val="en-NL" w:eastAsia="en-GB"/>
              <w14:ligatures w14:val="standardContextual"/>
            </w:rPr>
          </w:pPr>
          <w:hyperlink w:anchor="_Toc174725022" w:history="1">
            <w:r w:rsidRPr="00240BE4">
              <w:rPr>
                <w:rStyle w:val="Hyperlink"/>
                <w:noProof/>
                <w:lang w:val="en-NL"/>
              </w:rPr>
              <w:t>8.18.      Running in the Background</w:t>
            </w:r>
            <w:r>
              <w:rPr>
                <w:noProof/>
                <w:webHidden/>
              </w:rPr>
              <w:tab/>
            </w:r>
            <w:r>
              <w:rPr>
                <w:noProof/>
                <w:webHidden/>
              </w:rPr>
              <w:fldChar w:fldCharType="begin"/>
            </w:r>
            <w:r>
              <w:rPr>
                <w:noProof/>
                <w:webHidden/>
              </w:rPr>
              <w:instrText xml:space="preserve"> PAGEREF _Toc174725022 \h </w:instrText>
            </w:r>
            <w:r>
              <w:rPr>
                <w:noProof/>
                <w:webHidden/>
              </w:rPr>
            </w:r>
            <w:r>
              <w:rPr>
                <w:noProof/>
                <w:webHidden/>
              </w:rPr>
              <w:fldChar w:fldCharType="separate"/>
            </w:r>
            <w:r>
              <w:rPr>
                <w:noProof/>
                <w:webHidden/>
              </w:rPr>
              <w:t>9</w:t>
            </w:r>
            <w:r>
              <w:rPr>
                <w:noProof/>
                <w:webHidden/>
              </w:rPr>
              <w:fldChar w:fldCharType="end"/>
            </w:r>
          </w:hyperlink>
        </w:p>
        <w:p w14:paraId="7DBD3C26" w14:textId="0597CF5C" w:rsidR="00265A62" w:rsidRDefault="00265A62">
          <w:pPr>
            <w:pStyle w:val="TOC1"/>
            <w:tabs>
              <w:tab w:val="right" w:leader="dot" w:pos="9010"/>
            </w:tabs>
            <w:rPr>
              <w:rFonts w:eastAsiaTheme="minorEastAsia" w:cstheme="minorBidi"/>
              <w:b w:val="0"/>
              <w:bCs w:val="0"/>
              <w:caps w:val="0"/>
              <w:noProof/>
              <w:color w:val="auto"/>
              <w:kern w:val="2"/>
              <w:sz w:val="24"/>
              <w:szCs w:val="24"/>
              <w:lang w:val="en-NL" w:eastAsia="en-GB"/>
              <w14:ligatures w14:val="standardContextual"/>
            </w:rPr>
          </w:pPr>
          <w:hyperlink w:anchor="_Toc174725023" w:history="1">
            <w:r w:rsidRPr="00240BE4">
              <w:rPr>
                <w:rStyle w:val="Hyperlink"/>
                <w:noProof/>
              </w:rPr>
              <w:t>9. Definitions and Terms</w:t>
            </w:r>
            <w:r>
              <w:rPr>
                <w:noProof/>
                <w:webHidden/>
              </w:rPr>
              <w:tab/>
            </w:r>
            <w:r>
              <w:rPr>
                <w:noProof/>
                <w:webHidden/>
              </w:rPr>
              <w:fldChar w:fldCharType="begin"/>
            </w:r>
            <w:r>
              <w:rPr>
                <w:noProof/>
                <w:webHidden/>
              </w:rPr>
              <w:instrText xml:space="preserve"> PAGEREF _Toc174725023 \h </w:instrText>
            </w:r>
            <w:r>
              <w:rPr>
                <w:noProof/>
                <w:webHidden/>
              </w:rPr>
            </w:r>
            <w:r>
              <w:rPr>
                <w:noProof/>
                <w:webHidden/>
              </w:rPr>
              <w:fldChar w:fldCharType="separate"/>
            </w:r>
            <w:r>
              <w:rPr>
                <w:noProof/>
                <w:webHidden/>
              </w:rPr>
              <w:t>9</w:t>
            </w:r>
            <w:r>
              <w:rPr>
                <w:noProof/>
                <w:webHidden/>
              </w:rPr>
              <w:fldChar w:fldCharType="end"/>
            </w:r>
          </w:hyperlink>
        </w:p>
        <w:p w14:paraId="044D73AA" w14:textId="37435954" w:rsidR="008F5625" w:rsidRDefault="008F5625" w:rsidP="008F5625">
          <w:pPr>
            <w:pStyle w:val="TOC1"/>
            <w:tabs>
              <w:tab w:val="right" w:leader="dot" w:pos="9015"/>
            </w:tabs>
            <w:rPr>
              <w:rStyle w:val="Hyperlink"/>
              <w:lang w:eastAsia="en-GB"/>
            </w:rPr>
          </w:pPr>
          <w:r>
            <w:fldChar w:fldCharType="end"/>
          </w:r>
        </w:p>
      </w:sdtContent>
    </w:sdt>
    <w:p w14:paraId="319E5FA6" w14:textId="77777777" w:rsidR="006B3036" w:rsidRPr="00BF20DB" w:rsidRDefault="006B3036" w:rsidP="006B3036">
      <w:pPr>
        <w:pStyle w:val="Heading1"/>
      </w:pPr>
    </w:p>
    <w:p w14:paraId="23C84217" w14:textId="5525010B" w:rsidR="006B3036" w:rsidRPr="00BF20DB" w:rsidRDefault="006B3036" w:rsidP="006B3036">
      <w:pPr>
        <w:rPr>
          <w:color w:val="2E75B5"/>
          <w:sz w:val="32"/>
          <w:szCs w:val="32"/>
        </w:rPr>
      </w:pPr>
    </w:p>
    <w:p w14:paraId="7E8A4E99" w14:textId="5ABB7EEA" w:rsidR="006B3036" w:rsidRDefault="006B3036" w:rsidP="00DC3529">
      <w:pPr>
        <w:pStyle w:val="Heading1"/>
        <w:numPr>
          <w:ilvl w:val="0"/>
          <w:numId w:val="8"/>
        </w:numPr>
        <w:jc w:val="both"/>
      </w:pPr>
      <w:bookmarkStart w:id="1" w:name="_Toc174724988"/>
      <w:r w:rsidRPr="006B3036">
        <w:rPr>
          <w:color w:val="A02B93" w:themeColor="accent5"/>
        </w:rPr>
        <w:t>Overview</w:t>
      </w:r>
      <w:bookmarkEnd w:id="1"/>
    </w:p>
    <w:p w14:paraId="740702B4" w14:textId="3F08D705" w:rsidR="006B3036" w:rsidRPr="006B3036" w:rsidRDefault="00040DAA" w:rsidP="00BC48B7">
      <w:pPr>
        <w:pStyle w:val="NormalWeb"/>
      </w:pPr>
      <w:r w:rsidRPr="00040DAA">
        <w:rPr>
          <w:lang w:val="en-GB"/>
        </w:rPr>
        <w:br/>
        <w:t xml:space="preserve">This document </w:t>
      </w:r>
      <w:r>
        <w:rPr>
          <w:lang w:val="en-GB"/>
        </w:rPr>
        <w:t xml:space="preserve">highlights the </w:t>
      </w:r>
      <w:r w:rsidR="003E784A">
        <w:rPr>
          <w:lang w:val="en-GB"/>
        </w:rPr>
        <w:t>minimum security</w:t>
      </w:r>
      <w:r>
        <w:rPr>
          <w:lang w:val="en-GB"/>
        </w:rPr>
        <w:t xml:space="preserve"> requirements for using </w:t>
      </w:r>
      <w:r w:rsidRPr="00040DAA">
        <w:rPr>
          <w:lang w:val="en-GB"/>
        </w:rPr>
        <w:t>the</w:t>
      </w:r>
      <w:r>
        <w:rPr>
          <w:lang w:val="en-GB"/>
        </w:rPr>
        <w:t xml:space="preserve"> Payconiq</w:t>
      </w:r>
      <w:r w:rsidRPr="00040DAA">
        <w:rPr>
          <w:lang w:val="en-GB"/>
        </w:rPr>
        <w:t xml:space="preserve"> SDK.</w:t>
      </w:r>
    </w:p>
    <w:p w14:paraId="4BFFA342" w14:textId="3E6EDF62" w:rsidR="006B3036" w:rsidRDefault="00DC3529" w:rsidP="00DC3529">
      <w:pPr>
        <w:pStyle w:val="Heading1"/>
        <w:rPr>
          <w:color w:val="A02B93" w:themeColor="accent5"/>
        </w:rPr>
      </w:pPr>
      <w:bookmarkStart w:id="2" w:name="_Toc48647068"/>
      <w:bookmarkStart w:id="3" w:name="_Toc174724989"/>
      <w:bookmarkEnd w:id="2"/>
      <w:r>
        <w:rPr>
          <w:color w:val="A02B93" w:themeColor="accent5"/>
        </w:rPr>
        <w:t xml:space="preserve">2. </w:t>
      </w:r>
      <w:r w:rsidR="006B3036">
        <w:rPr>
          <w:color w:val="A02B93" w:themeColor="accent5"/>
        </w:rPr>
        <w:t>Purpose</w:t>
      </w:r>
      <w:bookmarkEnd w:id="3"/>
    </w:p>
    <w:p w14:paraId="68991989" w14:textId="77777777" w:rsidR="006B3036" w:rsidRDefault="006B3036" w:rsidP="006B3036"/>
    <w:p w14:paraId="238285D5" w14:textId="4119DC4E" w:rsidR="006B3036" w:rsidRPr="00BC48B7" w:rsidRDefault="00040DAA" w:rsidP="00BC48B7">
      <w:r w:rsidRPr="00040DAA">
        <w:t xml:space="preserve">The purpose of </w:t>
      </w:r>
      <w:r>
        <w:t xml:space="preserve">this </w:t>
      </w:r>
      <w:r w:rsidRPr="00040DAA">
        <w:t>document is to provide developers with a comprehensive set of instructions and best practices to secure their applications. It covers topics such as data protection, encryption, authentication, and code obfuscation, ensuring the safe and effective use of the SDK.</w:t>
      </w:r>
    </w:p>
    <w:p w14:paraId="2926FC29" w14:textId="0D9FC863" w:rsidR="006B3036" w:rsidRPr="00BC48B7" w:rsidRDefault="006B3036" w:rsidP="006B3036">
      <w:pPr>
        <w:contextualSpacing/>
        <w:jc w:val="both"/>
        <w:rPr>
          <w:lang w:val="en-NL"/>
        </w:rPr>
      </w:pPr>
    </w:p>
    <w:p w14:paraId="57A47AEC" w14:textId="66A4B9C0" w:rsidR="006B3036" w:rsidRPr="00BC48B7" w:rsidRDefault="0007047A" w:rsidP="00BC48B7">
      <w:pPr>
        <w:pStyle w:val="Heading1"/>
        <w:jc w:val="both"/>
        <w:rPr>
          <w:rFonts w:ascii="Times New Roman" w:eastAsiaTheme="minorEastAsia" w:hAnsi="Times New Roman" w:cs="Times New Roman"/>
          <w:color w:val="auto"/>
          <w:sz w:val="24"/>
          <w:szCs w:val="24"/>
          <w:lang w:val="en-NL" w:eastAsia="en-GB"/>
        </w:rPr>
      </w:pPr>
      <w:bookmarkStart w:id="4" w:name="_Toc174724990"/>
      <w:r>
        <w:rPr>
          <w:color w:val="A02B93" w:themeColor="accent5"/>
        </w:rPr>
        <w:t xml:space="preserve">3. </w:t>
      </w:r>
      <w:r w:rsidR="006B3036" w:rsidRPr="00BC48B7">
        <w:rPr>
          <w:color w:val="A02B93" w:themeColor="accent5"/>
        </w:rPr>
        <w:t>Scope</w:t>
      </w:r>
      <w:bookmarkEnd w:id="4"/>
    </w:p>
    <w:p w14:paraId="489EC66E" w14:textId="0DCFE48F" w:rsidR="006B3036" w:rsidRDefault="006B3036" w:rsidP="00BC48B7">
      <w:pPr>
        <w:pStyle w:val="NormalWeb"/>
      </w:pPr>
      <w:r>
        <w:t>The security of a consumer that processes the information by the integrator’s mobile app that transfer the data with Payconiq backend systems via the Payconiq SDK is still Payconiq’s primary responsibility. Therefore, the integrator and their developers shall follow the recommendations, rules, and technical requirements in this document to protect the information services.</w:t>
      </w:r>
    </w:p>
    <w:p w14:paraId="228F976C" w14:textId="77F85C04" w:rsidR="0007047A" w:rsidRDefault="006B3036" w:rsidP="006B3036">
      <w:pPr>
        <w:pStyle w:val="NormalWeb"/>
      </w:pPr>
      <w:r>
        <w:t>This security guideline is intended for Payconiq’s integrators and their developers allowing them to adapt their development process by following the requirements in this document.</w:t>
      </w:r>
    </w:p>
    <w:p w14:paraId="25937163" w14:textId="77777777" w:rsidR="00EA596D" w:rsidRDefault="00EA596D" w:rsidP="00EA596D">
      <w:pPr>
        <w:pStyle w:val="NormalWeb"/>
      </w:pPr>
    </w:p>
    <w:p w14:paraId="220E4990" w14:textId="1B6033DA" w:rsidR="0007047A" w:rsidRDefault="0007047A" w:rsidP="0007047A">
      <w:pPr>
        <w:pStyle w:val="Heading1"/>
        <w:jc w:val="both"/>
        <w:rPr>
          <w:color w:val="A02B93" w:themeColor="accent5"/>
        </w:rPr>
      </w:pPr>
      <w:bookmarkStart w:id="5" w:name="_Toc174724991"/>
      <w:r>
        <w:rPr>
          <w:color w:val="A02B93" w:themeColor="accent5"/>
        </w:rPr>
        <w:t>4. Governan</w:t>
      </w:r>
      <w:r w:rsidRPr="00EF1956">
        <w:rPr>
          <w:color w:val="A02B93" w:themeColor="accent5"/>
        </w:rPr>
        <w:t>ce</w:t>
      </w:r>
      <w:bookmarkEnd w:id="5"/>
    </w:p>
    <w:p w14:paraId="53D2E388" w14:textId="79D71508" w:rsidR="0007047A" w:rsidRDefault="0007047A" w:rsidP="0007047A">
      <w:pPr>
        <w:pStyle w:val="ListParagraph"/>
        <w:numPr>
          <w:ilvl w:val="0"/>
          <w:numId w:val="2"/>
        </w:numPr>
      </w:pPr>
      <w:r>
        <w:t xml:space="preserve">Security Team: </w:t>
      </w:r>
      <w:r>
        <w:rPr>
          <w:rFonts w:asciiTheme="majorHAnsi" w:eastAsia="Times New Roman" w:hAnsiTheme="majorHAnsi" w:cstheme="majorHAnsi"/>
          <w:sz w:val="22"/>
          <w:szCs w:val="22"/>
          <w:lang w:eastAsia="en-GB"/>
        </w:rPr>
        <w:t>The security team should ensure approve the SDK before it goes live</w:t>
      </w:r>
    </w:p>
    <w:p w14:paraId="2416AB4C" w14:textId="4B4EC785" w:rsidR="0007047A" w:rsidRDefault="0007047A" w:rsidP="0007047A">
      <w:pPr>
        <w:pStyle w:val="ListParagraph"/>
        <w:numPr>
          <w:ilvl w:val="0"/>
          <w:numId w:val="2"/>
        </w:numPr>
      </w:pPr>
      <w:r>
        <w:t>Developers: Securely, integrate Payconiq’s SDK in their apps</w:t>
      </w:r>
    </w:p>
    <w:p w14:paraId="632CE461" w14:textId="28491DA6" w:rsidR="0007047A" w:rsidRDefault="0007047A" w:rsidP="0007047A">
      <w:pPr>
        <w:pStyle w:val="ListParagraph"/>
        <w:numPr>
          <w:ilvl w:val="0"/>
          <w:numId w:val="2"/>
        </w:numPr>
      </w:pPr>
      <w:r>
        <w:t>Integrators: Ensure their developers adhere to this guideline</w:t>
      </w:r>
    </w:p>
    <w:p w14:paraId="057D52E6" w14:textId="77777777" w:rsidR="0007047A" w:rsidRDefault="0007047A" w:rsidP="0007047A"/>
    <w:p w14:paraId="53093499" w14:textId="4EB62078" w:rsidR="0007047A" w:rsidRPr="00BC48B7" w:rsidRDefault="0007047A" w:rsidP="00BC48B7">
      <w:pPr>
        <w:pStyle w:val="Heading1"/>
        <w:jc w:val="both"/>
      </w:pPr>
      <w:bookmarkStart w:id="6" w:name="_Toc174724992"/>
      <w:r>
        <w:rPr>
          <w:color w:val="A02B93" w:themeColor="accent5"/>
        </w:rPr>
        <w:t>5. Personal Data</w:t>
      </w:r>
      <w:bookmarkEnd w:id="6"/>
    </w:p>
    <w:p w14:paraId="718F421B" w14:textId="77777777" w:rsidR="0007047A" w:rsidRDefault="0007047A" w:rsidP="0007047A">
      <w:pPr>
        <w:pStyle w:val="NormalWeb"/>
      </w:pPr>
      <w:r>
        <w:t>The integrator shall follow the General Data Protection Regulation (GDPR) and other applicable local data protection law requirements when processing the PII, therefore the requirements of GDPR are the common goal of both Payconiq and the integrator. Payconiq doesn’t provide an exception if the integrator is not able to perform GDPR requirements.</w:t>
      </w:r>
    </w:p>
    <w:p w14:paraId="1FE804D0" w14:textId="77777777" w:rsidR="0007047A" w:rsidRDefault="0007047A" w:rsidP="0007047A">
      <w:pPr>
        <w:pStyle w:val="NormalWeb"/>
      </w:pPr>
      <w:r>
        <w:t>The below is Payconiq’s Data Protection Officer contact information:</w:t>
      </w:r>
    </w:p>
    <w:p w14:paraId="230D74E8" w14:textId="77777777" w:rsidR="0007047A" w:rsidRDefault="0007047A" w:rsidP="0007047A">
      <w:pPr>
        <w:pStyle w:val="NormalWeb"/>
      </w:pPr>
      <w:hyperlink r:id="rId8" w:history="1">
        <w:r>
          <w:rPr>
            <w:rStyle w:val="Hyperlink"/>
          </w:rPr>
          <w:t>Flora.goedefroit@payconiq.com</w:t>
        </w:r>
      </w:hyperlink>
    </w:p>
    <w:p w14:paraId="564ABDD9" w14:textId="77777777" w:rsidR="0007047A" w:rsidRDefault="0007047A" w:rsidP="0007047A">
      <w:pPr>
        <w:pStyle w:val="NormalWeb"/>
      </w:pPr>
      <w:hyperlink r:id="rId9" w:history="1">
        <w:r w:rsidRPr="00C344C4">
          <w:rPr>
            <w:rStyle w:val="Hyperlink"/>
          </w:rPr>
          <w:t>privacy@payconiq.com</w:t>
        </w:r>
      </w:hyperlink>
    </w:p>
    <w:p w14:paraId="3CDB244C" w14:textId="77777777" w:rsidR="0007047A" w:rsidRPr="007F1DC8" w:rsidRDefault="0007047A" w:rsidP="00BC48B7">
      <w:pPr>
        <w:pStyle w:val="NormalWeb"/>
      </w:pPr>
    </w:p>
    <w:p w14:paraId="7E6E217D" w14:textId="09E709C5" w:rsidR="0007047A" w:rsidRDefault="0007047A" w:rsidP="00520F37">
      <w:pPr>
        <w:pStyle w:val="Heading1"/>
        <w:rPr>
          <w:color w:val="A02B93" w:themeColor="accent5"/>
        </w:rPr>
      </w:pPr>
      <w:bookmarkStart w:id="7" w:name="_Toc174724993"/>
      <w:r>
        <w:rPr>
          <w:color w:val="A02B93" w:themeColor="accent5"/>
        </w:rPr>
        <w:t xml:space="preserve">6. </w:t>
      </w:r>
      <w:r w:rsidR="00145E53">
        <w:rPr>
          <w:color w:val="A02B93" w:themeColor="accent5"/>
        </w:rPr>
        <w:t xml:space="preserve">   </w:t>
      </w:r>
      <w:r>
        <w:rPr>
          <w:color w:val="A02B93" w:themeColor="accent5"/>
        </w:rPr>
        <w:t>Rules</w:t>
      </w:r>
      <w:bookmarkEnd w:id="7"/>
    </w:p>
    <w:p w14:paraId="42AA3FF0" w14:textId="28485C1B" w:rsidR="0007047A" w:rsidRDefault="0007047A" w:rsidP="0007047A">
      <w:r>
        <w:t>The following rules govern the usage of the SDK. Payconiq reserves the right to (temporary) block the usage of the SDK if an app or integrator are found or suspected to be in-compliant.</w:t>
      </w:r>
    </w:p>
    <w:p w14:paraId="54A72BF8" w14:textId="77777777" w:rsidR="0007047A" w:rsidRPr="00BC48B7" w:rsidRDefault="0007047A" w:rsidP="00BC48B7"/>
    <w:p w14:paraId="5C0C9B41" w14:textId="6A82DE5E" w:rsidR="006B3036" w:rsidRPr="00265A62" w:rsidRDefault="0072448C" w:rsidP="00265A62">
      <w:pPr>
        <w:pStyle w:val="Heading2"/>
      </w:pPr>
      <w:r w:rsidRPr="00265A62">
        <w:t xml:space="preserve">      </w:t>
      </w:r>
      <w:bookmarkStart w:id="8" w:name="_Toc174724994"/>
      <w:r w:rsidRPr="00265A62">
        <w:t xml:space="preserve">6.1.      </w:t>
      </w:r>
      <w:r w:rsidR="00001C66" w:rsidRPr="00265A62">
        <w:t>Rules &amp; Recommendations</w:t>
      </w:r>
      <w:bookmarkEnd w:id="8"/>
    </w:p>
    <w:p w14:paraId="4061EC6C" w14:textId="77777777" w:rsidR="00001C66" w:rsidRPr="005960B6" w:rsidRDefault="00001C66" w:rsidP="00001C66">
      <w:pPr>
        <w:pStyle w:val="NormalWeb"/>
      </w:pPr>
      <w:r>
        <w:t>The integrator and app must comply with the rules and best practices as described in this document.</w:t>
      </w:r>
    </w:p>
    <w:p w14:paraId="44B0BDE5" w14:textId="5E124DC7" w:rsidR="00001C66" w:rsidRPr="00265A62" w:rsidRDefault="00FE5990" w:rsidP="00265A62">
      <w:pPr>
        <w:pStyle w:val="Heading2"/>
      </w:pPr>
      <w:r w:rsidRPr="00265A62">
        <w:t xml:space="preserve">   </w:t>
      </w:r>
      <w:r w:rsidR="0072448C" w:rsidRPr="00265A62">
        <w:t xml:space="preserve">  </w:t>
      </w:r>
      <w:bookmarkStart w:id="9" w:name="_Toc174724995"/>
      <w:r w:rsidR="00001C66" w:rsidRPr="00265A62">
        <w:t>6.2.      Limitations</w:t>
      </w:r>
      <w:bookmarkEnd w:id="9"/>
    </w:p>
    <w:p w14:paraId="20A9DA3A" w14:textId="77777777" w:rsidR="0089366B" w:rsidRDefault="0089366B" w:rsidP="0089366B">
      <w:pPr>
        <w:pStyle w:val="NormalWeb"/>
      </w:pPr>
      <w:r>
        <w:t>Integrators are responsible for the correct usage of the SDK.</w:t>
      </w:r>
    </w:p>
    <w:p w14:paraId="2F259A25" w14:textId="2DA381F1" w:rsidR="0089366B" w:rsidRDefault="0089366B" w:rsidP="0089366B">
      <w:pPr>
        <w:pStyle w:val="NormalWeb"/>
      </w:pPr>
      <w:r>
        <w:t>Abusing the SDK functionalities might result in the deactivation of the integrator</w:t>
      </w:r>
      <w:r w:rsidR="00617CA6">
        <w:t>’s</w:t>
      </w:r>
      <w:r>
        <w:t xml:space="preserve"> account</w:t>
      </w:r>
      <w:r w:rsidR="00286101">
        <w:t xml:space="preserve"> in cases </w:t>
      </w:r>
      <w:r>
        <w:t>such as:</w:t>
      </w:r>
    </w:p>
    <w:p w14:paraId="1CD03C49" w14:textId="6C69C7D1" w:rsidR="00040DAA" w:rsidRDefault="0089366B" w:rsidP="0089366B">
      <w:pPr>
        <w:pStyle w:val="NormalWeb"/>
        <w:numPr>
          <w:ilvl w:val="0"/>
          <w:numId w:val="4"/>
        </w:numPr>
      </w:pPr>
      <w:r>
        <w:t>calling the functions in a loop</w:t>
      </w:r>
    </w:p>
    <w:p w14:paraId="45F0EB90" w14:textId="009C8CC0" w:rsidR="0089366B" w:rsidRDefault="0089366B" w:rsidP="00040DAA">
      <w:pPr>
        <w:pStyle w:val="NormalWeb"/>
        <w:numPr>
          <w:ilvl w:val="0"/>
          <w:numId w:val="4"/>
        </w:numPr>
      </w:pPr>
      <w:r>
        <w:t>fuzzing or injecting parameters</w:t>
      </w:r>
    </w:p>
    <w:p w14:paraId="4B71DCB9" w14:textId="3D289B32" w:rsidR="00001C66" w:rsidRPr="005960B6" w:rsidRDefault="0089366B" w:rsidP="0089366B">
      <w:pPr>
        <w:pStyle w:val="NormalWeb"/>
        <w:numPr>
          <w:ilvl w:val="0"/>
          <w:numId w:val="4"/>
        </w:numPr>
      </w:pPr>
      <w:r>
        <w:t>performing a pentest on the SDK or Payconiq backend without prior approval</w:t>
      </w:r>
    </w:p>
    <w:p w14:paraId="3BBBF457" w14:textId="6B02709F" w:rsidR="0089366B" w:rsidRPr="00265A62" w:rsidRDefault="00E52211" w:rsidP="00265A62">
      <w:pPr>
        <w:pStyle w:val="Heading2"/>
      </w:pPr>
      <w:r w:rsidRPr="00265A62">
        <w:t xml:space="preserve">  </w:t>
      </w:r>
      <w:r w:rsidR="00FD7BE7" w:rsidRPr="00265A62">
        <w:t xml:space="preserve">   </w:t>
      </w:r>
      <w:bookmarkStart w:id="10" w:name="_Toc174724996"/>
      <w:r w:rsidR="0089366B" w:rsidRPr="00265A62">
        <w:t>6.3.    SDK Tampering and Reverse Engineering</w:t>
      </w:r>
      <w:bookmarkEnd w:id="10"/>
    </w:p>
    <w:p w14:paraId="74B84A0C" w14:textId="77777777" w:rsidR="0089366B" w:rsidRDefault="0089366B" w:rsidP="00001C66">
      <w:pPr>
        <w:pBdr>
          <w:top w:val="none" w:sz="0" w:space="0" w:color="auto"/>
          <w:left w:val="none" w:sz="0" w:space="0" w:color="auto"/>
          <w:bottom w:val="none" w:sz="0" w:space="0" w:color="auto"/>
          <w:right w:val="none" w:sz="0" w:space="0" w:color="auto"/>
          <w:between w:val="none" w:sz="0" w:space="0" w:color="auto"/>
        </w:pBdr>
      </w:pPr>
    </w:p>
    <w:p w14:paraId="6747E04A" w14:textId="23AB1102" w:rsidR="00001C66" w:rsidRDefault="0089366B" w:rsidP="00001C66">
      <w:pPr>
        <w:pBdr>
          <w:top w:val="none" w:sz="0" w:space="0" w:color="auto"/>
          <w:left w:val="none" w:sz="0" w:space="0" w:color="auto"/>
          <w:bottom w:val="none" w:sz="0" w:space="0" w:color="auto"/>
          <w:right w:val="none" w:sz="0" w:space="0" w:color="auto"/>
          <w:between w:val="none" w:sz="0" w:space="0" w:color="auto"/>
        </w:pBdr>
      </w:pPr>
      <w:r>
        <w:t>Provided artifacts of the SDK shall not be modified or reverse engineered.</w:t>
      </w:r>
    </w:p>
    <w:p w14:paraId="35AE1A0C" w14:textId="77777777" w:rsidR="0089366B" w:rsidRDefault="0089366B" w:rsidP="00001C66">
      <w:pPr>
        <w:pBdr>
          <w:top w:val="none" w:sz="0" w:space="0" w:color="auto"/>
          <w:left w:val="none" w:sz="0" w:space="0" w:color="auto"/>
          <w:bottom w:val="none" w:sz="0" w:space="0" w:color="auto"/>
          <w:right w:val="none" w:sz="0" w:space="0" w:color="auto"/>
          <w:between w:val="none" w:sz="0" w:space="0" w:color="auto"/>
        </w:pBdr>
      </w:pPr>
    </w:p>
    <w:p w14:paraId="4C6F2B6D" w14:textId="61CEBD2F" w:rsidR="0089366B" w:rsidRDefault="00E52211" w:rsidP="00265A62">
      <w:pPr>
        <w:pStyle w:val="Heading2"/>
        <w:rPr>
          <w:lang w:val="en-NL"/>
        </w:rPr>
      </w:pPr>
      <w:r>
        <w:rPr>
          <w:lang w:val="en-NL"/>
        </w:rPr>
        <w:t xml:space="preserve">  </w:t>
      </w:r>
      <w:r w:rsidR="00FD7BE7">
        <w:rPr>
          <w:lang w:val="en-NL"/>
        </w:rPr>
        <w:t xml:space="preserve">   </w:t>
      </w:r>
      <w:bookmarkStart w:id="11" w:name="_Toc174724997"/>
      <w:r w:rsidR="0089366B" w:rsidRPr="00EF1956">
        <w:rPr>
          <w:lang w:val="en-NL"/>
        </w:rPr>
        <w:t>6.</w:t>
      </w:r>
      <w:r w:rsidR="0089366B">
        <w:rPr>
          <w:lang w:val="en-NL"/>
        </w:rPr>
        <w:t>4</w:t>
      </w:r>
      <w:r w:rsidR="0089366B" w:rsidRPr="00EF1956">
        <w:rPr>
          <w:lang w:val="en-NL"/>
        </w:rPr>
        <w:t xml:space="preserve">. </w:t>
      </w:r>
      <w:r w:rsidR="0089366B" w:rsidRPr="00001C66">
        <w:rPr>
          <w:lang w:val="en-NL"/>
        </w:rPr>
        <w:t xml:space="preserve">     </w:t>
      </w:r>
      <w:r w:rsidR="0089366B">
        <w:rPr>
          <w:lang w:val="en-NL"/>
        </w:rPr>
        <w:t>Source Code Review and Penetration Test</w:t>
      </w:r>
      <w:bookmarkEnd w:id="11"/>
    </w:p>
    <w:p w14:paraId="5FE1C0B9" w14:textId="77777777" w:rsidR="0089366B" w:rsidRDefault="0089366B" w:rsidP="0089366B">
      <w:pPr>
        <w:pBdr>
          <w:top w:val="none" w:sz="0" w:space="0" w:color="auto"/>
          <w:left w:val="none" w:sz="0" w:space="0" w:color="auto"/>
          <w:bottom w:val="none" w:sz="0" w:space="0" w:color="auto"/>
          <w:right w:val="none" w:sz="0" w:space="0" w:color="auto"/>
          <w:between w:val="none" w:sz="0" w:space="0" w:color="auto"/>
        </w:pBdr>
      </w:pPr>
    </w:p>
    <w:p w14:paraId="72AB6806" w14:textId="480DF704" w:rsidR="0089366B" w:rsidRDefault="0089366B" w:rsidP="0089366B">
      <w:pPr>
        <w:pBdr>
          <w:top w:val="none" w:sz="0" w:space="0" w:color="auto"/>
          <w:left w:val="none" w:sz="0" w:space="0" w:color="auto"/>
          <w:bottom w:val="none" w:sz="0" w:space="0" w:color="auto"/>
          <w:right w:val="none" w:sz="0" w:space="0" w:color="auto"/>
          <w:between w:val="none" w:sz="0" w:space="0" w:color="auto"/>
        </w:pBdr>
      </w:pPr>
      <w:r>
        <w:t>The integrator mobile app must be source code reviewed at least once a year, and the dynamic application security test shall be performed at least once a year. The test framework should be as minimum as defined in OWASP mobile application security framework. The report shall be shared with Payconiq upon request.</w:t>
      </w:r>
    </w:p>
    <w:p w14:paraId="2CD3B844" w14:textId="77777777" w:rsidR="0089366B" w:rsidRDefault="0089366B" w:rsidP="0089366B">
      <w:pPr>
        <w:pBdr>
          <w:top w:val="none" w:sz="0" w:space="0" w:color="auto"/>
          <w:left w:val="none" w:sz="0" w:space="0" w:color="auto"/>
          <w:bottom w:val="none" w:sz="0" w:space="0" w:color="auto"/>
          <w:right w:val="none" w:sz="0" w:space="0" w:color="auto"/>
          <w:between w:val="none" w:sz="0" w:space="0" w:color="auto"/>
        </w:pBdr>
      </w:pPr>
    </w:p>
    <w:p w14:paraId="22753532" w14:textId="77777777" w:rsidR="0089366B" w:rsidRPr="00EF1956" w:rsidRDefault="0089366B" w:rsidP="0089366B">
      <w:pPr>
        <w:pBdr>
          <w:top w:val="none" w:sz="0" w:space="0" w:color="auto"/>
          <w:left w:val="none" w:sz="0" w:space="0" w:color="auto"/>
          <w:bottom w:val="none" w:sz="0" w:space="0" w:color="auto"/>
          <w:right w:val="none" w:sz="0" w:space="0" w:color="auto"/>
          <w:between w:val="none" w:sz="0" w:space="0" w:color="auto"/>
        </w:pBdr>
        <w:rPr>
          <w:rFonts w:asciiTheme="majorHAnsi" w:hAnsiTheme="majorHAnsi"/>
          <w:color w:val="2F523D"/>
          <w:sz w:val="40"/>
          <w:szCs w:val="40"/>
          <w:lang w:val="en-NL"/>
          <w14:textFill>
            <w14:solidFill>
              <w14:srgbClr w14:val="2F523D">
                <w14:lumMod w14:val="75000"/>
              </w14:srgbClr>
            </w14:solidFill>
          </w14:textFill>
        </w:rPr>
      </w:pPr>
    </w:p>
    <w:p w14:paraId="058ACB6F" w14:textId="464812AC" w:rsidR="0089366B" w:rsidRDefault="0089366B" w:rsidP="0089366B">
      <w:pPr>
        <w:pStyle w:val="Heading1"/>
        <w:jc w:val="both"/>
        <w:rPr>
          <w:color w:val="A02B93" w:themeColor="accent5"/>
        </w:rPr>
      </w:pPr>
      <w:bookmarkStart w:id="12" w:name="_Toc174724998"/>
      <w:r>
        <w:rPr>
          <w:color w:val="A02B93" w:themeColor="accent5"/>
        </w:rPr>
        <w:t>7. Recommendations</w:t>
      </w:r>
      <w:bookmarkEnd w:id="12"/>
    </w:p>
    <w:p w14:paraId="30E6FE6C" w14:textId="04939CDB" w:rsidR="00D103C2" w:rsidRDefault="0089366B" w:rsidP="0089366B">
      <w:pPr>
        <w:pStyle w:val="NormalWeb"/>
      </w:pPr>
      <w:r>
        <w:t>Recommendations are based on security best practices aim for helping integrators to protect the app. Applying the below requirements are subject to the integrator’s decision.</w:t>
      </w:r>
    </w:p>
    <w:p w14:paraId="57C7081C" w14:textId="619C69A2" w:rsidR="00D103C2" w:rsidRDefault="00FD7BE7" w:rsidP="00265A62">
      <w:pPr>
        <w:pStyle w:val="Heading2"/>
        <w:rPr>
          <w:lang w:val="en-NL"/>
        </w:rPr>
      </w:pPr>
      <w:r>
        <w:rPr>
          <w:lang w:val="en-NL"/>
        </w:rPr>
        <w:t xml:space="preserve">    </w:t>
      </w:r>
      <w:bookmarkStart w:id="13" w:name="_Toc174724999"/>
      <w:r w:rsidR="00D103C2">
        <w:rPr>
          <w:lang w:val="en-NL"/>
        </w:rPr>
        <w:t>7</w:t>
      </w:r>
      <w:r w:rsidR="00D103C2" w:rsidRPr="00EF1956">
        <w:rPr>
          <w:lang w:val="en-NL"/>
        </w:rPr>
        <w:t>.</w:t>
      </w:r>
      <w:r w:rsidR="00D103C2">
        <w:rPr>
          <w:lang w:val="en-NL"/>
        </w:rPr>
        <w:t>1</w:t>
      </w:r>
      <w:r w:rsidR="00D103C2" w:rsidRPr="00EF1956">
        <w:rPr>
          <w:lang w:val="en-NL"/>
        </w:rPr>
        <w:t xml:space="preserve">. </w:t>
      </w:r>
      <w:r w:rsidR="00D103C2" w:rsidRPr="00001C66">
        <w:rPr>
          <w:lang w:val="en-NL"/>
        </w:rPr>
        <w:t xml:space="preserve">     </w:t>
      </w:r>
      <w:r w:rsidR="00D103C2">
        <w:rPr>
          <w:lang w:val="en-NL"/>
        </w:rPr>
        <w:t>Secure Memory Container</w:t>
      </w:r>
      <w:bookmarkEnd w:id="13"/>
    </w:p>
    <w:p w14:paraId="38D708D7" w14:textId="08869C53" w:rsidR="0089366B" w:rsidRDefault="00D103C2" w:rsidP="0089366B">
      <w:pPr>
        <w:pStyle w:val="NormalWeb"/>
      </w:pPr>
      <w:r>
        <w:t>Using the SDK, it is possible to access to personal data of the consumer. To prevent memory dump attacks, it is recommended to use a secure way to store those values in memory. Additionally, confidential information shall short-live in the memory and be overwritten when no longer needed.</w:t>
      </w:r>
    </w:p>
    <w:p w14:paraId="6C30A878" w14:textId="7C407D95" w:rsidR="00D103C2" w:rsidRDefault="00FD7BE7" w:rsidP="00265A62">
      <w:pPr>
        <w:pStyle w:val="Heading2"/>
        <w:rPr>
          <w:lang w:val="en-NL"/>
        </w:rPr>
      </w:pPr>
      <w:r>
        <w:rPr>
          <w:lang w:val="en-NL"/>
        </w:rPr>
        <w:t xml:space="preserve">    </w:t>
      </w:r>
      <w:bookmarkStart w:id="14" w:name="_Toc174725000"/>
      <w:r w:rsidR="00D103C2">
        <w:rPr>
          <w:lang w:val="en-NL"/>
        </w:rPr>
        <w:t>7</w:t>
      </w:r>
      <w:r w:rsidR="00D103C2" w:rsidRPr="00EF1956">
        <w:rPr>
          <w:lang w:val="en-NL"/>
        </w:rPr>
        <w:t>.</w:t>
      </w:r>
      <w:r w:rsidR="00D103C2">
        <w:rPr>
          <w:lang w:val="en-NL"/>
        </w:rPr>
        <w:t>2</w:t>
      </w:r>
      <w:r w:rsidR="00D103C2" w:rsidRPr="00EF1956">
        <w:rPr>
          <w:lang w:val="en-NL"/>
        </w:rPr>
        <w:t xml:space="preserve">. </w:t>
      </w:r>
      <w:r w:rsidR="00D103C2" w:rsidRPr="00001C66">
        <w:rPr>
          <w:lang w:val="en-NL"/>
        </w:rPr>
        <w:t xml:space="preserve">     </w:t>
      </w:r>
      <w:r w:rsidR="00D103C2">
        <w:rPr>
          <w:lang w:val="en-NL"/>
        </w:rPr>
        <w:t>Trusted Execution Environment</w:t>
      </w:r>
      <w:bookmarkEnd w:id="14"/>
    </w:p>
    <w:p w14:paraId="0E94E052" w14:textId="77777777" w:rsidR="00D103C2" w:rsidRDefault="00D103C2" w:rsidP="00D103C2">
      <w:pPr>
        <w:pStyle w:val="NormalWeb"/>
      </w:pPr>
      <w:r>
        <w:t>SDK leverages Secure Element and Secure Enclave usage when the hardware exists in the device, Payconiq recommends the integrator to build its application depending on this hardware.</w:t>
      </w:r>
    </w:p>
    <w:p w14:paraId="006E6B0E" w14:textId="04B461E9" w:rsidR="00D103C2" w:rsidRPr="00381133" w:rsidRDefault="00D103C2" w:rsidP="00D103C2">
      <w:pPr>
        <w:pStyle w:val="NormalWeb"/>
      </w:pPr>
      <w:r>
        <w:t>Please note that Payconiq intends to require support for Secure Element / Secure Enclave in a future release of the SDK. Payconiq will inform the integrator about relevant timelines in 202</w:t>
      </w:r>
      <w:r w:rsidR="002634F5">
        <w:t>4</w:t>
      </w:r>
      <w:r>
        <w:t>.</w:t>
      </w:r>
    </w:p>
    <w:p w14:paraId="12A944FC" w14:textId="3361AF34" w:rsidR="00D103C2" w:rsidRDefault="005C3E4C" w:rsidP="00265A62">
      <w:pPr>
        <w:pStyle w:val="Heading2"/>
        <w:rPr>
          <w:lang w:val="en-NL"/>
        </w:rPr>
      </w:pPr>
      <w:r>
        <w:rPr>
          <w:lang w:val="en-NL"/>
        </w:rPr>
        <w:t xml:space="preserve">    </w:t>
      </w:r>
      <w:bookmarkStart w:id="15" w:name="_Toc174725001"/>
      <w:r w:rsidR="00D103C2">
        <w:rPr>
          <w:lang w:val="en-NL"/>
        </w:rPr>
        <w:t>7</w:t>
      </w:r>
      <w:r w:rsidR="00D103C2" w:rsidRPr="00EF1956">
        <w:rPr>
          <w:lang w:val="en-NL"/>
        </w:rPr>
        <w:t>.</w:t>
      </w:r>
      <w:r w:rsidR="00D103C2">
        <w:rPr>
          <w:lang w:val="en-NL"/>
        </w:rPr>
        <w:t>3</w:t>
      </w:r>
      <w:r w:rsidR="00D103C2" w:rsidRPr="00EF1956">
        <w:rPr>
          <w:lang w:val="en-NL"/>
        </w:rPr>
        <w:t xml:space="preserve">. </w:t>
      </w:r>
      <w:r w:rsidR="00D103C2" w:rsidRPr="00001C66">
        <w:rPr>
          <w:lang w:val="en-NL"/>
        </w:rPr>
        <w:t xml:space="preserve">     </w:t>
      </w:r>
      <w:r w:rsidR="00D103C2">
        <w:rPr>
          <w:lang w:val="en-NL"/>
        </w:rPr>
        <w:t>Operating Systems</w:t>
      </w:r>
      <w:bookmarkEnd w:id="15"/>
    </w:p>
    <w:p w14:paraId="46ADA289" w14:textId="77777777" w:rsidR="00D103C2" w:rsidRDefault="00D103C2" w:rsidP="00D103C2">
      <w:pPr>
        <w:pBdr>
          <w:top w:val="none" w:sz="0" w:space="0" w:color="auto"/>
          <w:left w:val="none" w:sz="0" w:space="0" w:color="auto"/>
          <w:bottom w:val="none" w:sz="0" w:space="0" w:color="auto"/>
          <w:right w:val="none" w:sz="0" w:space="0" w:color="auto"/>
          <w:between w:val="none" w:sz="0" w:space="0" w:color="auto"/>
        </w:pBdr>
        <w:rPr>
          <w:rFonts w:asciiTheme="majorHAnsi" w:hAnsiTheme="majorHAnsi"/>
          <w:color w:val="156082" w:themeColor="accent1"/>
          <w:sz w:val="40"/>
          <w:szCs w:val="40"/>
          <w:lang w:val="en-NL"/>
        </w:rPr>
      </w:pPr>
    </w:p>
    <w:p w14:paraId="77280B34" w14:textId="16B22931" w:rsidR="00D103C2" w:rsidRDefault="00D103C2" w:rsidP="00D103C2">
      <w:pPr>
        <w:pBdr>
          <w:top w:val="none" w:sz="0" w:space="0" w:color="auto"/>
          <w:left w:val="none" w:sz="0" w:space="0" w:color="auto"/>
          <w:bottom w:val="none" w:sz="0" w:space="0" w:color="auto"/>
          <w:right w:val="none" w:sz="0" w:space="0" w:color="auto"/>
          <w:between w:val="none" w:sz="0" w:space="0" w:color="auto"/>
        </w:pBdr>
        <w:rPr>
          <w:rFonts w:asciiTheme="majorHAnsi" w:hAnsiTheme="majorHAnsi"/>
          <w:color w:val="156082" w:themeColor="accent1"/>
          <w:sz w:val="40"/>
          <w:szCs w:val="40"/>
          <w:lang w:val="en-NL"/>
        </w:rPr>
      </w:pPr>
      <w:r>
        <w:t>This version of the SDK is designed to run on iOS 1</w:t>
      </w:r>
      <w:r w:rsidR="00454C09">
        <w:t>2</w:t>
      </w:r>
      <w:r>
        <w:t>+ and Android API 2</w:t>
      </w:r>
      <w:r w:rsidR="003643FA">
        <w:t>6</w:t>
      </w:r>
      <w:r>
        <w:t xml:space="preserve"> (Android </w:t>
      </w:r>
      <w:r w:rsidR="00454C09">
        <w:t>8.0</w:t>
      </w:r>
      <w:r>
        <w:t>+) to provide the integrators wide range of compatibility, however, Payconiq recommends the integrators to sunset old operating systems for their apps.</w:t>
      </w:r>
    </w:p>
    <w:p w14:paraId="1F88CAD5" w14:textId="77777777" w:rsidR="00D103C2" w:rsidRDefault="00D103C2" w:rsidP="00D103C2">
      <w:pPr>
        <w:pBdr>
          <w:top w:val="none" w:sz="0" w:space="0" w:color="auto"/>
          <w:left w:val="none" w:sz="0" w:space="0" w:color="auto"/>
          <w:bottom w:val="none" w:sz="0" w:space="0" w:color="auto"/>
          <w:right w:val="none" w:sz="0" w:space="0" w:color="auto"/>
          <w:between w:val="none" w:sz="0" w:space="0" w:color="auto"/>
        </w:pBdr>
        <w:rPr>
          <w:rFonts w:asciiTheme="majorHAnsi" w:hAnsiTheme="majorHAnsi"/>
          <w:color w:val="156082" w:themeColor="accent1"/>
          <w:sz w:val="40"/>
          <w:szCs w:val="40"/>
          <w:lang w:val="en-NL"/>
        </w:rPr>
      </w:pPr>
    </w:p>
    <w:p w14:paraId="4103CDD4" w14:textId="243D6019" w:rsidR="00D103C2" w:rsidRPr="00265A62" w:rsidRDefault="0074582A" w:rsidP="00265A62">
      <w:pPr>
        <w:pStyle w:val="Heading2"/>
      </w:pPr>
      <w:r w:rsidRPr="00265A62">
        <w:t xml:space="preserve">    </w:t>
      </w:r>
      <w:bookmarkStart w:id="16" w:name="_Toc174725002"/>
      <w:r w:rsidR="00D103C2" w:rsidRPr="00265A62">
        <w:t>7.4.      Best Practices</w:t>
      </w:r>
      <w:bookmarkEnd w:id="16"/>
    </w:p>
    <w:p w14:paraId="145415C3" w14:textId="0BFD5F36" w:rsidR="00D103C2" w:rsidRDefault="00D103C2" w:rsidP="00D103C2">
      <w:pPr>
        <w:pStyle w:val="NormalWeb"/>
        <w:rPr>
          <w:rFonts w:asciiTheme="majorHAnsi" w:hAnsiTheme="majorHAnsi"/>
          <w:color w:val="156082" w:themeColor="accent1"/>
          <w:sz w:val="40"/>
          <w:szCs w:val="40"/>
        </w:rPr>
      </w:pPr>
      <w:r>
        <w:t>The developers should use the best practices (</w:t>
      </w:r>
      <w:hyperlink r:id="rId10" w:history="1">
        <w:r>
          <w:rPr>
            <w:rStyle w:val="Hyperlink"/>
          </w:rPr>
          <w:t>Secure development policy</w:t>
        </w:r>
      </w:hyperlink>
      <w:r>
        <w:t>, OWASP cheat sheets, etc.) for the implementation of the app to SDK. Each platform and language</w:t>
      </w:r>
      <w:r w:rsidR="00F8631E">
        <w:t xml:space="preserve"> </w:t>
      </w:r>
      <w:r>
        <w:t>have specific risks, framework, practices, security functions that should be considered by the developer. i.e., avoid using system libraries</w:t>
      </w:r>
      <w:r w:rsidR="00F8631E">
        <w:t xml:space="preserve"> </w:t>
      </w:r>
      <w:r>
        <w:t>which cannot be obfuscated.</w:t>
      </w:r>
    </w:p>
    <w:p w14:paraId="6AD21791" w14:textId="08C90E7C" w:rsidR="006C1B85" w:rsidRDefault="0074582A" w:rsidP="00265A62">
      <w:pPr>
        <w:pStyle w:val="Heading2"/>
        <w:rPr>
          <w:lang w:val="en-NL"/>
        </w:rPr>
      </w:pPr>
      <w:r>
        <w:rPr>
          <w:lang w:val="en-NL"/>
        </w:rPr>
        <w:t xml:space="preserve">    </w:t>
      </w:r>
      <w:bookmarkStart w:id="17" w:name="_Toc174725003"/>
      <w:r w:rsidR="006C1B85">
        <w:rPr>
          <w:lang w:val="en-NL"/>
        </w:rPr>
        <w:t>7</w:t>
      </w:r>
      <w:r w:rsidR="006C1B85" w:rsidRPr="00EF1956">
        <w:rPr>
          <w:lang w:val="en-NL"/>
        </w:rPr>
        <w:t>.</w:t>
      </w:r>
      <w:r w:rsidR="006C1B85">
        <w:rPr>
          <w:lang w:val="en-NL"/>
        </w:rPr>
        <w:t>5</w:t>
      </w:r>
      <w:r w:rsidR="006C1B85" w:rsidRPr="00EF1956">
        <w:rPr>
          <w:lang w:val="en-NL"/>
        </w:rPr>
        <w:t xml:space="preserve">. </w:t>
      </w:r>
      <w:r w:rsidR="006C1B85" w:rsidRPr="00001C66">
        <w:rPr>
          <w:lang w:val="en-NL"/>
        </w:rPr>
        <w:t xml:space="preserve">     </w:t>
      </w:r>
      <w:r w:rsidR="006C1B85">
        <w:rPr>
          <w:lang w:val="en-NL"/>
        </w:rPr>
        <w:t>Cross-Site Request Forgery</w:t>
      </w:r>
      <w:bookmarkEnd w:id="17"/>
    </w:p>
    <w:p w14:paraId="18DF17FB" w14:textId="77777777" w:rsidR="006C1B85" w:rsidRDefault="006C1B85" w:rsidP="006C1B85">
      <w:pPr>
        <w:pBdr>
          <w:top w:val="none" w:sz="0" w:space="0" w:color="auto"/>
          <w:left w:val="none" w:sz="0" w:space="0" w:color="auto"/>
          <w:bottom w:val="none" w:sz="0" w:space="0" w:color="auto"/>
          <w:right w:val="none" w:sz="0" w:space="0" w:color="auto"/>
          <w:between w:val="none" w:sz="0" w:space="0" w:color="auto"/>
        </w:pBdr>
        <w:rPr>
          <w:rFonts w:asciiTheme="majorHAnsi" w:hAnsiTheme="majorHAnsi"/>
          <w:color w:val="156082" w:themeColor="accent1"/>
          <w:sz w:val="40"/>
          <w:szCs w:val="40"/>
          <w:lang w:val="en-NL"/>
        </w:rPr>
      </w:pPr>
    </w:p>
    <w:p w14:paraId="77D386D1" w14:textId="5F10C6BA" w:rsidR="006C1B85" w:rsidRDefault="006C1B85" w:rsidP="006C1B85">
      <w:pPr>
        <w:pBdr>
          <w:top w:val="none" w:sz="0" w:space="0" w:color="auto"/>
          <w:left w:val="none" w:sz="0" w:space="0" w:color="auto"/>
          <w:bottom w:val="none" w:sz="0" w:space="0" w:color="auto"/>
          <w:right w:val="none" w:sz="0" w:space="0" w:color="auto"/>
          <w:between w:val="none" w:sz="0" w:space="0" w:color="auto"/>
        </w:pBdr>
        <w:rPr>
          <w:rFonts w:asciiTheme="majorHAnsi" w:hAnsiTheme="majorHAnsi"/>
          <w:color w:val="156082" w:themeColor="accent1"/>
          <w:sz w:val="40"/>
          <w:szCs w:val="40"/>
          <w:lang w:val="en-NL"/>
        </w:rPr>
      </w:pPr>
      <w:r>
        <w:t>If the app uses an embedded display of web pages</w:t>
      </w:r>
      <w:r w:rsidR="00F82DAB">
        <w:t xml:space="preserve"> </w:t>
      </w:r>
      <w:r w:rsidR="00F21C5B">
        <w:t>(WebView)</w:t>
      </w:r>
      <w:r>
        <w:t>, CSRF and JS vulnerabilities should be taken into considerations.</w:t>
      </w:r>
    </w:p>
    <w:p w14:paraId="438B49B2" w14:textId="77777777" w:rsidR="00D103C2" w:rsidRDefault="00D103C2" w:rsidP="00D103C2">
      <w:pPr>
        <w:pBdr>
          <w:top w:val="none" w:sz="0" w:space="0" w:color="auto"/>
          <w:left w:val="none" w:sz="0" w:space="0" w:color="auto"/>
          <w:bottom w:val="none" w:sz="0" w:space="0" w:color="auto"/>
          <w:right w:val="none" w:sz="0" w:space="0" w:color="auto"/>
          <w:between w:val="none" w:sz="0" w:space="0" w:color="auto"/>
        </w:pBdr>
        <w:rPr>
          <w:rFonts w:asciiTheme="majorHAnsi" w:hAnsiTheme="majorHAnsi"/>
          <w:color w:val="156082" w:themeColor="accent1"/>
          <w:sz w:val="40"/>
          <w:szCs w:val="40"/>
          <w:lang w:val="en-NL"/>
        </w:rPr>
      </w:pPr>
    </w:p>
    <w:p w14:paraId="7F1D2B76" w14:textId="43DE9241" w:rsidR="006C1B85" w:rsidRDefault="006C1B85" w:rsidP="006C1B85">
      <w:pPr>
        <w:pStyle w:val="Heading1"/>
        <w:jc w:val="both"/>
        <w:rPr>
          <w:color w:val="A02B93" w:themeColor="accent5"/>
        </w:rPr>
      </w:pPr>
      <w:bookmarkStart w:id="18" w:name="_Toc174725004"/>
      <w:r>
        <w:rPr>
          <w:color w:val="A02B93" w:themeColor="accent5"/>
        </w:rPr>
        <w:t>8. Technical Requirements</w:t>
      </w:r>
      <w:bookmarkEnd w:id="18"/>
    </w:p>
    <w:p w14:paraId="2DFB8939" w14:textId="77777777" w:rsidR="006C1B85" w:rsidRPr="00BC48B7" w:rsidRDefault="006C1B85" w:rsidP="00BC48B7"/>
    <w:p w14:paraId="77DBB605" w14:textId="77777777" w:rsidR="006C1B85" w:rsidRDefault="006C1B85" w:rsidP="006C1B85">
      <w:pPr>
        <w:pStyle w:val="NormalWeb"/>
      </w:pPr>
      <w:r>
        <w:t>The following technical requirements must be implemented by the integrator.</w:t>
      </w:r>
    </w:p>
    <w:p w14:paraId="7F8ECC00" w14:textId="77777777" w:rsidR="006C1B85" w:rsidRDefault="006C1B85" w:rsidP="006C1B85">
      <w:pPr>
        <w:pStyle w:val="NormalWeb"/>
      </w:pPr>
    </w:p>
    <w:p w14:paraId="50F72144" w14:textId="310E5C19" w:rsidR="006C1B85" w:rsidRPr="00265A62" w:rsidRDefault="0074582A" w:rsidP="00265A62">
      <w:pPr>
        <w:pStyle w:val="Heading2"/>
      </w:pPr>
      <w:r w:rsidRPr="00265A62">
        <w:t xml:space="preserve">    </w:t>
      </w:r>
      <w:bookmarkStart w:id="19" w:name="_Toc174725005"/>
      <w:r w:rsidR="006C1B85" w:rsidRPr="00265A62">
        <w:t>8.1.      Programming Languages</w:t>
      </w:r>
      <w:bookmarkEnd w:id="19"/>
    </w:p>
    <w:p w14:paraId="64FAA793" w14:textId="77777777" w:rsidR="006C1B85" w:rsidRDefault="006C1B85" w:rsidP="006C1B85">
      <w:pPr>
        <w:pStyle w:val="NormalWeb"/>
      </w:pPr>
      <w:r>
        <w:t>For iOS development, Payconiq only supports Swift. Objective C is not supported by the SDK.</w:t>
      </w:r>
    </w:p>
    <w:p w14:paraId="67469092" w14:textId="37EDE444" w:rsidR="006C1B85" w:rsidRDefault="006C1B85" w:rsidP="006C1B85">
      <w:pPr>
        <w:pStyle w:val="NormalWeb"/>
      </w:pPr>
      <w:r>
        <w:t>For Android development, Payconiq supports both Java and Kotlin. However, any new Android</w:t>
      </w:r>
      <w:r w:rsidR="0068187D">
        <w:t xml:space="preserve"> app </w:t>
      </w:r>
      <w:r>
        <w:t>should be developed in Kotlin as recommended by Google.</w:t>
      </w:r>
    </w:p>
    <w:p w14:paraId="7DA1EA31" w14:textId="0B7ED218" w:rsidR="006C1B85" w:rsidRDefault="0074582A" w:rsidP="00265A62">
      <w:pPr>
        <w:pStyle w:val="Heading2"/>
        <w:rPr>
          <w:lang w:val="en-NL"/>
        </w:rPr>
      </w:pPr>
      <w:r>
        <w:rPr>
          <w:lang w:val="en-NL"/>
        </w:rPr>
        <w:t xml:space="preserve">    </w:t>
      </w:r>
      <w:bookmarkStart w:id="20" w:name="_Toc174725006"/>
      <w:r w:rsidR="006C1B85">
        <w:rPr>
          <w:lang w:val="en-NL"/>
        </w:rPr>
        <w:t>8</w:t>
      </w:r>
      <w:r w:rsidR="006C1B85" w:rsidRPr="00EF1956">
        <w:rPr>
          <w:lang w:val="en-NL"/>
        </w:rPr>
        <w:t>.</w:t>
      </w:r>
      <w:r w:rsidR="006C1B85">
        <w:rPr>
          <w:lang w:val="en-NL"/>
        </w:rPr>
        <w:t>2</w:t>
      </w:r>
      <w:r w:rsidR="006C1B85" w:rsidRPr="00EF1956">
        <w:rPr>
          <w:lang w:val="en-NL"/>
        </w:rPr>
        <w:t xml:space="preserve">. </w:t>
      </w:r>
      <w:r w:rsidR="006C1B85" w:rsidRPr="00001C66">
        <w:rPr>
          <w:lang w:val="en-NL"/>
        </w:rPr>
        <w:t xml:space="preserve">     </w:t>
      </w:r>
      <w:r w:rsidR="006C1B85">
        <w:rPr>
          <w:lang w:val="en-NL"/>
        </w:rPr>
        <w:t>Data Storage</w:t>
      </w:r>
      <w:bookmarkEnd w:id="20"/>
    </w:p>
    <w:p w14:paraId="6EBBB5EC" w14:textId="77777777" w:rsidR="006C1B85" w:rsidRDefault="006C1B85" w:rsidP="006C1B85">
      <w:pPr>
        <w:pStyle w:val="NormalWeb"/>
      </w:pPr>
      <w:r>
        <w:t>Payconiq related data entered by the consumer cannot be stored locally in the integrator mobile app, or any remote system other than Payconiq’s backend.</w:t>
      </w:r>
    </w:p>
    <w:p w14:paraId="42AD29BA" w14:textId="2758D6E9" w:rsidR="00524E85" w:rsidRPr="00265A62" w:rsidRDefault="0074582A" w:rsidP="00265A62">
      <w:pPr>
        <w:pStyle w:val="Heading2"/>
      </w:pPr>
      <w:r w:rsidRPr="00265A62">
        <w:t xml:space="preserve">    </w:t>
      </w:r>
      <w:bookmarkStart w:id="21" w:name="_Toc174725007"/>
      <w:r w:rsidR="00524E85" w:rsidRPr="00265A62">
        <w:t>8.3.      Data Modification</w:t>
      </w:r>
      <w:bookmarkEnd w:id="21"/>
    </w:p>
    <w:p w14:paraId="7A07D251" w14:textId="77777777" w:rsidR="00524E85" w:rsidRPr="00224CBC" w:rsidRDefault="00524E85" w:rsidP="00524E85">
      <w:pPr>
        <w:pStyle w:val="NormalWeb"/>
      </w:pPr>
      <w:r>
        <w:t>The data entered by the consumer cannot be modified/altered before passing it to SDK functions.</w:t>
      </w:r>
    </w:p>
    <w:p w14:paraId="5CBD2B3C" w14:textId="46C43CF9" w:rsidR="00524E85" w:rsidRDefault="0074582A" w:rsidP="006D138B">
      <w:pPr>
        <w:pStyle w:val="Heading2"/>
        <w:rPr>
          <w:lang w:val="en-NL"/>
        </w:rPr>
      </w:pPr>
      <w:r w:rsidRPr="00265A62">
        <w:t xml:space="preserve">    </w:t>
      </w:r>
      <w:bookmarkStart w:id="22" w:name="_Toc174725008"/>
      <w:r w:rsidR="00524E85" w:rsidRPr="00265A62">
        <w:t>8.4.      Data Handling Rules</w:t>
      </w:r>
      <w:bookmarkEnd w:id="22"/>
    </w:p>
    <w:p w14:paraId="5BC94FBD" w14:textId="4325AA2B" w:rsidR="00524E85" w:rsidRDefault="00524E85" w:rsidP="00524E85">
      <w:pPr>
        <w:pBdr>
          <w:top w:val="none" w:sz="0" w:space="0" w:color="auto"/>
          <w:left w:val="none" w:sz="0" w:space="0" w:color="auto"/>
          <w:bottom w:val="none" w:sz="0" w:space="0" w:color="auto"/>
          <w:right w:val="none" w:sz="0" w:space="0" w:color="auto"/>
          <w:between w:val="none" w:sz="0" w:space="0" w:color="auto"/>
        </w:pBdr>
      </w:pPr>
      <w:r>
        <w:t xml:space="preserve">Critical assets of the app, such as cryptographic materials or tokens shall be protected with strong encryption algorithms if the assets must be stored locally in the mobile device. </w:t>
      </w:r>
      <w:r w:rsidR="00E8602A">
        <w:t>Sensitive information shouldn’t be included in the stack trace.</w:t>
      </w:r>
    </w:p>
    <w:p w14:paraId="5DB06A74" w14:textId="77777777" w:rsidR="00524E85" w:rsidRDefault="00524E85" w:rsidP="00524E85">
      <w:pPr>
        <w:pBdr>
          <w:top w:val="none" w:sz="0" w:space="0" w:color="auto"/>
          <w:left w:val="none" w:sz="0" w:space="0" w:color="auto"/>
          <w:bottom w:val="none" w:sz="0" w:space="0" w:color="auto"/>
          <w:right w:val="none" w:sz="0" w:space="0" w:color="auto"/>
          <w:between w:val="none" w:sz="0" w:space="0" w:color="auto"/>
        </w:pBdr>
      </w:pPr>
    </w:p>
    <w:p w14:paraId="7BBC28F0" w14:textId="0F24F76F" w:rsidR="00524E85" w:rsidRPr="00265A62" w:rsidRDefault="0074582A" w:rsidP="00265A62">
      <w:pPr>
        <w:pStyle w:val="Heading2"/>
      </w:pPr>
      <w:r w:rsidRPr="00265A62">
        <w:t xml:space="preserve">    </w:t>
      </w:r>
      <w:bookmarkStart w:id="23" w:name="_Toc174725009"/>
      <w:r w:rsidR="00524E85" w:rsidRPr="00265A62">
        <w:t>8.5.      PIN Policy</w:t>
      </w:r>
      <w:bookmarkEnd w:id="23"/>
    </w:p>
    <w:p w14:paraId="7C7B7A11" w14:textId="2B5DC34B" w:rsidR="00524E85" w:rsidRDefault="00524E85" w:rsidP="00524E85">
      <w:pPr>
        <w:pStyle w:val="NormalWeb"/>
      </w:pPr>
      <w:r>
        <w:t>The SDK provides a secure memory container implementation which can be used by integrators. Passing PIN code to the SDK will always require secure memory container.</w:t>
      </w:r>
    </w:p>
    <w:p w14:paraId="656733F2" w14:textId="60B6415F" w:rsidR="00524E85" w:rsidRDefault="0074582A" w:rsidP="00265A62">
      <w:pPr>
        <w:pStyle w:val="Heading2"/>
        <w:rPr>
          <w:lang w:val="en-NL"/>
        </w:rPr>
      </w:pPr>
      <w:r>
        <w:rPr>
          <w:lang w:val="en-NL"/>
        </w:rPr>
        <w:t xml:space="preserve">    </w:t>
      </w:r>
      <w:bookmarkStart w:id="24" w:name="_Toc174725010"/>
      <w:r w:rsidR="00524E85">
        <w:rPr>
          <w:lang w:val="en-NL"/>
        </w:rPr>
        <w:t>8</w:t>
      </w:r>
      <w:r w:rsidR="00524E85" w:rsidRPr="00EF1956">
        <w:rPr>
          <w:lang w:val="en-NL"/>
        </w:rPr>
        <w:t>.</w:t>
      </w:r>
      <w:r w:rsidR="00524E85">
        <w:rPr>
          <w:lang w:val="en-NL"/>
        </w:rPr>
        <w:t>6</w:t>
      </w:r>
      <w:r w:rsidR="00524E85" w:rsidRPr="00EF1956">
        <w:rPr>
          <w:lang w:val="en-NL"/>
        </w:rPr>
        <w:t xml:space="preserve">. </w:t>
      </w:r>
      <w:r w:rsidR="00524E85" w:rsidRPr="00001C66">
        <w:rPr>
          <w:lang w:val="en-NL"/>
        </w:rPr>
        <w:t xml:space="preserve">     </w:t>
      </w:r>
      <w:r w:rsidR="00524E85">
        <w:rPr>
          <w:lang w:val="en-NL"/>
        </w:rPr>
        <w:t>Usage of not expo</w:t>
      </w:r>
      <w:r w:rsidR="008041B7">
        <w:rPr>
          <w:lang w:val="en-NL"/>
        </w:rPr>
        <w:t>s</w:t>
      </w:r>
      <w:r w:rsidR="00524E85">
        <w:rPr>
          <w:lang w:val="en-NL"/>
        </w:rPr>
        <w:t>ed functions</w:t>
      </w:r>
      <w:bookmarkEnd w:id="24"/>
    </w:p>
    <w:p w14:paraId="5D1512BF" w14:textId="5060BEF2" w:rsidR="00524E85" w:rsidRDefault="00524E85" w:rsidP="00524E85">
      <w:pPr>
        <w:pStyle w:val="NormalWeb"/>
      </w:pPr>
      <w:r>
        <w:t>The usage of  not exposed functions is forbidden via reflection or via any other available mechanism.</w:t>
      </w:r>
    </w:p>
    <w:p w14:paraId="0C7D0973" w14:textId="77777777" w:rsidR="00524E85" w:rsidRDefault="00524E85" w:rsidP="00524E85">
      <w:pPr>
        <w:pStyle w:val="NormalWeb"/>
      </w:pPr>
      <w:r>
        <w:t>Only classes and functions placed into packages:</w:t>
      </w:r>
    </w:p>
    <w:p w14:paraId="33E02F02" w14:textId="77777777" w:rsidR="00524E85" w:rsidRDefault="00524E85" w:rsidP="00524E85">
      <w:pPr>
        <w:pStyle w:val="NormalWeb"/>
        <w:numPr>
          <w:ilvl w:val="0"/>
          <w:numId w:val="5"/>
        </w:numPr>
      </w:pPr>
      <w:r>
        <w:t>com.payconiq.sdk.commons</w:t>
      </w:r>
    </w:p>
    <w:p w14:paraId="3A783C57" w14:textId="77777777" w:rsidR="00524E85" w:rsidRDefault="00524E85" w:rsidP="00524E85">
      <w:pPr>
        <w:pStyle w:val="NormalWeb"/>
        <w:numPr>
          <w:ilvl w:val="0"/>
          <w:numId w:val="5"/>
        </w:numPr>
      </w:pPr>
      <w:r>
        <w:t>com.payconiq.sdk.facade</w:t>
      </w:r>
    </w:p>
    <w:p w14:paraId="0295F72D" w14:textId="331D880A" w:rsidR="008041B7" w:rsidRPr="000549DA" w:rsidRDefault="00524E85" w:rsidP="00524E85">
      <w:pPr>
        <w:pStyle w:val="NormalWeb"/>
      </w:pPr>
      <w:r>
        <w:t>or public methods or entities of PqSdk/PayconiqClient can be used.</w:t>
      </w:r>
    </w:p>
    <w:p w14:paraId="384BD71E" w14:textId="5896F775" w:rsidR="008041B7" w:rsidRDefault="0074582A" w:rsidP="00265A62">
      <w:pPr>
        <w:pStyle w:val="Heading2"/>
        <w:rPr>
          <w:lang w:val="en-NL"/>
        </w:rPr>
      </w:pPr>
      <w:r>
        <w:rPr>
          <w:lang w:val="en-NL"/>
        </w:rPr>
        <w:t xml:space="preserve">    </w:t>
      </w:r>
      <w:bookmarkStart w:id="25" w:name="_Toc174725011"/>
      <w:r w:rsidR="008041B7">
        <w:rPr>
          <w:lang w:val="en-NL"/>
        </w:rPr>
        <w:t>8</w:t>
      </w:r>
      <w:r w:rsidR="008041B7" w:rsidRPr="00EF1956">
        <w:rPr>
          <w:lang w:val="en-NL"/>
        </w:rPr>
        <w:t>.</w:t>
      </w:r>
      <w:r w:rsidR="008041B7">
        <w:rPr>
          <w:lang w:val="en-NL"/>
        </w:rPr>
        <w:t>7</w:t>
      </w:r>
      <w:r w:rsidR="008041B7" w:rsidRPr="00EF1956">
        <w:rPr>
          <w:lang w:val="en-NL"/>
        </w:rPr>
        <w:t xml:space="preserve">. </w:t>
      </w:r>
      <w:r w:rsidR="008041B7" w:rsidRPr="00001C66">
        <w:rPr>
          <w:lang w:val="en-NL"/>
        </w:rPr>
        <w:t xml:space="preserve">     </w:t>
      </w:r>
      <w:r w:rsidR="008041B7">
        <w:rPr>
          <w:lang w:val="en-NL"/>
        </w:rPr>
        <w:t>Low-Level API</w:t>
      </w:r>
      <w:bookmarkEnd w:id="25"/>
    </w:p>
    <w:p w14:paraId="66B15D88" w14:textId="4654561E" w:rsidR="008041B7" w:rsidRDefault="008041B7" w:rsidP="008041B7">
      <w:pPr>
        <w:pStyle w:val="NormalWeb"/>
      </w:pPr>
      <w:r>
        <w:t>The SDK exposes high-level functions to deal with sensitive endpoints so secrets like encryption keys and tokens are secured.</w:t>
      </w:r>
    </w:p>
    <w:p w14:paraId="3D5E16D4" w14:textId="77777777" w:rsidR="008041B7" w:rsidRDefault="008041B7" w:rsidP="008041B7">
      <w:pPr>
        <w:pStyle w:val="NormalWeb"/>
      </w:pPr>
      <w:r>
        <w:t>Do NOT use low-level API to mimic any of the high-level API.</w:t>
      </w:r>
    </w:p>
    <w:p w14:paraId="4FDFC8F7" w14:textId="3BCE6EB5" w:rsidR="008041B7" w:rsidRDefault="0074582A" w:rsidP="00265A62">
      <w:pPr>
        <w:pStyle w:val="Heading2"/>
        <w:rPr>
          <w:lang w:val="en-NL"/>
        </w:rPr>
      </w:pPr>
      <w:r>
        <w:rPr>
          <w:lang w:val="en-NL"/>
        </w:rPr>
        <w:t xml:space="preserve">    </w:t>
      </w:r>
      <w:bookmarkStart w:id="26" w:name="_Toc174725012"/>
      <w:r w:rsidR="008041B7">
        <w:rPr>
          <w:lang w:val="en-NL"/>
        </w:rPr>
        <w:t>8</w:t>
      </w:r>
      <w:r w:rsidR="008041B7" w:rsidRPr="00EF1956">
        <w:rPr>
          <w:lang w:val="en-NL"/>
        </w:rPr>
        <w:t>.</w:t>
      </w:r>
      <w:r w:rsidR="008041B7">
        <w:rPr>
          <w:lang w:val="en-NL"/>
        </w:rPr>
        <w:t>8</w:t>
      </w:r>
      <w:r w:rsidR="008041B7" w:rsidRPr="00EF1956">
        <w:rPr>
          <w:lang w:val="en-NL"/>
        </w:rPr>
        <w:t xml:space="preserve">. </w:t>
      </w:r>
      <w:r w:rsidR="008041B7" w:rsidRPr="00001C66">
        <w:rPr>
          <w:lang w:val="en-NL"/>
        </w:rPr>
        <w:t xml:space="preserve">     </w:t>
      </w:r>
      <w:r w:rsidR="008041B7">
        <w:rPr>
          <w:lang w:val="en-NL"/>
        </w:rPr>
        <w:t>Runtime Application Self Protection</w:t>
      </w:r>
      <w:bookmarkEnd w:id="26"/>
    </w:p>
    <w:p w14:paraId="245BC19E" w14:textId="77777777" w:rsidR="008041B7" w:rsidRDefault="008041B7" w:rsidP="008041B7">
      <w:pPr>
        <w:pStyle w:val="NormalWeb"/>
      </w:pPr>
      <w:r>
        <w:t>The app shall have runtime application self-protection measures implemented:</w:t>
      </w:r>
    </w:p>
    <w:p w14:paraId="6F1F807E" w14:textId="77777777" w:rsidR="008041B7" w:rsidRDefault="008041B7" w:rsidP="008041B7">
      <w:pPr>
        <w:pStyle w:val="NormalWeb"/>
        <w:numPr>
          <w:ilvl w:val="0"/>
          <w:numId w:val="6"/>
        </w:numPr>
      </w:pPr>
      <w:r>
        <w:t>Tampering detection/application signature check</w:t>
      </w:r>
    </w:p>
    <w:p w14:paraId="26916786" w14:textId="77777777" w:rsidR="008041B7" w:rsidRDefault="008041B7" w:rsidP="008041B7">
      <w:pPr>
        <w:pStyle w:val="NormalWeb"/>
        <w:numPr>
          <w:ilvl w:val="0"/>
          <w:numId w:val="6"/>
        </w:numPr>
      </w:pPr>
      <w:r>
        <w:t>Debug detection</w:t>
      </w:r>
    </w:p>
    <w:p w14:paraId="333D3C00" w14:textId="77777777" w:rsidR="008041B7" w:rsidRDefault="008041B7" w:rsidP="008041B7">
      <w:pPr>
        <w:pStyle w:val="NormalWeb"/>
        <w:numPr>
          <w:ilvl w:val="0"/>
          <w:numId w:val="6"/>
        </w:numPr>
      </w:pPr>
      <w:r>
        <w:t>SSL pinning</w:t>
      </w:r>
    </w:p>
    <w:p w14:paraId="70B189B0" w14:textId="42C83363" w:rsidR="008041B7" w:rsidRDefault="008041B7" w:rsidP="00022273">
      <w:pPr>
        <w:pStyle w:val="NormalWeb"/>
        <w:numPr>
          <w:ilvl w:val="0"/>
          <w:numId w:val="6"/>
        </w:numPr>
      </w:pPr>
      <w:r>
        <w:t>Hook detection</w:t>
      </w:r>
    </w:p>
    <w:p w14:paraId="39D8975C" w14:textId="1A6C9A6B" w:rsidR="008041B7" w:rsidRPr="00265A62" w:rsidRDefault="0074582A" w:rsidP="00265A62">
      <w:pPr>
        <w:pStyle w:val="Heading2"/>
      </w:pPr>
      <w:r w:rsidRPr="00265A62">
        <w:t xml:space="preserve">    </w:t>
      </w:r>
      <w:bookmarkStart w:id="27" w:name="_Toc174725013"/>
      <w:r w:rsidR="008041B7" w:rsidRPr="00265A62">
        <w:t>8.9.      Keychain, Keystore, and Realm</w:t>
      </w:r>
      <w:bookmarkEnd w:id="27"/>
    </w:p>
    <w:p w14:paraId="41327937" w14:textId="70F95BBB" w:rsidR="008041B7" w:rsidRDefault="008041B7" w:rsidP="008041B7">
      <w:pPr>
        <w:pStyle w:val="NormalWeb"/>
      </w:pPr>
      <w:r>
        <w:t>Any data stored locally by the SDK by any of the storage means must not be accessed or modified. For e.g., (KeyChain, UserDefaults (iOS), KeyStore or Realm (Android), etc.</w:t>
      </w:r>
    </w:p>
    <w:p w14:paraId="59EFBA38" w14:textId="01E8A68D" w:rsidR="002164AF" w:rsidRDefault="0074582A" w:rsidP="00265A62">
      <w:pPr>
        <w:pStyle w:val="Heading2"/>
        <w:rPr>
          <w:lang w:val="en-NL"/>
        </w:rPr>
      </w:pPr>
      <w:r>
        <w:rPr>
          <w:lang w:val="en-NL"/>
        </w:rPr>
        <w:t xml:space="preserve">    </w:t>
      </w:r>
      <w:bookmarkStart w:id="28" w:name="_Toc174725014"/>
      <w:r w:rsidR="002164AF">
        <w:rPr>
          <w:lang w:val="en-NL"/>
        </w:rPr>
        <w:t>8</w:t>
      </w:r>
      <w:r w:rsidR="002164AF" w:rsidRPr="00EF1956">
        <w:rPr>
          <w:lang w:val="en-NL"/>
        </w:rPr>
        <w:t>.</w:t>
      </w:r>
      <w:r w:rsidR="002164AF">
        <w:rPr>
          <w:lang w:val="en-NL"/>
        </w:rPr>
        <w:t>10</w:t>
      </w:r>
      <w:r w:rsidR="002164AF" w:rsidRPr="00EF1956">
        <w:rPr>
          <w:lang w:val="en-NL"/>
        </w:rPr>
        <w:t xml:space="preserve">. </w:t>
      </w:r>
      <w:r w:rsidR="002164AF" w:rsidRPr="00001C66">
        <w:rPr>
          <w:lang w:val="en-NL"/>
        </w:rPr>
        <w:t xml:space="preserve">     </w:t>
      </w:r>
      <w:r w:rsidR="002164AF">
        <w:rPr>
          <w:lang w:val="en-NL"/>
        </w:rPr>
        <w:t>Obfuscation</w:t>
      </w:r>
      <w:bookmarkEnd w:id="28"/>
    </w:p>
    <w:p w14:paraId="5A27CCE5" w14:textId="6C472089" w:rsidR="008041B7" w:rsidRDefault="002164AF" w:rsidP="008041B7">
      <w:pPr>
        <w:pStyle w:val="NormalWeb"/>
        <w:rPr>
          <w:lang w:val="en-GB"/>
        </w:rPr>
      </w:pPr>
      <w:r w:rsidRPr="002164AF">
        <w:rPr>
          <w:lang w:val="en-GB"/>
        </w:rPr>
        <w:t>SDK users are recommended to utilize commercially available obfuscation tools like DexGuard for APKs and iXGuard for IPAs prior to final publication</w:t>
      </w:r>
      <w:r>
        <w:rPr>
          <w:lang w:val="en-GB"/>
        </w:rPr>
        <w:t>.</w:t>
      </w:r>
    </w:p>
    <w:p w14:paraId="523C7BB4" w14:textId="4A7BA78D" w:rsidR="002164AF" w:rsidRDefault="0074582A" w:rsidP="00265A62">
      <w:pPr>
        <w:pStyle w:val="Heading2"/>
        <w:rPr>
          <w:lang w:val="en-NL"/>
        </w:rPr>
      </w:pPr>
      <w:r>
        <w:rPr>
          <w:lang w:val="en-NL"/>
        </w:rPr>
        <w:t xml:space="preserve">    </w:t>
      </w:r>
      <w:bookmarkStart w:id="29" w:name="_Toc174725015"/>
      <w:r w:rsidR="002164AF">
        <w:rPr>
          <w:lang w:val="en-NL"/>
        </w:rPr>
        <w:t>8</w:t>
      </w:r>
      <w:r w:rsidR="002164AF" w:rsidRPr="00EF1956">
        <w:rPr>
          <w:lang w:val="en-NL"/>
        </w:rPr>
        <w:t>.</w:t>
      </w:r>
      <w:r w:rsidR="002164AF">
        <w:rPr>
          <w:lang w:val="en-NL"/>
        </w:rPr>
        <w:t>11</w:t>
      </w:r>
      <w:r w:rsidR="002164AF" w:rsidRPr="00EF1956">
        <w:rPr>
          <w:lang w:val="en-NL"/>
        </w:rPr>
        <w:t xml:space="preserve">. </w:t>
      </w:r>
      <w:r w:rsidR="002164AF" w:rsidRPr="00001C66">
        <w:rPr>
          <w:lang w:val="en-NL"/>
        </w:rPr>
        <w:t xml:space="preserve">     </w:t>
      </w:r>
      <w:r w:rsidR="002164AF">
        <w:rPr>
          <w:lang w:val="en-NL"/>
        </w:rPr>
        <w:t>Jailbroken and Rooted States</w:t>
      </w:r>
      <w:bookmarkEnd w:id="29"/>
    </w:p>
    <w:p w14:paraId="5FED2BFD" w14:textId="77777777" w:rsidR="002164AF" w:rsidRDefault="002164AF" w:rsidP="002164AF">
      <w:pPr>
        <w:pStyle w:val="NormalWeb"/>
      </w:pPr>
      <w:r>
        <w:t>SDK detects jailbroken or rooted state of the device, sends this information to Payconiq’s backend to mark user. This information will be used by Payconiq backend when processing API requests.</w:t>
      </w:r>
    </w:p>
    <w:p w14:paraId="701CCCF4" w14:textId="1AC4FA5C" w:rsidR="002164AF" w:rsidRDefault="0074582A" w:rsidP="00265A62">
      <w:pPr>
        <w:pStyle w:val="Heading2"/>
        <w:rPr>
          <w:lang w:val="en-NL"/>
        </w:rPr>
      </w:pPr>
      <w:r>
        <w:rPr>
          <w:lang w:val="en-NL"/>
        </w:rPr>
        <w:t xml:space="preserve">   </w:t>
      </w:r>
      <w:r w:rsidR="00265A62">
        <w:rPr>
          <w:lang w:val="en-NL"/>
        </w:rPr>
        <w:t xml:space="preserve"> </w:t>
      </w:r>
      <w:bookmarkStart w:id="30" w:name="_Toc174725016"/>
      <w:r w:rsidR="002164AF">
        <w:rPr>
          <w:lang w:val="en-NL"/>
        </w:rPr>
        <w:t>8</w:t>
      </w:r>
      <w:r w:rsidR="002164AF" w:rsidRPr="00EF1956">
        <w:rPr>
          <w:lang w:val="en-NL"/>
        </w:rPr>
        <w:t>.</w:t>
      </w:r>
      <w:r w:rsidR="002164AF">
        <w:rPr>
          <w:lang w:val="en-NL"/>
        </w:rPr>
        <w:t>12</w:t>
      </w:r>
      <w:r w:rsidR="002164AF" w:rsidRPr="00EF1956">
        <w:rPr>
          <w:lang w:val="en-NL"/>
        </w:rPr>
        <w:t xml:space="preserve">. </w:t>
      </w:r>
      <w:r w:rsidR="002164AF" w:rsidRPr="00001C66">
        <w:rPr>
          <w:lang w:val="en-NL"/>
        </w:rPr>
        <w:t xml:space="preserve">     </w:t>
      </w:r>
      <w:r w:rsidR="002164AF">
        <w:rPr>
          <w:lang w:val="en-NL"/>
        </w:rPr>
        <w:t>Network Security</w:t>
      </w:r>
      <w:bookmarkEnd w:id="30"/>
    </w:p>
    <w:p w14:paraId="6B641B1C" w14:textId="1B7CC433" w:rsidR="002164AF" w:rsidRDefault="002164AF" w:rsidP="002164AF">
      <w:pPr>
        <w:pStyle w:val="NormalWeb"/>
      </w:pPr>
      <w:r>
        <w:t xml:space="preserve">In case the app communicates with non-Payconiq backends (i.e., the integrator or third parties), communication should be encrypted using TLS 1.2 at minimum. </w:t>
      </w:r>
      <w:r w:rsidR="00E9201A">
        <w:t xml:space="preserve">However, it is recommend to upgrade it to version 1.3. </w:t>
      </w:r>
      <w:r>
        <w:t>The exception to this requirement requires a written acceptance from Payconiq.</w:t>
      </w:r>
    </w:p>
    <w:p w14:paraId="59C2D6ED" w14:textId="56A6BDEB" w:rsidR="002164AF" w:rsidRDefault="0074582A" w:rsidP="00265A62">
      <w:pPr>
        <w:pStyle w:val="Heading2"/>
        <w:rPr>
          <w:lang w:val="en-NL"/>
        </w:rPr>
      </w:pPr>
      <w:r>
        <w:rPr>
          <w:lang w:val="en-NL"/>
        </w:rPr>
        <w:t xml:space="preserve">    </w:t>
      </w:r>
      <w:bookmarkStart w:id="31" w:name="_Toc174725017"/>
      <w:r w:rsidR="002164AF">
        <w:rPr>
          <w:lang w:val="en-NL"/>
        </w:rPr>
        <w:t>8</w:t>
      </w:r>
      <w:r w:rsidR="002164AF" w:rsidRPr="00EF1956">
        <w:rPr>
          <w:lang w:val="en-NL"/>
        </w:rPr>
        <w:t>.</w:t>
      </w:r>
      <w:r w:rsidR="002164AF">
        <w:rPr>
          <w:lang w:val="en-NL"/>
        </w:rPr>
        <w:t>13</w:t>
      </w:r>
      <w:r w:rsidR="002164AF" w:rsidRPr="00EF1956">
        <w:rPr>
          <w:lang w:val="en-NL"/>
        </w:rPr>
        <w:t xml:space="preserve">. </w:t>
      </w:r>
      <w:r w:rsidR="002164AF" w:rsidRPr="00001C66">
        <w:rPr>
          <w:lang w:val="en-NL"/>
        </w:rPr>
        <w:t xml:space="preserve">     </w:t>
      </w:r>
      <w:r w:rsidR="002164AF">
        <w:rPr>
          <w:lang w:val="en-NL"/>
        </w:rPr>
        <w:t>Biometric Sensors</w:t>
      </w:r>
      <w:bookmarkEnd w:id="31"/>
    </w:p>
    <w:p w14:paraId="636ECB0C" w14:textId="0C6ABAD3" w:rsidR="00E9201A" w:rsidRDefault="002164AF" w:rsidP="002164AF">
      <w:pPr>
        <w:pStyle w:val="NormalWeb"/>
      </w:pPr>
      <w:r>
        <w:t>Only OS-provided APIs shall be used for biometric sensors, such as touchID, faceID etc. Support for deprecated biometric APIs should be dropped due to potential security risks.</w:t>
      </w:r>
    </w:p>
    <w:p w14:paraId="565061B9" w14:textId="3C24B8CB" w:rsidR="00E9201A" w:rsidRDefault="0074582A" w:rsidP="00265A62">
      <w:pPr>
        <w:pStyle w:val="Heading2"/>
        <w:rPr>
          <w:lang w:val="en-NL"/>
        </w:rPr>
      </w:pPr>
      <w:r>
        <w:rPr>
          <w:lang w:val="en-NL"/>
        </w:rPr>
        <w:t xml:space="preserve">    </w:t>
      </w:r>
      <w:bookmarkStart w:id="32" w:name="_Toc174725018"/>
      <w:r w:rsidR="00E9201A">
        <w:rPr>
          <w:lang w:val="en-NL"/>
        </w:rPr>
        <w:t>8</w:t>
      </w:r>
      <w:r w:rsidR="00E9201A" w:rsidRPr="00EF1956">
        <w:rPr>
          <w:lang w:val="en-NL"/>
        </w:rPr>
        <w:t>.</w:t>
      </w:r>
      <w:r w:rsidR="00E9201A">
        <w:rPr>
          <w:lang w:val="en-NL"/>
        </w:rPr>
        <w:t>14</w:t>
      </w:r>
      <w:r w:rsidR="00E9201A" w:rsidRPr="00EF1956">
        <w:rPr>
          <w:lang w:val="en-NL"/>
        </w:rPr>
        <w:t xml:space="preserve">. </w:t>
      </w:r>
      <w:r w:rsidR="00E9201A" w:rsidRPr="00001C66">
        <w:rPr>
          <w:lang w:val="en-NL"/>
        </w:rPr>
        <w:t xml:space="preserve">     </w:t>
      </w:r>
      <w:r w:rsidR="00E9201A">
        <w:rPr>
          <w:lang w:val="en-NL"/>
        </w:rPr>
        <w:t>Registering Biometric Sensors</w:t>
      </w:r>
      <w:bookmarkEnd w:id="32"/>
    </w:p>
    <w:p w14:paraId="3108DB1D" w14:textId="0D6ED331" w:rsidR="00E9201A" w:rsidRDefault="00E9201A" w:rsidP="00E9201A">
      <w:pPr>
        <w:pStyle w:val="NormalWeb"/>
      </w:pPr>
      <w:r>
        <w:t>During the registration of a Biometric secret protected by biometric authentication the disclaimer message shall warn the user regarding pre-registered biometrics are authorised to perform payments.</w:t>
      </w:r>
    </w:p>
    <w:p w14:paraId="3BCABB3B" w14:textId="77777777" w:rsidR="00E9201A" w:rsidRDefault="00E9201A" w:rsidP="00E9201A">
      <w:pPr>
        <w:pStyle w:val="NormalWeb"/>
      </w:pPr>
      <w:r>
        <w:t>The biometric secret is stored locally and encrypted by biometric authentication and shall be excluded from backups.</w:t>
      </w:r>
    </w:p>
    <w:p w14:paraId="6B7D9C26" w14:textId="77777777" w:rsidR="00E9201A" w:rsidRDefault="00E9201A" w:rsidP="00E9201A">
      <w:pPr>
        <w:pStyle w:val="NormalWeb"/>
      </w:pPr>
      <w:r>
        <w:t>The biometric data must be deleted if a change in the biometry identity is detected. I.e., a new fingerprint is added.</w:t>
      </w:r>
    </w:p>
    <w:p w14:paraId="3CEA9BEF" w14:textId="0C586935" w:rsidR="00E9201A" w:rsidRPr="00265A62" w:rsidRDefault="0074582A" w:rsidP="00265A62">
      <w:pPr>
        <w:pStyle w:val="Heading2"/>
      </w:pPr>
      <w:r w:rsidRPr="00265A62">
        <w:t xml:space="preserve">     </w:t>
      </w:r>
      <w:bookmarkStart w:id="33" w:name="_Toc174725019"/>
      <w:r w:rsidR="00E9201A" w:rsidRPr="00265A62">
        <w:t>8.15.      Custom Keyboard</w:t>
      </w:r>
      <w:bookmarkEnd w:id="33"/>
    </w:p>
    <w:p w14:paraId="12F0BB88" w14:textId="3F56FA75" w:rsidR="00E9201A" w:rsidRDefault="00E9201A" w:rsidP="00E9201A">
      <w:pPr>
        <w:pStyle w:val="NormalWeb"/>
      </w:pPr>
      <w:r>
        <w:t>Custom keyboard shall be developed for PIN entry screen.</w:t>
      </w:r>
    </w:p>
    <w:p w14:paraId="5953EEE2" w14:textId="1C5962D3" w:rsidR="00E9201A" w:rsidRPr="00265A62" w:rsidRDefault="0074582A" w:rsidP="00265A62">
      <w:pPr>
        <w:pStyle w:val="Heading2"/>
      </w:pPr>
      <w:r w:rsidRPr="00265A62">
        <w:t xml:space="preserve">     </w:t>
      </w:r>
      <w:bookmarkStart w:id="34" w:name="_Toc174725020"/>
      <w:r w:rsidR="00E9201A" w:rsidRPr="00265A62">
        <w:t xml:space="preserve">8.16.     </w:t>
      </w:r>
      <w:r w:rsidR="00E9201A" w:rsidRPr="00265A62">
        <w:rPr>
          <w:rStyle w:val="Heading1Char"/>
          <w:sz w:val="32"/>
          <w:szCs w:val="32"/>
        </w:rPr>
        <w:t>Backup Restrictions</w:t>
      </w:r>
      <w:bookmarkEnd w:id="34"/>
    </w:p>
    <w:p w14:paraId="6D6018B2" w14:textId="6FA8BC2A" w:rsidR="00D579E3" w:rsidRDefault="00D579E3" w:rsidP="00D579E3">
      <w:pPr>
        <w:pStyle w:val="NormalWeb"/>
      </w:pPr>
      <w:r>
        <w:t>The app shall not allow OS backup utilities to backup sensitive/confidential information. That information shall be marked accordingly in KeyChain, KeyStore.</w:t>
      </w:r>
    </w:p>
    <w:p w14:paraId="0DD2716A" w14:textId="0DFD2D8B" w:rsidR="00D579E3" w:rsidRDefault="0074582A" w:rsidP="00265A62">
      <w:pPr>
        <w:pStyle w:val="Heading2"/>
        <w:rPr>
          <w:lang w:val="en-NL"/>
        </w:rPr>
      </w:pPr>
      <w:r>
        <w:rPr>
          <w:lang w:val="en-NL"/>
        </w:rPr>
        <w:t xml:space="preserve">     </w:t>
      </w:r>
      <w:bookmarkStart w:id="35" w:name="_Toc174725021"/>
      <w:r w:rsidR="00D579E3">
        <w:rPr>
          <w:lang w:val="en-NL"/>
        </w:rPr>
        <w:t>8</w:t>
      </w:r>
      <w:r w:rsidR="00D579E3" w:rsidRPr="00EF1956">
        <w:rPr>
          <w:lang w:val="en-NL"/>
        </w:rPr>
        <w:t>.</w:t>
      </w:r>
      <w:r w:rsidR="00D579E3">
        <w:rPr>
          <w:lang w:val="en-NL"/>
        </w:rPr>
        <w:t>17</w:t>
      </w:r>
      <w:r w:rsidR="00D579E3" w:rsidRPr="00EF1956">
        <w:rPr>
          <w:lang w:val="en-NL"/>
        </w:rPr>
        <w:t xml:space="preserve">. </w:t>
      </w:r>
      <w:r w:rsidR="00D579E3" w:rsidRPr="00001C66">
        <w:rPr>
          <w:lang w:val="en-NL"/>
        </w:rPr>
        <w:t xml:space="preserve">     </w:t>
      </w:r>
      <w:r w:rsidR="00D579E3">
        <w:rPr>
          <w:lang w:val="en-NL"/>
        </w:rPr>
        <w:t>Screenshot</w:t>
      </w:r>
      <w:bookmarkEnd w:id="35"/>
    </w:p>
    <w:p w14:paraId="2BBB6BCD" w14:textId="77777777" w:rsidR="00D579E3" w:rsidRDefault="00D579E3" w:rsidP="00D579E3">
      <w:pPr>
        <w:pStyle w:val="NormalWeb"/>
      </w:pPr>
      <w:r>
        <w:t>Due to confidential information showed in the app screen, app shall restrict - only for Android- user to take the screenshot.</w:t>
      </w:r>
    </w:p>
    <w:p w14:paraId="335E1466" w14:textId="5215D4C0" w:rsidR="00D579E3" w:rsidRDefault="0074582A" w:rsidP="00265A62">
      <w:pPr>
        <w:pStyle w:val="Heading2"/>
        <w:rPr>
          <w:lang w:val="en-NL"/>
        </w:rPr>
      </w:pPr>
      <w:r>
        <w:rPr>
          <w:lang w:val="en-NL"/>
        </w:rPr>
        <w:t xml:space="preserve">     </w:t>
      </w:r>
      <w:bookmarkStart w:id="36" w:name="_Toc174725022"/>
      <w:r w:rsidR="00D579E3">
        <w:rPr>
          <w:lang w:val="en-NL"/>
        </w:rPr>
        <w:t>8</w:t>
      </w:r>
      <w:r w:rsidR="00D579E3" w:rsidRPr="00EF1956">
        <w:rPr>
          <w:lang w:val="en-NL"/>
        </w:rPr>
        <w:t>.</w:t>
      </w:r>
      <w:r w:rsidR="00D579E3">
        <w:rPr>
          <w:lang w:val="en-NL"/>
        </w:rPr>
        <w:t>18</w:t>
      </w:r>
      <w:r w:rsidR="00D579E3" w:rsidRPr="00EF1956">
        <w:rPr>
          <w:lang w:val="en-NL"/>
        </w:rPr>
        <w:t xml:space="preserve">. </w:t>
      </w:r>
      <w:r w:rsidR="00D579E3" w:rsidRPr="00001C66">
        <w:rPr>
          <w:lang w:val="en-NL"/>
        </w:rPr>
        <w:t xml:space="preserve">     </w:t>
      </w:r>
      <w:r w:rsidR="00D579E3">
        <w:rPr>
          <w:lang w:val="en-NL"/>
        </w:rPr>
        <w:t>Running in the Background</w:t>
      </w:r>
      <w:bookmarkEnd w:id="36"/>
    </w:p>
    <w:p w14:paraId="3B416CD0" w14:textId="08321513" w:rsidR="00D579E3" w:rsidRDefault="00D579E3" w:rsidP="00D579E3">
      <w:pPr>
        <w:pStyle w:val="NormalWeb"/>
      </w:pPr>
      <w:r>
        <w:t>If the app is sent to the background, all confidential information shall be removed from the view.</w:t>
      </w:r>
    </w:p>
    <w:p w14:paraId="78826714" w14:textId="77777777" w:rsidR="00D579E3" w:rsidRDefault="00D579E3" w:rsidP="00D579E3">
      <w:pPr>
        <w:pStyle w:val="NormalWeb"/>
      </w:pPr>
    </w:p>
    <w:p w14:paraId="0A0C1E07" w14:textId="2D62F1A3" w:rsidR="00D579E3" w:rsidRDefault="00D579E3" w:rsidP="00D579E3">
      <w:pPr>
        <w:pStyle w:val="Heading1"/>
        <w:jc w:val="both"/>
        <w:rPr>
          <w:color w:val="A02B93" w:themeColor="accent5"/>
        </w:rPr>
      </w:pPr>
      <w:bookmarkStart w:id="37" w:name="_Toc174725023"/>
      <w:r>
        <w:rPr>
          <w:color w:val="A02B93" w:themeColor="accent5"/>
        </w:rPr>
        <w:t>9. Definitions and Terms</w:t>
      </w:r>
      <w:bookmarkEnd w:id="37"/>
    </w:p>
    <w:p w14:paraId="2A986CB9" w14:textId="77777777" w:rsidR="00D579E3" w:rsidRDefault="00D579E3" w:rsidP="00D579E3"/>
    <w:p w14:paraId="7AC02E57" w14:textId="77777777" w:rsidR="00D579E3" w:rsidRDefault="00D579E3" w:rsidP="00D579E3">
      <w:r>
        <w:t>Consumer or user is a Payconiq user who installed the integrator mobile app on his mobile device.</w:t>
      </w:r>
    </w:p>
    <w:p w14:paraId="39BEB6D1" w14:textId="77777777" w:rsidR="00D579E3" w:rsidRPr="00EF1956" w:rsidRDefault="00D579E3" w:rsidP="00D579E3">
      <w:pPr>
        <w:pStyle w:val="NormalWeb"/>
        <w:rPr>
          <w:rFonts w:ascii="Calibri" w:hAnsi="Calibri" w:cs="Calibri"/>
        </w:rPr>
      </w:pPr>
      <w:r w:rsidRPr="00EF1956">
        <w:rPr>
          <w:rStyle w:val="Strong"/>
          <w:rFonts w:ascii="Calibri" w:hAnsi="Calibri" w:cs="Calibri"/>
        </w:rPr>
        <w:t xml:space="preserve">Integrator </w:t>
      </w:r>
      <w:r w:rsidRPr="00EF1956">
        <w:rPr>
          <w:rFonts w:ascii="Calibri" w:hAnsi="Calibri" w:cs="Calibri"/>
        </w:rPr>
        <w:t>refers to the company that develops a mobile app which uses the Payconiq SDK.</w:t>
      </w:r>
    </w:p>
    <w:p w14:paraId="64784977" w14:textId="77777777" w:rsidR="00D579E3" w:rsidRPr="00EF1956" w:rsidRDefault="00D579E3" w:rsidP="00D579E3">
      <w:pPr>
        <w:pStyle w:val="NormalWeb"/>
        <w:rPr>
          <w:rFonts w:ascii="Calibri" w:hAnsi="Calibri" w:cs="Calibri"/>
        </w:rPr>
      </w:pPr>
      <w:r w:rsidRPr="00EF1956">
        <w:rPr>
          <w:rStyle w:val="Strong"/>
          <w:rFonts w:ascii="Calibri" w:hAnsi="Calibri" w:cs="Calibri"/>
        </w:rPr>
        <w:t>Integrator mobile app</w:t>
      </w:r>
      <w:r w:rsidRPr="00EF1956">
        <w:rPr>
          <w:rFonts w:ascii="Calibri" w:hAnsi="Calibri" w:cs="Calibri"/>
        </w:rPr>
        <w:t xml:space="preserve"> or </w:t>
      </w:r>
      <w:r w:rsidRPr="00EF1956">
        <w:rPr>
          <w:rStyle w:val="Strong"/>
          <w:rFonts w:ascii="Calibri" w:hAnsi="Calibri" w:cs="Calibri"/>
        </w:rPr>
        <w:t>app</w:t>
      </w:r>
      <w:r w:rsidRPr="00EF1956">
        <w:rPr>
          <w:rFonts w:ascii="Calibri" w:hAnsi="Calibri" w:cs="Calibri"/>
        </w:rPr>
        <w:t xml:space="preserve"> refers to the integrator developed mobile app that is subject to the requirements of this document.</w:t>
      </w:r>
    </w:p>
    <w:p w14:paraId="75A73664" w14:textId="77777777" w:rsidR="00D579E3" w:rsidRPr="00EF1956" w:rsidRDefault="00D579E3" w:rsidP="00D579E3">
      <w:pPr>
        <w:pStyle w:val="NormalWeb"/>
        <w:rPr>
          <w:rFonts w:ascii="Calibri" w:hAnsi="Calibri" w:cs="Calibri"/>
        </w:rPr>
      </w:pPr>
      <w:r w:rsidRPr="00EF1956">
        <w:rPr>
          <w:rStyle w:val="Strong"/>
          <w:rFonts w:ascii="Calibri" w:hAnsi="Calibri" w:cs="Calibri"/>
        </w:rPr>
        <w:t>The developer</w:t>
      </w:r>
      <w:r w:rsidRPr="00EF1956">
        <w:rPr>
          <w:rFonts w:ascii="Calibri" w:hAnsi="Calibri" w:cs="Calibri"/>
        </w:rPr>
        <w:t xml:space="preserve"> refers to people who are in charge of implementing the Payconiq SDK on the integrator mobile app.</w:t>
      </w:r>
    </w:p>
    <w:p w14:paraId="2ADE8434" w14:textId="77777777" w:rsidR="00D579E3" w:rsidRPr="00EF1956" w:rsidRDefault="00D579E3" w:rsidP="00D579E3">
      <w:pPr>
        <w:pStyle w:val="NormalWeb"/>
        <w:rPr>
          <w:rFonts w:ascii="Calibri" w:hAnsi="Calibri" w:cs="Calibri"/>
        </w:rPr>
      </w:pPr>
      <w:r w:rsidRPr="00EF1956">
        <w:rPr>
          <w:rStyle w:val="Strong"/>
          <w:rFonts w:ascii="Calibri" w:hAnsi="Calibri" w:cs="Calibri"/>
        </w:rPr>
        <w:t xml:space="preserve">SDK </w:t>
      </w:r>
      <w:r w:rsidRPr="00EF1956">
        <w:rPr>
          <w:rFonts w:ascii="Calibri" w:hAnsi="Calibri" w:cs="Calibri"/>
        </w:rPr>
        <w:t xml:space="preserve">or </w:t>
      </w:r>
      <w:r w:rsidRPr="00EF1956">
        <w:rPr>
          <w:rStyle w:val="Strong"/>
          <w:rFonts w:ascii="Calibri" w:hAnsi="Calibri" w:cs="Calibri"/>
        </w:rPr>
        <w:t xml:space="preserve">Payconiq SDK </w:t>
      </w:r>
      <w:r w:rsidRPr="00EF1956">
        <w:rPr>
          <w:rFonts w:ascii="Calibri" w:hAnsi="Calibri" w:cs="Calibri"/>
        </w:rPr>
        <w:t>refers to Payconiq developed software development kit, which handles the network and security functions towards to Payconiq backend systems.</w:t>
      </w:r>
    </w:p>
    <w:p w14:paraId="5D2EF403" w14:textId="77777777" w:rsidR="006B3036" w:rsidRPr="0023425A" w:rsidRDefault="006B3036" w:rsidP="00BC48B7">
      <w:pPr>
        <w:pStyle w:val="Heading1"/>
        <w:jc w:val="both"/>
      </w:pPr>
    </w:p>
    <w:p w14:paraId="510CEC40" w14:textId="36C995BA" w:rsidR="006B3036" w:rsidRPr="00022273" w:rsidRDefault="006B3036" w:rsidP="00022273">
      <w:pPr>
        <w:pStyle w:val="Heading1"/>
        <w:jc w:val="both"/>
        <w:textAlignment w:val="baseline"/>
        <w:rPr>
          <w:rFonts w:eastAsia="Times New Roman"/>
          <w:lang w:eastAsia="zh-TW"/>
        </w:rPr>
      </w:pPr>
      <w:bookmarkStart w:id="38" w:name="_Toc48647072"/>
      <w:bookmarkStart w:id="39" w:name="_Toc48647073"/>
      <w:bookmarkEnd w:id="38"/>
      <w:bookmarkEnd w:id="39"/>
    </w:p>
    <w:p w14:paraId="77D02405" w14:textId="77777777" w:rsidR="006B3036" w:rsidRPr="00BF20DB" w:rsidRDefault="006B3036" w:rsidP="006B3036"/>
    <w:p w14:paraId="0702CCAE" w14:textId="77777777" w:rsidR="006B3036" w:rsidRPr="00BF20DB" w:rsidRDefault="006B3036" w:rsidP="006B3036"/>
    <w:p w14:paraId="76AB0AEC" w14:textId="77777777" w:rsidR="00B4390B" w:rsidRDefault="00B4390B"/>
    <w:sectPr w:rsidR="00B4390B" w:rsidSect="006B3036">
      <w:headerReference w:type="even" r:id="rId11"/>
      <w:headerReference w:type="default" r:id="rId12"/>
      <w:footerReference w:type="even" r:id="rId13"/>
      <w:footerReference w:type="default" r:id="rId14"/>
      <w:headerReference w:type="first" r:id="rId15"/>
      <w:pgSz w:w="11900" w:h="16840"/>
      <w:pgMar w:top="1440" w:right="1440" w:bottom="1131"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306D4" w14:textId="77777777" w:rsidR="0007047A" w:rsidRDefault="0007047A" w:rsidP="0007047A">
      <w:r>
        <w:separator/>
      </w:r>
    </w:p>
  </w:endnote>
  <w:endnote w:type="continuationSeparator" w:id="0">
    <w:p w14:paraId="507BC929" w14:textId="77777777" w:rsidR="0007047A" w:rsidRDefault="0007047A" w:rsidP="0007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AEBE9" w14:textId="77777777" w:rsidR="00355263" w:rsidRDefault="00355263" w:rsidP="00485D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74924B0" w14:textId="77777777" w:rsidR="00355263" w:rsidRDefault="00355263" w:rsidP="00FE0FAE">
    <w:pPr>
      <w:tabs>
        <w:tab w:val="center" w:pos="4680"/>
        <w:tab w:val="right" w:pos="9360"/>
      </w:tabs>
      <w:ind w:right="360"/>
      <w:jc w:val="right"/>
    </w:pPr>
  </w:p>
  <w:p w14:paraId="1C111BA7" w14:textId="77777777" w:rsidR="00355263" w:rsidRDefault="00355263">
    <w:pPr>
      <w:tabs>
        <w:tab w:val="center" w:pos="4680"/>
        <w:tab w:val="right" w:pos="9360"/>
      </w:tabs>
      <w:spacing w:after="91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63729"/>
      <w:docPartObj>
        <w:docPartGallery w:val="Page Numbers (Bottom of Page)"/>
        <w:docPartUnique/>
      </w:docPartObj>
    </w:sdtPr>
    <w:sdtEndPr>
      <w:rPr>
        <w:rStyle w:val="PageNumber"/>
      </w:rPr>
    </w:sdtEndPr>
    <w:sdtContent>
      <w:p w14:paraId="624CD044" w14:textId="77777777" w:rsidR="00355263" w:rsidRDefault="00355263" w:rsidP="00485D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DEA0D6" w14:textId="30EE9F43" w:rsidR="00355263" w:rsidRDefault="0007047A" w:rsidP="00FE0FAE">
    <w:pPr>
      <w:tabs>
        <w:tab w:val="center" w:pos="4680"/>
        <w:tab w:val="right" w:pos="9360"/>
      </w:tabs>
      <w:ind w:right="360"/>
    </w:pPr>
    <w:r>
      <w:t>SDK SECURITY GUIDELINE</w:t>
    </w:r>
    <w:r w:rsidR="00355263">
      <w:ptab w:relativeTo="margin" w:alignment="center" w:leader="none"/>
    </w:r>
    <w:r w:rsidR="00355263">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8BE80" w14:textId="77777777" w:rsidR="0007047A" w:rsidRDefault="0007047A" w:rsidP="0007047A">
      <w:r>
        <w:separator/>
      </w:r>
    </w:p>
  </w:footnote>
  <w:footnote w:type="continuationSeparator" w:id="0">
    <w:p w14:paraId="0C40C517" w14:textId="77777777" w:rsidR="0007047A" w:rsidRDefault="0007047A" w:rsidP="00070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9FAB5" w14:textId="755A60C1" w:rsidR="00355263" w:rsidRDefault="0068187D">
    <w:pPr>
      <w:pStyle w:val="Header"/>
    </w:pPr>
    <w:r>
      <w:rPr>
        <w:noProof/>
        <w14:ligatures w14:val="standardContextual"/>
      </w:rPr>
      <mc:AlternateContent>
        <mc:Choice Requires="wps">
          <w:drawing>
            <wp:anchor distT="0" distB="0" distL="0" distR="0" simplePos="0" relativeHeight="251665408" behindDoc="0" locked="0" layoutInCell="1" allowOverlap="1" wp14:anchorId="273ECF51" wp14:editId="0C4FAFC9">
              <wp:simplePos x="635" y="635"/>
              <wp:positionH relativeFrom="page">
                <wp:align>left</wp:align>
              </wp:positionH>
              <wp:positionV relativeFrom="page">
                <wp:align>top</wp:align>
              </wp:positionV>
              <wp:extent cx="1378585" cy="345440"/>
              <wp:effectExtent l="0" t="0" r="5715" b="10160"/>
              <wp:wrapNone/>
              <wp:docPr id="1126443832" name="Text Box 2" descr="Payconiq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78585" cy="345440"/>
                      </a:xfrm>
                      <a:prstGeom prst="rect">
                        <a:avLst/>
                      </a:prstGeom>
                      <a:noFill/>
                      <a:ln>
                        <a:noFill/>
                      </a:ln>
                    </wps:spPr>
                    <wps:txbx>
                      <w:txbxContent>
                        <w:p w14:paraId="4EFC732F" w14:textId="45DBAACA" w:rsidR="0068187D" w:rsidRPr="0068187D" w:rsidRDefault="0068187D" w:rsidP="0068187D">
                          <w:pPr>
                            <w:rPr>
                              <w:noProof/>
                              <w:sz w:val="20"/>
                              <w:szCs w:val="20"/>
                            </w:rPr>
                          </w:pPr>
                          <w:r w:rsidRPr="0068187D">
                            <w:rPr>
                              <w:noProof/>
                              <w:sz w:val="20"/>
                              <w:szCs w:val="20"/>
                            </w:rPr>
                            <w:t>Payconiq 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73ECF51" id="_x0000_t202" coordsize="21600,21600" o:spt="202" path="m,l,21600r21600,l21600,xe">
              <v:stroke joinstyle="miter"/>
              <v:path gradientshapeok="t" o:connecttype="rect"/>
            </v:shapetype>
            <v:shape id="Text Box 2" o:spid="_x0000_s1026" type="#_x0000_t202" alt="Payconiq Internal Use" style="position:absolute;margin-left:0;margin-top:0;width:108.55pt;height:27.2pt;z-index:25166540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" filled="f" stroked="f">
              <v:fill o:detectmouseclick="t"/>
              <v:textbox style="mso-fit-shape-to-text:t" inset="20pt,15pt,0,0">
                <w:txbxContent>
                  <w:p w14:paraId="4EFC732F" w14:textId="45DBAACA" w:rsidR="0068187D" w:rsidRPr="0068187D" w:rsidRDefault="0068187D" w:rsidP="0068187D">
                    <w:pPr>
                      <w:rPr>
                        <w:noProof/>
                        <w:sz w:val="20"/>
                        <w:szCs w:val="20"/>
                      </w:rPr>
                    </w:pPr>
                    <w:r w:rsidRPr="0068187D">
                      <w:rPr>
                        <w:noProof/>
                        <w:sz w:val="20"/>
                        <w:szCs w:val="20"/>
                      </w:rPr>
                      <w:t>Payconiq Internal Use</w:t>
                    </w:r>
                  </w:p>
                </w:txbxContent>
              </v:textbox>
              <w10:wrap anchorx="page" anchory="page"/>
            </v:shape>
          </w:pict>
        </mc:Fallback>
      </mc:AlternateContent>
    </w:r>
    <w:r w:rsidR="00355263">
      <w:rPr>
        <w:noProof/>
      </w:rPr>
      <mc:AlternateContent>
        <mc:Choice Requires="wps">
          <w:drawing>
            <wp:anchor distT="0" distB="0" distL="0" distR="0" simplePos="0" relativeHeight="251662336" behindDoc="0" locked="0" layoutInCell="1" allowOverlap="1" wp14:anchorId="18E7F20C" wp14:editId="153D79B9">
              <wp:simplePos x="635" y="635"/>
              <wp:positionH relativeFrom="leftMargin">
                <wp:align>left</wp:align>
              </wp:positionH>
              <wp:positionV relativeFrom="paragraph">
                <wp:posOffset>635</wp:posOffset>
              </wp:positionV>
              <wp:extent cx="443865" cy="443865"/>
              <wp:effectExtent l="0" t="0" r="5715" b="10160"/>
              <wp:wrapSquare wrapText="bothSides"/>
              <wp:docPr id="4" name="Text Box 4"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72E23E" w14:textId="77777777" w:rsidR="00355263" w:rsidRPr="009F79CF" w:rsidRDefault="00355263">
                          <w:pPr>
                            <w:rPr>
                              <w:sz w:val="20"/>
                              <w:szCs w:val="20"/>
                            </w:rPr>
                          </w:pPr>
                          <w:r w:rsidRPr="009F79CF">
                            <w:rPr>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 w14:anchorId="18E7F20C" id="Text Box 4" o:spid="_x0000_s1027" type="#_x0000_t202" alt="Payconiq Internal Use" style="position:absolute;margin-left:0;margin-top:.05pt;width:34.95pt;height:34.95pt;z-index:251662336;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textbox style="mso-fit-shape-to-text:t" inset="15pt,0,0,0">
                <w:txbxContent>
                  <w:p w14:paraId="1172E23E" w14:textId="77777777" w:rsidR="00355263" w:rsidRPr="009F79CF" w:rsidRDefault="00355263">
                    <w:pPr>
                      <w:rPr>
                        <w:sz w:val="20"/>
                        <w:szCs w:val="20"/>
                      </w:rPr>
                    </w:pPr>
                    <w:r w:rsidRPr="009F79CF">
                      <w:rPr>
                        <w:sz w:val="20"/>
                        <w:szCs w:val="20"/>
                      </w:rPr>
                      <w:t>Payconiq Internal Use</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8B53C" w14:textId="6327DB9E" w:rsidR="00355263" w:rsidRDefault="0068187D">
    <w:pPr>
      <w:tabs>
        <w:tab w:val="center" w:pos="4680"/>
        <w:tab w:val="right" w:pos="9360"/>
      </w:tabs>
      <w:spacing w:before="709"/>
    </w:pPr>
    <w:r>
      <w:rPr>
        <w:noProof/>
        <w14:ligatures w14:val="standardContextual"/>
      </w:rPr>
      <mc:AlternateContent>
        <mc:Choice Requires="wps">
          <w:drawing>
            <wp:anchor distT="0" distB="0" distL="0" distR="0" simplePos="0" relativeHeight="251666432" behindDoc="0" locked="0" layoutInCell="1" allowOverlap="1" wp14:anchorId="0B213ACE" wp14:editId="5E6DDBB9">
              <wp:simplePos x="635" y="635"/>
              <wp:positionH relativeFrom="page">
                <wp:align>left</wp:align>
              </wp:positionH>
              <wp:positionV relativeFrom="page">
                <wp:align>top</wp:align>
              </wp:positionV>
              <wp:extent cx="1378585" cy="345440"/>
              <wp:effectExtent l="0" t="0" r="5715" b="10160"/>
              <wp:wrapNone/>
              <wp:docPr id="301301963" name="Text Box 3" descr="Payconiq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78585" cy="345440"/>
                      </a:xfrm>
                      <a:prstGeom prst="rect">
                        <a:avLst/>
                      </a:prstGeom>
                      <a:noFill/>
                      <a:ln>
                        <a:noFill/>
                      </a:ln>
                    </wps:spPr>
                    <wps:txbx>
                      <w:txbxContent>
                        <w:p w14:paraId="60F235BD" w14:textId="47048D92" w:rsidR="0068187D" w:rsidRPr="0068187D" w:rsidRDefault="0068187D" w:rsidP="0068187D">
                          <w:pPr>
                            <w:rPr>
                              <w:noProof/>
                              <w:sz w:val="20"/>
                              <w:szCs w:val="20"/>
                            </w:rPr>
                          </w:pPr>
                          <w:r w:rsidRPr="0068187D">
                            <w:rPr>
                              <w:noProof/>
                              <w:sz w:val="20"/>
                              <w:szCs w:val="20"/>
                            </w:rPr>
                            <w:t>Payconiq 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B213ACE" id="_x0000_t202" coordsize="21600,21600" o:spt="202" path="m,l,21600r21600,l21600,xe">
              <v:stroke joinstyle="miter"/>
              <v:path gradientshapeok="t" o:connecttype="rect"/>
            </v:shapetype>
            <v:shape id="Text Box 3" o:spid="_x0000_s1028" type="#_x0000_t202" alt="Payconiq Internal Use" style="position:absolute;margin-left:0;margin-top:0;width:108.55pt;height:27.2pt;z-index:25166643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" filled="f" stroked="f">
              <v:fill o:detectmouseclick="t"/>
              <v:textbox style="mso-fit-shape-to-text:t" inset="20pt,15pt,0,0">
                <w:txbxContent>
                  <w:p w14:paraId="60F235BD" w14:textId="47048D92" w:rsidR="0068187D" w:rsidRPr="0068187D" w:rsidRDefault="0068187D" w:rsidP="0068187D">
                    <w:pPr>
                      <w:rPr>
                        <w:noProof/>
                        <w:sz w:val="20"/>
                        <w:szCs w:val="20"/>
                      </w:rPr>
                    </w:pPr>
                    <w:r w:rsidRPr="0068187D">
                      <w:rPr>
                        <w:noProof/>
                        <w:sz w:val="20"/>
                        <w:szCs w:val="20"/>
                      </w:rPr>
                      <w:t>Payconiq Internal Use</w:t>
                    </w:r>
                  </w:p>
                </w:txbxContent>
              </v:textbox>
              <w10:wrap anchorx="page" anchory="page"/>
            </v:shape>
          </w:pict>
        </mc:Fallback>
      </mc:AlternateContent>
    </w:r>
    <w:r w:rsidR="00355263">
      <w:rPr>
        <w:noProof/>
      </w:rPr>
      <mc:AlternateContent>
        <mc:Choice Requires="wps">
          <w:drawing>
            <wp:anchor distT="0" distB="0" distL="0" distR="0" simplePos="0" relativeHeight="251663360" behindDoc="0" locked="0" layoutInCell="1" allowOverlap="1" wp14:anchorId="72736CFF" wp14:editId="512954B8">
              <wp:simplePos x="0" y="0"/>
              <wp:positionH relativeFrom="leftMargin">
                <wp:align>left</wp:align>
              </wp:positionH>
              <wp:positionV relativeFrom="paragraph">
                <wp:posOffset>0</wp:posOffset>
              </wp:positionV>
              <wp:extent cx="443865" cy="443865"/>
              <wp:effectExtent l="0" t="0" r="5715" b="10160"/>
              <wp:wrapSquare wrapText="bothSides"/>
              <wp:docPr id="5" name="Text Box 5"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0DFDB7" w14:textId="77777777" w:rsidR="00355263" w:rsidRPr="009F79CF" w:rsidRDefault="00355263">
                          <w:pPr>
                            <w:rPr>
                              <w:sz w:val="20"/>
                              <w:szCs w:val="20"/>
                            </w:rPr>
                          </w:pPr>
                          <w:r w:rsidRPr="009F79CF">
                            <w:rPr>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 w14:anchorId="72736CFF" id="Text Box 5" o:spid="_x0000_s1029" type="#_x0000_t202" alt="Payconiq Internal Use" style="position:absolute;margin-left:0;margin-top:0;width:34.95pt;height:34.95pt;z-index:25166336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" filled="f" stroked="f">
              <v:textbox style="mso-fit-shape-to-text:t" inset="15pt,0,0,0">
                <w:txbxContent>
                  <w:p w14:paraId="560DFDB7" w14:textId="77777777" w:rsidR="00355263" w:rsidRPr="009F79CF" w:rsidRDefault="00355263">
                    <w:pPr>
                      <w:rPr>
                        <w:sz w:val="20"/>
                        <w:szCs w:val="20"/>
                      </w:rPr>
                    </w:pPr>
                    <w:r w:rsidRPr="009F79CF">
                      <w:rPr>
                        <w:sz w:val="20"/>
                        <w:szCs w:val="20"/>
                      </w:rPr>
                      <w:t>Payconiq Internal Use</w:t>
                    </w:r>
                  </w:p>
                </w:txbxContent>
              </v:textbox>
              <w10:wrap type="square" anchorx="margin"/>
            </v:shape>
          </w:pict>
        </mc:Fallback>
      </mc:AlternateContent>
    </w:r>
    <w:r w:rsidR="00355263">
      <w:rPr>
        <w:noProof/>
      </w:rPr>
      <w:drawing>
        <wp:anchor distT="0" distB="0" distL="114300" distR="114300" simplePos="0" relativeHeight="251659264" behindDoc="0" locked="0" layoutInCell="1" hidden="0" allowOverlap="1" wp14:anchorId="39A3E7D8" wp14:editId="60020A81">
          <wp:simplePos x="0" y="0"/>
          <wp:positionH relativeFrom="margin">
            <wp:posOffset>3820421</wp:posOffset>
          </wp:positionH>
          <wp:positionV relativeFrom="paragraph">
            <wp:posOffset>161365</wp:posOffset>
          </wp:positionV>
          <wp:extent cx="1783715" cy="51816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783715" cy="51816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441D4" w14:textId="2C7CB7E9" w:rsidR="00355263" w:rsidRDefault="0068187D">
    <w:pPr>
      <w:tabs>
        <w:tab w:val="center" w:pos="4680"/>
        <w:tab w:val="right" w:pos="9360"/>
      </w:tabs>
      <w:spacing w:before="709"/>
    </w:pPr>
    <w:r>
      <w:rPr>
        <w:noProof/>
        <w14:ligatures w14:val="standardContextual"/>
      </w:rPr>
      <mc:AlternateContent>
        <mc:Choice Requires="wps">
          <w:drawing>
            <wp:anchor distT="0" distB="0" distL="0" distR="0" simplePos="0" relativeHeight="251664384" behindDoc="0" locked="0" layoutInCell="1" allowOverlap="1" wp14:anchorId="47A83E22" wp14:editId="0C5E3EE3">
              <wp:simplePos x="635" y="635"/>
              <wp:positionH relativeFrom="page">
                <wp:align>left</wp:align>
              </wp:positionH>
              <wp:positionV relativeFrom="page">
                <wp:align>top</wp:align>
              </wp:positionV>
              <wp:extent cx="1378585" cy="345440"/>
              <wp:effectExtent l="0" t="0" r="5715" b="10160"/>
              <wp:wrapNone/>
              <wp:docPr id="1264422522" name="Text Box 1" descr="Payconiq 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378585" cy="345440"/>
                      </a:xfrm>
                      <a:prstGeom prst="rect">
                        <a:avLst/>
                      </a:prstGeom>
                      <a:noFill/>
                      <a:ln>
                        <a:noFill/>
                      </a:ln>
                    </wps:spPr>
                    <wps:txbx>
                      <w:txbxContent>
                        <w:p w14:paraId="15E5B560" w14:textId="286BE24B" w:rsidR="0068187D" w:rsidRPr="0068187D" w:rsidRDefault="0068187D" w:rsidP="0068187D">
                          <w:pPr>
                            <w:rPr>
                              <w:noProof/>
                              <w:sz w:val="20"/>
                              <w:szCs w:val="20"/>
                            </w:rPr>
                          </w:pPr>
                          <w:r w:rsidRPr="0068187D">
                            <w:rPr>
                              <w:noProof/>
                              <w:sz w:val="20"/>
                              <w:szCs w:val="20"/>
                            </w:rPr>
                            <w:t>Payconiq 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7A83E22" id="_x0000_t202" coordsize="21600,21600" o:spt="202" path="m,l,21600r21600,l21600,xe">
              <v:stroke joinstyle="miter"/>
              <v:path gradientshapeok="t" o:connecttype="rect"/>
            </v:shapetype>
            <v:shape id="Text Box 1" o:spid="_x0000_s1030" type="#_x0000_t202" alt="Payconiq Internal Use" style="position:absolute;margin-left:0;margin-top:0;width:108.55pt;height:27.2pt;z-index:25166438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" filled="f" stroked="f">
              <v:fill o:detectmouseclick="t"/>
              <v:textbox style="mso-fit-shape-to-text:t" inset="20pt,15pt,0,0">
                <w:txbxContent>
                  <w:p w14:paraId="15E5B560" w14:textId="286BE24B" w:rsidR="0068187D" w:rsidRPr="0068187D" w:rsidRDefault="0068187D" w:rsidP="0068187D">
                    <w:pPr>
                      <w:rPr>
                        <w:noProof/>
                        <w:sz w:val="20"/>
                        <w:szCs w:val="20"/>
                      </w:rPr>
                    </w:pPr>
                    <w:r w:rsidRPr="0068187D">
                      <w:rPr>
                        <w:noProof/>
                        <w:sz w:val="20"/>
                        <w:szCs w:val="20"/>
                      </w:rPr>
                      <w:t>Payconiq Internal Use</w:t>
                    </w:r>
                  </w:p>
                </w:txbxContent>
              </v:textbox>
              <w10:wrap anchorx="page" anchory="page"/>
            </v:shape>
          </w:pict>
        </mc:Fallback>
      </mc:AlternateContent>
    </w:r>
    <w:r w:rsidR="00355263">
      <w:rPr>
        <w:noProof/>
      </w:rPr>
      <mc:AlternateContent>
        <mc:Choice Requires="wps">
          <w:drawing>
            <wp:anchor distT="0" distB="0" distL="0" distR="0" simplePos="0" relativeHeight="251661312" behindDoc="0" locked="0" layoutInCell="1" allowOverlap="1" wp14:anchorId="4959EA2D" wp14:editId="1979AF18">
              <wp:simplePos x="0" y="0"/>
              <wp:positionH relativeFrom="leftMargin">
                <wp:align>left</wp:align>
              </wp:positionH>
              <wp:positionV relativeFrom="paragraph">
                <wp:posOffset>0</wp:posOffset>
              </wp:positionV>
              <wp:extent cx="443865" cy="443865"/>
              <wp:effectExtent l="0" t="0" r="5715" b="10160"/>
              <wp:wrapSquare wrapText="bothSides"/>
              <wp:docPr id="3" name="Text Box 3" descr="Payconiq Internal Use"/>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92040B" w14:textId="77777777" w:rsidR="00355263" w:rsidRPr="009F79CF" w:rsidRDefault="00355263">
                          <w:pPr>
                            <w:rPr>
                              <w:sz w:val="20"/>
                              <w:szCs w:val="20"/>
                            </w:rPr>
                          </w:pPr>
                          <w:r w:rsidRPr="009F79CF">
                            <w:rPr>
                              <w:sz w:val="20"/>
                              <w:szCs w:val="20"/>
                            </w:rPr>
                            <w:t>Payconiq Internal Use</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 w14:anchorId="4959EA2D" id="_x0000_s1031" type="#_x0000_t202" alt="Payconiq Internal Use" style="position:absolute;margin-left:0;margin-top:0;width:34.95pt;height:34.95pt;z-index:251661312;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" filled="f" stroked="f">
              <v:textbox style="mso-fit-shape-to-text:t" inset="15pt,0,0,0">
                <w:txbxContent>
                  <w:p w14:paraId="1E92040B" w14:textId="77777777" w:rsidR="00355263" w:rsidRPr="009F79CF" w:rsidRDefault="00355263">
                    <w:pPr>
                      <w:rPr>
                        <w:sz w:val="20"/>
                        <w:szCs w:val="20"/>
                      </w:rPr>
                    </w:pPr>
                    <w:r w:rsidRPr="009F79CF">
                      <w:rPr>
                        <w:sz w:val="20"/>
                        <w:szCs w:val="20"/>
                      </w:rPr>
                      <w:t>Payconiq Internal Use</w:t>
                    </w:r>
                  </w:p>
                </w:txbxContent>
              </v:textbox>
              <w10:wrap type="square" anchorx="margin"/>
            </v:shape>
          </w:pict>
        </mc:Fallback>
      </mc:AlternateContent>
    </w:r>
    <w:r w:rsidR="00355263">
      <w:rPr>
        <w:noProof/>
      </w:rPr>
      <w:drawing>
        <wp:anchor distT="0" distB="0" distL="114300" distR="114300" simplePos="0" relativeHeight="251660288" behindDoc="0" locked="0" layoutInCell="1" hidden="0" allowOverlap="1" wp14:anchorId="6C3EF106" wp14:editId="45B1740E">
          <wp:simplePos x="0" y="0"/>
          <wp:positionH relativeFrom="margin">
            <wp:posOffset>4099784</wp:posOffset>
          </wp:positionH>
          <wp:positionV relativeFrom="paragraph">
            <wp:posOffset>201183</wp:posOffset>
          </wp:positionV>
          <wp:extent cx="1790065" cy="5200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90065" cy="52006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920DE"/>
    <w:multiLevelType w:val="hybridMultilevel"/>
    <w:tmpl w:val="449EB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1D61B4"/>
    <w:multiLevelType w:val="hybridMultilevel"/>
    <w:tmpl w:val="24BCBD06"/>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2" w15:restartNumberingAfterBreak="0">
    <w:nsid w:val="191452AC"/>
    <w:multiLevelType w:val="multilevel"/>
    <w:tmpl w:val="B5C2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C32C0"/>
    <w:multiLevelType w:val="multilevel"/>
    <w:tmpl w:val="6440817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06E3B"/>
    <w:multiLevelType w:val="multilevel"/>
    <w:tmpl w:val="BC0E1940"/>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180"/>
      </w:pPr>
      <w:rPr>
        <w:rFonts w:hint="default"/>
      </w:rPr>
    </w:lvl>
    <w:lvl w:ilvl="3">
      <w:start w:val="1"/>
      <w:numFmt w:val="decimal"/>
      <w:lvlText w:val="%1.%2.%3.%4."/>
      <w:lvlJc w:val="left"/>
      <w:pPr>
        <w:ind w:left="2520" w:hanging="360"/>
      </w:pPr>
      <w:rPr>
        <w:rFonts w:hint="default"/>
      </w:rPr>
    </w:lvl>
    <w:lvl w:ilvl="4">
      <w:start w:val="1"/>
      <w:numFmt w:val="decimal"/>
      <w:lvlText w:val="%1.%2.%3.%4.%5."/>
      <w:lvlJc w:val="left"/>
      <w:pPr>
        <w:ind w:left="3240" w:hanging="360"/>
      </w:pPr>
      <w:rPr>
        <w:rFonts w:hint="default"/>
      </w:rPr>
    </w:lvl>
    <w:lvl w:ilvl="5">
      <w:start w:val="1"/>
      <w:numFmt w:val="decimal"/>
      <w:lvlText w:val="%1.%2.%3.%4.%5.%6."/>
      <w:lvlJc w:val="left"/>
      <w:pPr>
        <w:ind w:left="3960" w:hanging="180"/>
      </w:pPr>
      <w:rPr>
        <w:rFonts w:hint="default"/>
      </w:rPr>
    </w:lvl>
    <w:lvl w:ilvl="6">
      <w:start w:val="1"/>
      <w:numFmt w:val="decimal"/>
      <w:lvlText w:val="%1.%2.%3.%4.%5.%6.%7."/>
      <w:lvlJc w:val="left"/>
      <w:pPr>
        <w:ind w:left="4680" w:hanging="360"/>
      </w:pPr>
      <w:rPr>
        <w:rFonts w:hint="default"/>
      </w:rPr>
    </w:lvl>
    <w:lvl w:ilvl="7">
      <w:start w:val="1"/>
      <w:numFmt w:val="decimal"/>
      <w:lvlText w:val="%1.%2.%3.%4.%5.%6.%7.%8."/>
      <w:lvlJc w:val="left"/>
      <w:pPr>
        <w:ind w:left="5400" w:hanging="360"/>
      </w:pPr>
      <w:rPr>
        <w:rFonts w:hint="default"/>
      </w:rPr>
    </w:lvl>
    <w:lvl w:ilvl="8">
      <w:start w:val="1"/>
      <w:numFmt w:val="decimal"/>
      <w:lvlText w:val="%1.%2.%3.%4.%5.%6.%7.%8.%9."/>
      <w:lvlJc w:val="left"/>
      <w:pPr>
        <w:ind w:left="6120" w:hanging="180"/>
      </w:pPr>
      <w:rPr>
        <w:rFonts w:hint="default"/>
      </w:rPr>
    </w:lvl>
  </w:abstractNum>
  <w:abstractNum w:abstractNumId="5" w15:restartNumberingAfterBreak="0">
    <w:nsid w:val="3BB670A1"/>
    <w:multiLevelType w:val="multilevel"/>
    <w:tmpl w:val="FC34EFE4"/>
    <w:lvl w:ilvl="0">
      <w:start w:val="1"/>
      <w:numFmt w:val="decimal"/>
      <w:lvlText w:val="%1."/>
      <w:lvlJc w:val="left"/>
      <w:pPr>
        <w:ind w:left="360" w:hanging="360"/>
      </w:pPr>
      <w:rPr>
        <w:color w:val="A02B93" w:themeColor="accent5"/>
      </w:rPr>
    </w:lvl>
    <w:lvl w:ilvl="1">
      <w:start w:val="1"/>
      <w:numFmt w:val="decimal"/>
      <w:lvlText w:val="%1.%2."/>
      <w:lvlJc w:val="left"/>
      <w:pPr>
        <w:ind w:left="360" w:hanging="360"/>
      </w:pPr>
    </w:lvl>
    <w:lvl w:ilvl="2">
      <w:start w:val="1"/>
      <w:numFmt w:val="upperLetter"/>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69A50F1"/>
    <w:multiLevelType w:val="multilevel"/>
    <w:tmpl w:val="045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E46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AC154A"/>
    <w:multiLevelType w:val="multilevel"/>
    <w:tmpl w:val="A712FF70"/>
    <w:lvl w:ilvl="0">
      <w:start w:val="1"/>
      <w:numFmt w:val="decimal"/>
      <w:lvlText w:val="%1."/>
      <w:lvlJc w:val="left"/>
      <w:pPr>
        <w:ind w:left="0" w:firstLine="0"/>
      </w:pPr>
      <w:rPr>
        <w:color w:val="A02B93" w:themeColor="accent5"/>
      </w:rPr>
    </w:lvl>
    <w:lvl w:ilvl="1">
      <w:start w:val="1"/>
      <w:numFmt w:val="decimal"/>
      <w:lvlText w:val="%1.%2."/>
      <w:lvlJc w:val="left"/>
      <w:pPr>
        <w:ind w:left="360" w:hanging="360"/>
      </w:pPr>
    </w:lvl>
    <w:lvl w:ilvl="2">
      <w:start w:val="1"/>
      <w:numFmt w:val="upperLetter"/>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083337816">
    <w:abstractNumId w:val="8"/>
  </w:num>
  <w:num w:numId="2" w16cid:durableId="760832610">
    <w:abstractNumId w:val="0"/>
  </w:num>
  <w:num w:numId="3" w16cid:durableId="1013147753">
    <w:abstractNumId w:val="7"/>
  </w:num>
  <w:num w:numId="4" w16cid:durableId="1661076309">
    <w:abstractNumId w:val="3"/>
  </w:num>
  <w:num w:numId="5" w16cid:durableId="1489322762">
    <w:abstractNumId w:val="6"/>
  </w:num>
  <w:num w:numId="6" w16cid:durableId="1960061274">
    <w:abstractNumId w:val="2"/>
  </w:num>
  <w:num w:numId="7" w16cid:durableId="761411124">
    <w:abstractNumId w:val="1"/>
  </w:num>
  <w:num w:numId="8" w16cid:durableId="377750487">
    <w:abstractNumId w:val="5"/>
  </w:num>
  <w:num w:numId="9" w16cid:durableId="3132661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36"/>
    <w:rsid w:val="00001C66"/>
    <w:rsid w:val="00022273"/>
    <w:rsid w:val="00040DAA"/>
    <w:rsid w:val="0007047A"/>
    <w:rsid w:val="00083D51"/>
    <w:rsid w:val="000A530E"/>
    <w:rsid w:val="000C22AD"/>
    <w:rsid w:val="000D4099"/>
    <w:rsid w:val="00107FEA"/>
    <w:rsid w:val="0014348B"/>
    <w:rsid w:val="00145711"/>
    <w:rsid w:val="00145E53"/>
    <w:rsid w:val="002164AF"/>
    <w:rsid w:val="002634F5"/>
    <w:rsid w:val="00265A62"/>
    <w:rsid w:val="00286101"/>
    <w:rsid w:val="002B51A4"/>
    <w:rsid w:val="00342BC9"/>
    <w:rsid w:val="00356EA6"/>
    <w:rsid w:val="003643FA"/>
    <w:rsid w:val="0037576A"/>
    <w:rsid w:val="003E784A"/>
    <w:rsid w:val="003F66B5"/>
    <w:rsid w:val="00435FD4"/>
    <w:rsid w:val="00454C09"/>
    <w:rsid w:val="00520F37"/>
    <w:rsid w:val="00524E85"/>
    <w:rsid w:val="005B2703"/>
    <w:rsid w:val="005C3E4C"/>
    <w:rsid w:val="005C3E94"/>
    <w:rsid w:val="00617CA6"/>
    <w:rsid w:val="00626B13"/>
    <w:rsid w:val="00627618"/>
    <w:rsid w:val="00664591"/>
    <w:rsid w:val="0068187D"/>
    <w:rsid w:val="00695C36"/>
    <w:rsid w:val="006B0ED3"/>
    <w:rsid w:val="006B3036"/>
    <w:rsid w:val="006C1B85"/>
    <w:rsid w:val="006D138B"/>
    <w:rsid w:val="0072448C"/>
    <w:rsid w:val="0074582A"/>
    <w:rsid w:val="008041B7"/>
    <w:rsid w:val="00814267"/>
    <w:rsid w:val="00870A47"/>
    <w:rsid w:val="0089366B"/>
    <w:rsid w:val="008D7B2C"/>
    <w:rsid w:val="008F5625"/>
    <w:rsid w:val="009C38D5"/>
    <w:rsid w:val="00A64EF6"/>
    <w:rsid w:val="00A978C1"/>
    <w:rsid w:val="00B4390B"/>
    <w:rsid w:val="00B57249"/>
    <w:rsid w:val="00BC3072"/>
    <w:rsid w:val="00BC48B7"/>
    <w:rsid w:val="00C31F6E"/>
    <w:rsid w:val="00CE21B8"/>
    <w:rsid w:val="00D103C2"/>
    <w:rsid w:val="00D10990"/>
    <w:rsid w:val="00D1301C"/>
    <w:rsid w:val="00D5664B"/>
    <w:rsid w:val="00D579E3"/>
    <w:rsid w:val="00DA0851"/>
    <w:rsid w:val="00DC3529"/>
    <w:rsid w:val="00E203F1"/>
    <w:rsid w:val="00E238DB"/>
    <w:rsid w:val="00E52211"/>
    <w:rsid w:val="00E8602A"/>
    <w:rsid w:val="00E9201A"/>
    <w:rsid w:val="00E92232"/>
    <w:rsid w:val="00E9679E"/>
    <w:rsid w:val="00EA596D"/>
    <w:rsid w:val="00EB3A6A"/>
    <w:rsid w:val="00EF5307"/>
    <w:rsid w:val="00F21C5B"/>
    <w:rsid w:val="00F82DAB"/>
    <w:rsid w:val="00F8631E"/>
    <w:rsid w:val="00FA3DC8"/>
    <w:rsid w:val="00FB33CD"/>
    <w:rsid w:val="00FD7BE7"/>
    <w:rsid w:val="00FE59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7FF3"/>
  <w15:chartTrackingRefBased/>
  <w15:docId w15:val="{011F3898-D585-FB49-ABF7-7DC3B95EC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B3036"/>
    <w:pPr>
      <w:pBdr>
        <w:top w:val="nil"/>
        <w:left w:val="nil"/>
        <w:bottom w:val="nil"/>
        <w:right w:val="nil"/>
        <w:between w:val="nil"/>
      </w:pBdr>
    </w:pPr>
    <w:rPr>
      <w:rFonts w:ascii="Calibri" w:eastAsia="Calibri" w:hAnsi="Calibri" w:cs="Calibri"/>
      <w:color w:val="000000"/>
      <w:kern w:val="0"/>
      <w:lang w:val="en-GB"/>
      <w14:ligatures w14:val="none"/>
    </w:rPr>
  </w:style>
  <w:style w:type="paragraph" w:styleId="Heading1">
    <w:name w:val="heading 1"/>
    <w:basedOn w:val="Normal"/>
    <w:next w:val="Normal"/>
    <w:link w:val="Heading1Char"/>
    <w:qFormat/>
    <w:rsid w:val="006B3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B3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3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0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0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0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0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3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036"/>
    <w:rPr>
      <w:rFonts w:eastAsiaTheme="majorEastAsia" w:cstheme="majorBidi"/>
      <w:color w:val="272727" w:themeColor="text1" w:themeTint="D8"/>
    </w:rPr>
  </w:style>
  <w:style w:type="paragraph" w:styleId="Title">
    <w:name w:val="Title"/>
    <w:basedOn w:val="Normal"/>
    <w:next w:val="Normal"/>
    <w:link w:val="TitleChar"/>
    <w:uiPriority w:val="10"/>
    <w:qFormat/>
    <w:rsid w:val="006B30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0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0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3036"/>
    <w:rPr>
      <w:i/>
      <w:iCs/>
      <w:color w:val="404040" w:themeColor="text1" w:themeTint="BF"/>
    </w:rPr>
  </w:style>
  <w:style w:type="paragraph" w:styleId="ListParagraph">
    <w:name w:val="List Paragraph"/>
    <w:basedOn w:val="Normal"/>
    <w:uiPriority w:val="34"/>
    <w:qFormat/>
    <w:rsid w:val="006B3036"/>
    <w:pPr>
      <w:ind w:left="720"/>
      <w:contextualSpacing/>
    </w:pPr>
  </w:style>
  <w:style w:type="character" w:styleId="IntenseEmphasis">
    <w:name w:val="Intense Emphasis"/>
    <w:basedOn w:val="DefaultParagraphFont"/>
    <w:uiPriority w:val="21"/>
    <w:qFormat/>
    <w:rsid w:val="006B3036"/>
    <w:rPr>
      <w:i/>
      <w:iCs/>
      <w:color w:val="0F4761" w:themeColor="accent1" w:themeShade="BF"/>
    </w:rPr>
  </w:style>
  <w:style w:type="paragraph" w:styleId="IntenseQuote">
    <w:name w:val="Intense Quote"/>
    <w:basedOn w:val="Normal"/>
    <w:next w:val="Normal"/>
    <w:link w:val="IntenseQuoteChar"/>
    <w:uiPriority w:val="30"/>
    <w:qFormat/>
    <w:rsid w:val="006B3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036"/>
    <w:rPr>
      <w:i/>
      <w:iCs/>
      <w:color w:val="0F4761" w:themeColor="accent1" w:themeShade="BF"/>
    </w:rPr>
  </w:style>
  <w:style w:type="character" w:styleId="IntenseReference">
    <w:name w:val="Intense Reference"/>
    <w:basedOn w:val="DefaultParagraphFont"/>
    <w:uiPriority w:val="32"/>
    <w:qFormat/>
    <w:rsid w:val="006B3036"/>
    <w:rPr>
      <w:b/>
      <w:bCs/>
      <w:smallCaps/>
      <w:color w:val="0F4761" w:themeColor="accent1" w:themeShade="BF"/>
      <w:spacing w:val="5"/>
    </w:rPr>
  </w:style>
  <w:style w:type="paragraph" w:styleId="Header">
    <w:name w:val="header"/>
    <w:basedOn w:val="Normal"/>
    <w:link w:val="HeaderChar"/>
    <w:uiPriority w:val="99"/>
    <w:unhideWhenUsed/>
    <w:rsid w:val="006B3036"/>
    <w:pPr>
      <w:tabs>
        <w:tab w:val="center" w:pos="4680"/>
        <w:tab w:val="right" w:pos="9360"/>
      </w:tabs>
    </w:pPr>
  </w:style>
  <w:style w:type="character" w:customStyle="1" w:styleId="HeaderChar">
    <w:name w:val="Header Char"/>
    <w:basedOn w:val="DefaultParagraphFont"/>
    <w:link w:val="Header"/>
    <w:uiPriority w:val="99"/>
    <w:rsid w:val="006B3036"/>
    <w:rPr>
      <w:rFonts w:ascii="Calibri" w:eastAsia="Calibri" w:hAnsi="Calibri" w:cs="Calibri"/>
      <w:color w:val="000000"/>
      <w:kern w:val="0"/>
      <w:lang w:val="en-GB"/>
      <w14:ligatures w14:val="none"/>
    </w:rPr>
  </w:style>
  <w:style w:type="paragraph" w:styleId="Footer">
    <w:name w:val="footer"/>
    <w:basedOn w:val="Normal"/>
    <w:link w:val="FooterChar"/>
    <w:uiPriority w:val="99"/>
    <w:unhideWhenUsed/>
    <w:rsid w:val="006B3036"/>
    <w:pPr>
      <w:tabs>
        <w:tab w:val="center" w:pos="4680"/>
        <w:tab w:val="right" w:pos="9360"/>
      </w:tabs>
    </w:pPr>
  </w:style>
  <w:style w:type="character" w:customStyle="1" w:styleId="FooterChar">
    <w:name w:val="Footer Char"/>
    <w:basedOn w:val="DefaultParagraphFont"/>
    <w:link w:val="Footer"/>
    <w:uiPriority w:val="99"/>
    <w:rsid w:val="006B3036"/>
    <w:rPr>
      <w:rFonts w:ascii="Calibri" w:eastAsia="Calibri" w:hAnsi="Calibri" w:cs="Calibri"/>
      <w:color w:val="000000"/>
      <w:kern w:val="0"/>
      <w:lang w:val="en-GB"/>
      <w14:ligatures w14:val="none"/>
    </w:rPr>
  </w:style>
  <w:style w:type="character" w:styleId="PageNumber">
    <w:name w:val="page number"/>
    <w:basedOn w:val="DefaultParagraphFont"/>
    <w:uiPriority w:val="99"/>
    <w:semiHidden/>
    <w:unhideWhenUsed/>
    <w:rsid w:val="006B3036"/>
  </w:style>
  <w:style w:type="character" w:styleId="Hyperlink">
    <w:name w:val="Hyperlink"/>
    <w:basedOn w:val="DefaultParagraphFont"/>
    <w:uiPriority w:val="99"/>
    <w:unhideWhenUsed/>
    <w:rsid w:val="006B3036"/>
    <w:rPr>
      <w:color w:val="467886" w:themeColor="hyperlink"/>
      <w:u w:val="single"/>
    </w:rPr>
  </w:style>
  <w:style w:type="paragraph" w:styleId="TOC1">
    <w:name w:val="toc 1"/>
    <w:basedOn w:val="Normal"/>
    <w:next w:val="Normal"/>
    <w:autoRedefine/>
    <w:uiPriority w:val="39"/>
    <w:unhideWhenUsed/>
    <w:rsid w:val="005C3E94"/>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B3036"/>
    <w:pPr>
      <w:ind w:left="240"/>
    </w:pPr>
    <w:rPr>
      <w:rFonts w:asciiTheme="minorHAnsi" w:hAnsiTheme="minorHAnsi"/>
      <w:smallCaps/>
      <w:sz w:val="20"/>
      <w:szCs w:val="20"/>
    </w:rPr>
  </w:style>
  <w:style w:type="paragraph" w:styleId="NormalWeb">
    <w:name w:val="Normal (Web)"/>
    <w:basedOn w:val="Normal"/>
    <w:uiPriority w:val="99"/>
    <w:unhideWhenUsed/>
    <w:rsid w:val="006B303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heme="minorEastAsia" w:hAnsi="Times New Roman" w:cs="Times New Roman"/>
      <w:color w:val="auto"/>
      <w:lang w:val="en-NL" w:eastAsia="en-GB"/>
    </w:rPr>
  </w:style>
  <w:style w:type="paragraph" w:styleId="Revision">
    <w:name w:val="Revision"/>
    <w:hidden/>
    <w:uiPriority w:val="99"/>
    <w:semiHidden/>
    <w:rsid w:val="006B3036"/>
    <w:rPr>
      <w:rFonts w:ascii="Calibri" w:eastAsia="Calibri" w:hAnsi="Calibri" w:cs="Calibri"/>
      <w:color w:val="000000"/>
      <w:kern w:val="0"/>
      <w:lang w:val="en-GB"/>
      <w14:ligatures w14:val="none"/>
    </w:rPr>
  </w:style>
  <w:style w:type="character" w:styleId="FollowedHyperlink">
    <w:name w:val="FollowedHyperlink"/>
    <w:basedOn w:val="DefaultParagraphFont"/>
    <w:uiPriority w:val="99"/>
    <w:semiHidden/>
    <w:unhideWhenUsed/>
    <w:rsid w:val="0089366B"/>
    <w:rPr>
      <w:color w:val="96607D" w:themeColor="followedHyperlink"/>
      <w:u w:val="single"/>
    </w:rPr>
  </w:style>
  <w:style w:type="character" w:styleId="Strong">
    <w:name w:val="Strong"/>
    <w:basedOn w:val="DefaultParagraphFont"/>
    <w:uiPriority w:val="22"/>
    <w:qFormat/>
    <w:rsid w:val="00D579E3"/>
    <w:rPr>
      <w:b/>
      <w:bCs/>
    </w:rPr>
  </w:style>
  <w:style w:type="paragraph" w:styleId="TOCHeading">
    <w:name w:val="TOC Heading"/>
    <w:basedOn w:val="Heading1"/>
    <w:next w:val="Normal"/>
    <w:uiPriority w:val="39"/>
    <w:unhideWhenUsed/>
    <w:qFormat/>
    <w:rsid w:val="00D10990"/>
    <w:p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b/>
      <w:bCs/>
      <w:sz w:val="28"/>
      <w:szCs w:val="28"/>
      <w:lang w:val="en-US"/>
    </w:rPr>
  </w:style>
  <w:style w:type="paragraph" w:styleId="TOC3">
    <w:name w:val="toc 3"/>
    <w:basedOn w:val="Normal"/>
    <w:next w:val="Normal"/>
    <w:autoRedefine/>
    <w:uiPriority w:val="39"/>
    <w:unhideWhenUsed/>
    <w:rsid w:val="00D10990"/>
    <w:pPr>
      <w:ind w:left="480"/>
    </w:pPr>
    <w:rPr>
      <w:rFonts w:asciiTheme="minorHAnsi" w:hAnsiTheme="minorHAnsi"/>
      <w:i/>
      <w:iCs/>
      <w:sz w:val="20"/>
      <w:szCs w:val="20"/>
    </w:rPr>
  </w:style>
  <w:style w:type="paragraph" w:styleId="TOC4">
    <w:name w:val="toc 4"/>
    <w:basedOn w:val="Normal"/>
    <w:next w:val="Normal"/>
    <w:autoRedefine/>
    <w:uiPriority w:val="39"/>
    <w:unhideWhenUsed/>
    <w:rsid w:val="00D10990"/>
    <w:pPr>
      <w:ind w:left="720"/>
    </w:pPr>
    <w:rPr>
      <w:rFonts w:asciiTheme="minorHAnsi" w:hAnsiTheme="minorHAnsi"/>
      <w:sz w:val="18"/>
      <w:szCs w:val="18"/>
    </w:rPr>
  </w:style>
  <w:style w:type="paragraph" w:styleId="TOC5">
    <w:name w:val="toc 5"/>
    <w:basedOn w:val="Normal"/>
    <w:next w:val="Normal"/>
    <w:autoRedefine/>
    <w:uiPriority w:val="39"/>
    <w:unhideWhenUsed/>
    <w:rsid w:val="00D10990"/>
    <w:pPr>
      <w:ind w:left="960"/>
    </w:pPr>
    <w:rPr>
      <w:rFonts w:asciiTheme="minorHAnsi" w:hAnsiTheme="minorHAnsi"/>
      <w:sz w:val="18"/>
      <w:szCs w:val="18"/>
    </w:rPr>
  </w:style>
  <w:style w:type="paragraph" w:styleId="TOC6">
    <w:name w:val="toc 6"/>
    <w:basedOn w:val="Normal"/>
    <w:next w:val="Normal"/>
    <w:autoRedefine/>
    <w:uiPriority w:val="39"/>
    <w:unhideWhenUsed/>
    <w:rsid w:val="00D10990"/>
    <w:pPr>
      <w:ind w:left="1200"/>
    </w:pPr>
    <w:rPr>
      <w:rFonts w:asciiTheme="minorHAnsi" w:hAnsiTheme="minorHAnsi"/>
      <w:sz w:val="18"/>
      <w:szCs w:val="18"/>
    </w:rPr>
  </w:style>
  <w:style w:type="paragraph" w:styleId="TOC7">
    <w:name w:val="toc 7"/>
    <w:basedOn w:val="Normal"/>
    <w:next w:val="Normal"/>
    <w:autoRedefine/>
    <w:uiPriority w:val="39"/>
    <w:unhideWhenUsed/>
    <w:rsid w:val="00D10990"/>
    <w:pPr>
      <w:ind w:left="1440"/>
    </w:pPr>
    <w:rPr>
      <w:rFonts w:asciiTheme="minorHAnsi" w:hAnsiTheme="minorHAnsi"/>
      <w:sz w:val="18"/>
      <w:szCs w:val="18"/>
    </w:rPr>
  </w:style>
  <w:style w:type="paragraph" w:styleId="TOC8">
    <w:name w:val="toc 8"/>
    <w:basedOn w:val="Normal"/>
    <w:next w:val="Normal"/>
    <w:autoRedefine/>
    <w:uiPriority w:val="39"/>
    <w:unhideWhenUsed/>
    <w:rsid w:val="00D10990"/>
    <w:pPr>
      <w:ind w:left="1680"/>
    </w:pPr>
    <w:rPr>
      <w:rFonts w:asciiTheme="minorHAnsi" w:hAnsiTheme="minorHAnsi"/>
      <w:sz w:val="18"/>
      <w:szCs w:val="18"/>
    </w:rPr>
  </w:style>
  <w:style w:type="paragraph" w:styleId="TOC9">
    <w:name w:val="toc 9"/>
    <w:basedOn w:val="Normal"/>
    <w:next w:val="Normal"/>
    <w:autoRedefine/>
    <w:uiPriority w:val="39"/>
    <w:unhideWhenUsed/>
    <w:rsid w:val="00D10990"/>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lora.goedefroit@payconiq.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ayconiq.sharepoint.com/:w:/g/it/EXa0SU9Qj4JKo8uLEEgST4cBirHkGVWWE-_LI3820hIMOw?e=gSPeyq" TargetMode="External"/><Relationship Id="rId4" Type="http://schemas.openxmlformats.org/officeDocument/2006/relationships/settings" Target="settings.xml"/><Relationship Id="rId9" Type="http://schemas.openxmlformats.org/officeDocument/2006/relationships/hyperlink" Target="mailto:privacy@payconiq.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76BDB-0EB0-AE4B-99E3-D7BA0375C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Oki</dc:creator>
  <cp:keywords/>
  <dc:description/>
  <cp:lastModifiedBy>Michael Oki</cp:lastModifiedBy>
  <cp:revision>2</cp:revision>
  <dcterms:created xsi:type="dcterms:W3CDTF">2024-08-16T16:59:00Z</dcterms:created>
  <dcterms:modified xsi:type="dcterms:W3CDTF">2024-08-16T16:59:00Z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4b5d8e7a,43242b38,11f580cb</vt:lpwstr>
  </property>
  <property fmtid="{D5CDD505-2E9C-101B-9397-08002B2CF9AE}" pid="3" name="ClassificationContentMarkingHeaderFontProps">
    <vt:lpwstr>#000000,10,Calibri</vt:lpwstr>
  </property>
  <property fmtid="{D5CDD505-2E9C-101B-9397-08002B2CF9AE}" pid="4" name="ClassificationContentMarkingHeaderText">
    <vt:lpwstr>Payconiq Internal Use</vt:lpwstr>
  </property>
  <property fmtid="{D5CDD505-2E9C-101B-9397-08002B2CF9AE}" pid="5" name="MSIP_Label_c578ac41-17a9-494c-97c0-418343123fd7_Enabled">
    <vt:lpwstr>true</vt:lpwstr>
  </property>
  <property fmtid="{D5CDD505-2E9C-101B-9397-08002B2CF9AE}" pid="6" name="MSIP_Label_c578ac41-17a9-494c-97c0-418343123fd7_SetDate">
    <vt:lpwstr>2024-08-16T15:23:04Z</vt:lpwstr>
  </property>
  <property fmtid="{D5CDD505-2E9C-101B-9397-08002B2CF9AE}" pid="7" name="MSIP_Label_c578ac41-17a9-494c-97c0-418343123fd7_Method">
    <vt:lpwstr>Standard</vt:lpwstr>
  </property>
  <property fmtid="{D5CDD505-2E9C-101B-9397-08002B2CF9AE}" pid="8" name="MSIP_Label_c578ac41-17a9-494c-97c0-418343123fd7_Name">
    <vt:lpwstr>Payconiq Internal Use</vt:lpwstr>
  </property>
  <property fmtid="{D5CDD505-2E9C-101B-9397-08002B2CF9AE}" pid="9" name="MSIP_Label_c578ac41-17a9-494c-97c0-418343123fd7_SiteId">
    <vt:lpwstr>b5c21891-6f6e-4454-958b-254e0997679a</vt:lpwstr>
  </property>
  <property fmtid="{D5CDD505-2E9C-101B-9397-08002B2CF9AE}" pid="10" name="MSIP_Label_c578ac41-17a9-494c-97c0-418343123fd7_ActionId">
    <vt:lpwstr>cc8feb60-b0b9-4fd7-b865-7af0d1de1e40</vt:lpwstr>
  </property>
  <property fmtid="{D5CDD505-2E9C-101B-9397-08002B2CF9AE}" pid="11" name="MSIP_Label_c578ac41-17a9-494c-97c0-418343123fd7_ContentBits">
    <vt:lpwstr>1</vt:lpwstr>
  </property>
</Properties>
</file>