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w:cs="Times" w:hAnsi="Times" w:eastAsia="Times"/>
          <w:b w:val="1"/>
          <w:bCs w:val="1"/>
          <w:sz w:val="24"/>
          <w:szCs w:val="24"/>
        </w:rPr>
      </w:pPr>
      <w:r>
        <w:rPr>
          <w:rFonts w:ascii="Times" w:hAnsi="Times"/>
          <w:b w:val="1"/>
          <w:bCs w:val="1"/>
          <w:sz w:val="24"/>
          <w:szCs w:val="24"/>
          <w:rtl w:val="0"/>
          <w:lang w:val="en-US"/>
        </w:rPr>
        <w:t>X.2. Categories</w:t>
      </w:r>
    </w:p>
    <w:p>
      <w:pPr>
        <w:pStyle w:val="Body"/>
        <w:spacing w:line="480" w:lineRule="auto"/>
        <w:rPr>
          <w:rFonts w:ascii="Times" w:cs="Times" w:hAnsi="Times" w:eastAsia="Times"/>
          <w:b w:val="0"/>
          <w:bCs w:val="0"/>
          <w:sz w:val="24"/>
          <w:szCs w:val="24"/>
        </w:rPr>
      </w:pPr>
      <w:r>
        <w:rPr>
          <w:rFonts w:ascii="Times" w:cs="Times" w:hAnsi="Times" w:eastAsia="Times"/>
          <w:b w:val="1"/>
          <w:bCs w:val="1"/>
          <w:sz w:val="24"/>
          <w:szCs w:val="24"/>
        </w:rPr>
        <w:tab/>
      </w:r>
      <w:r>
        <w:rPr>
          <w:rFonts w:ascii="Times" w:hAnsi="Times"/>
          <w:b w:val="0"/>
          <w:bCs w:val="0"/>
          <w:sz w:val="24"/>
          <w:szCs w:val="24"/>
          <w:rtl w:val="0"/>
          <w:lang w:val="en-US"/>
        </w:rPr>
        <w:t xml:space="preserve">In order to stay competitive with the other online retailers in the world today, </w:t>
      </w:r>
      <w:r>
        <w:rPr>
          <w:rFonts w:ascii="Times" w:hAnsi="Times"/>
          <w:b w:val="0"/>
          <w:bCs w:val="0"/>
          <w:sz w:val="24"/>
          <w:szCs w:val="24"/>
          <w:rtl w:val="0"/>
          <w:lang w:val="nl-NL"/>
        </w:rPr>
        <w:t>Moogle</w:t>
      </w:r>
      <w:r>
        <w:rPr>
          <w:rFonts w:ascii="Times" w:hAnsi="Times"/>
          <w:b w:val="0"/>
          <w:bCs w:val="0"/>
          <w:sz w:val="24"/>
          <w:szCs w:val="24"/>
          <w:rtl w:val="0"/>
          <w:lang w:val="en-US"/>
        </w:rPr>
        <w:t xml:space="preserve"> will need to have a massive catalog of products for sale. However, users can easily become overwhelmed when faced with these products without any kind of organization or structure. To avoid this, we introduce categories. With categories, </w:t>
      </w:r>
      <w:r>
        <w:rPr>
          <w:rFonts w:ascii="Times" w:hAnsi="Times"/>
          <w:b w:val="0"/>
          <w:bCs w:val="0"/>
          <w:sz w:val="24"/>
          <w:szCs w:val="24"/>
          <w:rtl w:val="0"/>
          <w:lang w:val="nl-NL"/>
        </w:rPr>
        <w:t>Moogle</w:t>
      </w:r>
      <w:r>
        <w:rPr>
          <w:rFonts w:ascii="Times" w:hAnsi="Times"/>
          <w:b w:val="0"/>
          <w:bCs w:val="0"/>
          <w:sz w:val="24"/>
          <w:szCs w:val="24"/>
          <w:rtl w:val="0"/>
          <w:lang w:val="en-US"/>
        </w:rPr>
        <w:t xml:space="preserve"> can better organize every sale item in the database by having each item belong to exactly one category. To add further detail, categories can have </w:t>
      </w:r>
      <w:r>
        <w:rPr>
          <w:rFonts w:ascii="Times" w:hAnsi="Times" w:hint="default"/>
          <w:b w:val="0"/>
          <w:bCs w:val="0"/>
          <w:sz w:val="24"/>
          <w:szCs w:val="24"/>
          <w:rtl w:val="0"/>
          <w:lang w:val="en-US"/>
        </w:rPr>
        <w:t>“</w:t>
      </w:r>
      <w:r>
        <w:rPr>
          <w:rFonts w:ascii="Times" w:hAnsi="Times"/>
          <w:b w:val="0"/>
          <w:bCs w:val="0"/>
          <w:sz w:val="24"/>
          <w:szCs w:val="24"/>
          <w:rtl w:val="0"/>
          <w:lang w:val="en-US"/>
        </w:rPr>
        <w:t>subcategories</w:t>
      </w:r>
      <w:r>
        <w:rPr>
          <w:rFonts w:ascii="Times" w:hAnsi="Times" w:hint="default"/>
          <w:b w:val="0"/>
          <w:bCs w:val="0"/>
          <w:sz w:val="24"/>
          <w:szCs w:val="24"/>
          <w:rtl w:val="0"/>
          <w:lang w:val="en-US"/>
        </w:rPr>
        <w:t xml:space="preserve">” </w:t>
      </w:r>
      <w:r>
        <w:rPr>
          <w:rFonts w:ascii="Times" w:hAnsi="Times"/>
          <w:b w:val="0"/>
          <w:bCs w:val="0"/>
          <w:sz w:val="24"/>
          <w:szCs w:val="24"/>
          <w:rtl w:val="0"/>
          <w:lang w:val="en-US"/>
        </w:rPr>
        <w:t>which present a more specific way to view a subset of items that are in the parent category and are able to refine a user</w:t>
      </w:r>
      <w:r>
        <w:rPr>
          <w:rFonts w:ascii="Times" w:hAnsi="Times" w:hint="default"/>
          <w:b w:val="0"/>
          <w:bCs w:val="0"/>
          <w:sz w:val="24"/>
          <w:szCs w:val="24"/>
          <w:rtl w:val="0"/>
          <w:lang w:val="en-US"/>
        </w:rPr>
        <w:t>’</w:t>
      </w:r>
      <w:r>
        <w:rPr>
          <w:rFonts w:ascii="Times" w:hAnsi="Times"/>
          <w:b w:val="0"/>
          <w:bCs w:val="0"/>
          <w:sz w:val="24"/>
          <w:szCs w:val="24"/>
          <w:rtl w:val="0"/>
          <w:lang w:val="en-US"/>
        </w:rPr>
        <w:t xml:space="preserve">s search with even more accuracy. For example, if we have a category </w:t>
      </w:r>
      <w:r>
        <w:rPr>
          <w:rFonts w:ascii="Times" w:hAnsi="Times" w:hint="default"/>
          <w:b w:val="0"/>
          <w:bCs w:val="0"/>
          <w:sz w:val="24"/>
          <w:szCs w:val="24"/>
          <w:rtl w:val="0"/>
          <w:lang w:val="en-US"/>
        </w:rPr>
        <w:t>“</w:t>
      </w:r>
      <w:r>
        <w:rPr>
          <w:rFonts w:ascii="Times" w:hAnsi="Times"/>
          <w:b w:val="0"/>
          <w:bCs w:val="0"/>
          <w:sz w:val="24"/>
          <w:szCs w:val="24"/>
          <w:rtl w:val="0"/>
          <w:lang w:val="en-US"/>
        </w:rPr>
        <w:t>Movies</w:t>
      </w:r>
      <w:r>
        <w:rPr>
          <w:rFonts w:ascii="Times" w:hAnsi="Times" w:hint="default"/>
          <w:b w:val="0"/>
          <w:bCs w:val="0"/>
          <w:sz w:val="24"/>
          <w:szCs w:val="24"/>
          <w:rtl w:val="0"/>
          <w:lang w:val="en-US"/>
        </w:rPr>
        <w:t xml:space="preserve">” </w:t>
      </w:r>
      <w:r>
        <w:rPr>
          <w:rFonts w:ascii="Times" w:hAnsi="Times"/>
          <w:b w:val="0"/>
          <w:bCs w:val="0"/>
          <w:sz w:val="24"/>
          <w:szCs w:val="24"/>
          <w:rtl w:val="0"/>
          <w:lang w:val="en-US"/>
        </w:rPr>
        <w:t xml:space="preserve">some of its subcategories may be </w:t>
      </w:r>
      <w:r>
        <w:rPr>
          <w:rFonts w:ascii="Times" w:hAnsi="Times" w:hint="default"/>
          <w:b w:val="0"/>
          <w:bCs w:val="0"/>
          <w:sz w:val="24"/>
          <w:szCs w:val="24"/>
          <w:rtl w:val="0"/>
          <w:lang w:val="en-US"/>
        </w:rPr>
        <w:t>“</w:t>
      </w:r>
      <w:r>
        <w:rPr>
          <w:rFonts w:ascii="Times" w:hAnsi="Times"/>
          <w:b w:val="0"/>
          <w:bCs w:val="0"/>
          <w:sz w:val="24"/>
          <w:szCs w:val="24"/>
          <w:rtl w:val="0"/>
          <w:lang w:val="en-US"/>
        </w:rPr>
        <w:t>DVD</w:t>
      </w:r>
      <w:r>
        <w:rPr>
          <w:rFonts w:ascii="Times" w:hAnsi="Times" w:hint="default"/>
          <w:b w:val="0"/>
          <w:bCs w:val="0"/>
          <w:sz w:val="24"/>
          <w:szCs w:val="24"/>
          <w:rtl w:val="0"/>
          <w:lang w:val="en-US"/>
        </w:rPr>
        <w:t>”</w:t>
      </w:r>
      <w:r>
        <w:rPr>
          <w:rFonts w:ascii="Times" w:hAnsi="Times"/>
          <w:b w:val="0"/>
          <w:bCs w:val="0"/>
          <w:sz w:val="24"/>
          <w:szCs w:val="24"/>
          <w:rtl w:val="0"/>
          <w:lang w:val="en-US"/>
        </w:rPr>
        <w:t xml:space="preserve">, </w:t>
      </w:r>
      <w:r>
        <w:rPr>
          <w:rFonts w:ascii="Times" w:hAnsi="Times" w:hint="default"/>
          <w:b w:val="0"/>
          <w:bCs w:val="0"/>
          <w:sz w:val="24"/>
          <w:szCs w:val="24"/>
          <w:rtl w:val="0"/>
          <w:lang w:val="en-US"/>
        </w:rPr>
        <w:t>“</w:t>
      </w:r>
      <w:r>
        <w:rPr>
          <w:rFonts w:ascii="Times" w:hAnsi="Times"/>
          <w:b w:val="0"/>
          <w:bCs w:val="0"/>
          <w:sz w:val="24"/>
          <w:szCs w:val="24"/>
          <w:rtl w:val="0"/>
          <w:lang w:val="en-US"/>
        </w:rPr>
        <w:t>Blu-ray</w:t>
      </w:r>
      <w:r>
        <w:rPr>
          <w:rFonts w:ascii="Times" w:hAnsi="Times" w:hint="default"/>
          <w:b w:val="0"/>
          <w:bCs w:val="0"/>
          <w:sz w:val="24"/>
          <w:szCs w:val="24"/>
          <w:rtl w:val="0"/>
          <w:lang w:val="en-US"/>
        </w:rPr>
        <w:t>”</w:t>
      </w:r>
      <w:r>
        <w:rPr>
          <w:rFonts w:ascii="Times" w:hAnsi="Times"/>
          <w:b w:val="0"/>
          <w:bCs w:val="0"/>
          <w:sz w:val="24"/>
          <w:szCs w:val="24"/>
          <w:rtl w:val="0"/>
          <w:lang w:val="en-US"/>
        </w:rPr>
        <w:t xml:space="preserve">, or </w:t>
      </w:r>
      <w:r>
        <w:rPr>
          <w:rFonts w:ascii="Times" w:hAnsi="Times" w:hint="default"/>
          <w:b w:val="0"/>
          <w:bCs w:val="0"/>
          <w:sz w:val="24"/>
          <w:szCs w:val="24"/>
          <w:rtl w:val="0"/>
          <w:lang w:val="en-US"/>
        </w:rPr>
        <w:t>“</w:t>
      </w:r>
      <w:r>
        <w:rPr>
          <w:rFonts w:ascii="Times" w:hAnsi="Times"/>
          <w:b w:val="0"/>
          <w:bCs w:val="0"/>
          <w:sz w:val="24"/>
          <w:szCs w:val="24"/>
          <w:rtl w:val="0"/>
          <w:lang w:val="en-US"/>
        </w:rPr>
        <w:t>Digital</w:t>
      </w:r>
      <w:r>
        <w:rPr>
          <w:rFonts w:ascii="Times" w:hAnsi="Times" w:hint="default"/>
          <w:b w:val="0"/>
          <w:bCs w:val="0"/>
          <w:sz w:val="24"/>
          <w:szCs w:val="24"/>
          <w:rtl w:val="0"/>
          <w:lang w:val="en-US"/>
        </w:rPr>
        <w:t>”</w:t>
      </w:r>
      <w:r>
        <w:rPr>
          <w:rFonts w:ascii="Times" w:hAnsi="Times"/>
          <w:b w:val="0"/>
          <w:bCs w:val="0"/>
          <w:sz w:val="24"/>
          <w:szCs w:val="24"/>
          <w:rtl w:val="0"/>
          <w:lang w:val="en-US"/>
        </w:rPr>
        <w:t xml:space="preserve">. All categories will be stored under the </w:t>
      </w:r>
      <w:r>
        <w:rPr>
          <w:rFonts w:ascii="Times" w:hAnsi="Times" w:hint="default"/>
          <w:b w:val="0"/>
          <w:bCs w:val="0"/>
          <w:sz w:val="24"/>
          <w:szCs w:val="24"/>
          <w:rtl w:val="0"/>
          <w:lang w:val="en-US"/>
        </w:rPr>
        <w:t>“</w:t>
      </w:r>
      <w:r>
        <w:rPr>
          <w:rFonts w:ascii="Times" w:hAnsi="Times"/>
          <w:b w:val="0"/>
          <w:bCs w:val="0"/>
          <w:sz w:val="24"/>
          <w:szCs w:val="24"/>
          <w:rtl w:val="0"/>
          <w:lang w:val="en-US"/>
        </w:rPr>
        <w:t>All</w:t>
      </w:r>
      <w:r>
        <w:rPr>
          <w:rFonts w:ascii="Times" w:hAnsi="Times" w:hint="default"/>
          <w:b w:val="0"/>
          <w:bCs w:val="0"/>
          <w:sz w:val="24"/>
          <w:szCs w:val="24"/>
          <w:rtl w:val="0"/>
          <w:lang w:val="en-US"/>
        </w:rPr>
        <w:t xml:space="preserve">” </w:t>
      </w:r>
      <w:r>
        <w:rPr>
          <w:rFonts w:ascii="Times" w:hAnsi="Times"/>
          <w:b w:val="0"/>
          <w:bCs w:val="0"/>
          <w:sz w:val="24"/>
          <w:szCs w:val="24"/>
          <w:rtl w:val="0"/>
          <w:lang w:val="en-US"/>
        </w:rPr>
        <w:t xml:space="preserve">root category and a user can traverse through the category tree in order to more easily find a sale item they are looking for. </w:t>
      </w:r>
    </w:p>
    <w:p>
      <w:pPr>
        <w:pStyle w:val="Body"/>
        <w:spacing w:line="480" w:lineRule="auto"/>
      </w:pPr>
      <w:r>
        <w:rPr>
          <w:rFonts w:ascii="Times" w:cs="Times" w:hAnsi="Times" w:eastAsia="Times"/>
          <w:b w:val="0"/>
          <w:bCs w:val="0"/>
          <w:sz w:val="24"/>
          <w:szCs w:val="24"/>
          <w:rtl w:val="0"/>
        </w:rPr>
        <w:tab/>
        <w:t>The next concern is: how exactly should we model categories in our database? A category will need to have a name (which describes the type of items that belong to that category), a unique identifier (key), and a field for its parent</w:t>
      </w:r>
      <w:r>
        <w:rPr>
          <w:rFonts w:ascii="Times" w:hAnsi="Times" w:hint="default"/>
          <w:b w:val="0"/>
          <w:bCs w:val="0"/>
          <w:sz w:val="24"/>
          <w:szCs w:val="24"/>
          <w:rtl w:val="0"/>
          <w:lang w:val="en-US"/>
        </w:rPr>
        <w:t>’</w:t>
      </w:r>
      <w:r>
        <w:rPr>
          <w:rFonts w:ascii="Times" w:hAnsi="Times"/>
          <w:b w:val="0"/>
          <w:bCs w:val="0"/>
          <w:sz w:val="24"/>
          <w:szCs w:val="24"/>
          <w:rtl w:val="0"/>
          <w:lang w:val="en-US"/>
        </w:rPr>
        <w:t xml:space="preserve">s identifier (so subcategories can know who their parent is in the tree). Therefore, we model the categories as an entity set with attributes for each of these. We also know that every product will belong to exactly one category. Therefore we can set up a many-to-one relationship set between Sale Item and Category entities called </w:t>
      </w:r>
      <w:r>
        <w:rPr>
          <w:rFonts w:ascii="Times" w:hAnsi="Times" w:hint="default"/>
          <w:b w:val="0"/>
          <w:bCs w:val="0"/>
          <w:sz w:val="24"/>
          <w:szCs w:val="24"/>
          <w:rtl w:val="0"/>
          <w:lang w:val="en-US"/>
        </w:rPr>
        <w:t>“</w:t>
      </w:r>
      <w:r>
        <w:rPr>
          <w:rFonts w:ascii="Times" w:hAnsi="Times"/>
          <w:b w:val="0"/>
          <w:bCs w:val="0"/>
          <w:sz w:val="24"/>
          <w:szCs w:val="24"/>
          <w:rtl w:val="0"/>
          <w:lang w:val="en-US"/>
        </w:rPr>
        <w:t>of_type</w:t>
      </w:r>
      <w:r>
        <w:rPr>
          <w:rFonts w:ascii="Times" w:hAnsi="Times" w:hint="default"/>
          <w:b w:val="0"/>
          <w:bCs w:val="0"/>
          <w:sz w:val="24"/>
          <w:szCs w:val="24"/>
          <w:rtl w:val="0"/>
          <w:lang w:val="en-US"/>
        </w:rPr>
        <w:t xml:space="preserve">” </w:t>
      </w:r>
      <w:r>
        <w:rPr>
          <w:rFonts w:ascii="Times" w:hAnsi="Times"/>
          <w:b w:val="0"/>
          <w:bCs w:val="0"/>
          <w:sz w:val="24"/>
          <w:szCs w:val="24"/>
          <w:rtl w:val="0"/>
          <w:lang w:val="en-US"/>
        </w:rPr>
        <w:t>which features total participation from Sale Items entity set (because every Sale Item belong to exactly one category). An ER diagram for the Categories entity set is featured below.</w:t>
      </w:r>
      <w:r>
        <w:rPr>
          <w:rFonts w:ascii="Times" w:cs="Times" w:hAnsi="Times" w:eastAsia="Times"/>
          <w:b w:val="0"/>
          <w:bCs w:val="0"/>
          <w:sz w:val="24"/>
          <w:szCs w:val="24"/>
        </w:rPr>
        <w:drawing>
          <wp:anchor distT="152400" distB="152400" distL="152400" distR="152400" simplePos="0" relativeHeight="251659264" behindDoc="0" locked="0" layoutInCell="1" allowOverlap="1">
            <wp:simplePos x="0" y="0"/>
            <wp:positionH relativeFrom="margin">
              <wp:posOffset>286558</wp:posOffset>
            </wp:positionH>
            <wp:positionV relativeFrom="line">
              <wp:posOffset>181220</wp:posOffset>
            </wp:positionV>
            <wp:extent cx="5357784" cy="133008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tegories.pdf"/>
                    <pic:cNvPicPr>
                      <a:picLocks noChangeAspect="1"/>
                    </pic:cNvPicPr>
                  </pic:nvPicPr>
                  <pic:blipFill>
                    <a:blip r:embed="rId4">
                      <a:extLst/>
                    </a:blip>
                    <a:stretch>
                      <a:fillRect/>
                    </a:stretch>
                  </pic:blipFill>
                  <pic:spPr>
                    <a:xfrm>
                      <a:off x="0" y="0"/>
                      <a:ext cx="5357784" cy="1330080"/>
                    </a:xfrm>
                    <a:prstGeom prst="rect">
                      <a:avLst/>
                    </a:prstGeom>
                    <a:ln w="12700" cap="flat">
                      <a:noFill/>
                      <a:miter lim="400000"/>
                    </a:ln>
                    <a:effectLst/>
                  </pic:spPr>
                </pic:pic>
              </a:graphicData>
            </a:graphic>
          </wp:anchor>
        </w:drawing>
      </w:r>
      <w:r>
        <w:rPr>
          <w:rFonts w:ascii="Times" w:cs="Times" w:hAnsi="Times" w:eastAsia="Times"/>
          <w:b w:val="0"/>
          <w:bCs w:val="0"/>
          <w:sz w:val="24"/>
          <w:szCs w:val="24"/>
        </w:rPr>
        <mc:AlternateContent>
          <mc:Choice Requires="wps">
            <w:drawing>
              <wp:anchor distT="152400" distB="152400" distL="152400" distR="152400" simplePos="0" relativeHeight="251660288" behindDoc="0" locked="0" layoutInCell="1" allowOverlap="1">
                <wp:simplePos x="0" y="0"/>
                <wp:positionH relativeFrom="margin">
                  <wp:posOffset>685800</wp:posOffset>
                </wp:positionH>
                <wp:positionV relativeFrom="line">
                  <wp:posOffset>1511300</wp:posOffset>
                </wp:positionV>
                <wp:extent cx="4559300" cy="35801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4559300" cy="358011"/>
                        </a:xfrm>
                        <a:prstGeom prst="rect">
                          <a:avLst/>
                        </a:prstGeom>
                        <a:noFill/>
                        <a:ln w="12700" cap="flat">
                          <a:noFill/>
                          <a:miter lim="400000"/>
                        </a:ln>
                        <a:effectLst/>
                      </wps:spPr>
                      <wps:txbx>
                        <w:txbxContent>
                          <w:p>
                            <w:pPr>
                              <w:pStyle w:val="Body"/>
                              <w:jc w:val="center"/>
                            </w:pPr>
                            <w:r>
                              <w:rPr>
                                <w:rFonts w:ascii="Times" w:hAnsi="Times"/>
                                <w:b w:val="1"/>
                                <w:bCs w:val="1"/>
                                <w:sz w:val="24"/>
                                <w:szCs w:val="24"/>
                                <w:rtl w:val="0"/>
                                <w:lang w:val="en-US"/>
                              </w:rPr>
                              <w:t>Figure X - Entity-Relationship model for Category</w:t>
                            </w:r>
                          </w:p>
                        </w:txbxContent>
                      </wps:txbx>
                      <wps:bodyPr wrap="square" lIns="50800" tIns="50800" rIns="50800" bIns="50800" numCol="1" anchor="t">
                        <a:noAutofit/>
                      </wps:bodyPr>
                    </wps:wsp>
                  </a:graphicData>
                </a:graphic>
              </wp:anchor>
            </w:drawing>
          </mc:Choice>
          <mc:Fallback>
            <w:pict>
              <v:rect id="_x0000_s1026" style="visibility:visible;position:absolute;margin-left:54.0pt;margin-top:119.0pt;width:359.0pt;height:28.2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Times" w:hAnsi="Times"/>
                          <w:b w:val="1"/>
                          <w:bCs w:val="1"/>
                          <w:sz w:val="24"/>
                          <w:szCs w:val="24"/>
                          <w:rtl w:val="0"/>
                          <w:lang w:val="en-US"/>
                        </w:rPr>
                        <w:t>Figure X - Entity-Relationship model for Category</w:t>
                      </w:r>
                    </w:p>
                  </w:txbxContent>
                </v:textbox>
                <w10:wrap type="topAndBottom" side="bothSides" anchorx="margin"/>
              </v:rect>
            </w:pict>
          </mc:Fallback>
        </mc:AlternateConten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