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8D55" w14:textId="2CB4D2EC" w:rsidR="00AD6F65" w:rsidRPr="00AD6F65" w:rsidRDefault="00AD6F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F65">
        <w:rPr>
          <w:rFonts w:ascii="Times New Roman" w:hAnsi="Times New Roman" w:cs="Times New Roman"/>
          <w:sz w:val="24"/>
          <w:szCs w:val="24"/>
          <w:lang w:val="en-US"/>
        </w:rPr>
        <w:t>Assignment</w:t>
      </w:r>
    </w:p>
    <w:p w14:paraId="300C67A6" w14:textId="386B89AF" w:rsidR="00AD6F65" w:rsidRPr="00AD6F65" w:rsidRDefault="00AD6F65" w:rsidP="00AD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D6F65">
        <w:rPr>
          <w:rFonts w:ascii="Times New Roman" w:hAnsi="Times New Roman" w:cs="Times New Roman"/>
          <w:sz w:val="24"/>
          <w:szCs w:val="24"/>
          <w:lang w:val="en-US"/>
        </w:rPr>
        <w:t>Define software quality assurance (SQA)</w:t>
      </w:r>
    </w:p>
    <w:p w14:paraId="36B7CB89" w14:textId="2A088147" w:rsidR="00AD6F65" w:rsidRPr="00AD6F65" w:rsidRDefault="00AD6F65" w:rsidP="00AD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D6F65">
        <w:rPr>
          <w:rFonts w:ascii="Times New Roman" w:hAnsi="Times New Roman" w:cs="Times New Roman"/>
          <w:sz w:val="24"/>
          <w:szCs w:val="24"/>
          <w:lang w:val="en-US"/>
        </w:rPr>
        <w:t>Describe what is involved in SQA</w:t>
      </w:r>
    </w:p>
    <w:p w14:paraId="235458E9" w14:textId="17F76C9D" w:rsidR="00AD6F65" w:rsidRPr="00AD6F65" w:rsidRDefault="00AD6F65" w:rsidP="00AD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D6F65">
        <w:rPr>
          <w:rFonts w:ascii="Times New Roman" w:hAnsi="Times New Roman" w:cs="Times New Roman"/>
          <w:sz w:val="24"/>
          <w:szCs w:val="24"/>
          <w:lang w:val="en-US"/>
        </w:rPr>
        <w:t>Explain SQA attributes</w:t>
      </w:r>
    </w:p>
    <w:p w14:paraId="0A0E8E7E" w14:textId="1B35CB0D" w:rsidR="00AD6F65" w:rsidRPr="00AD6F65" w:rsidRDefault="00AD6F65" w:rsidP="00AD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D6F65">
        <w:rPr>
          <w:rFonts w:ascii="Times New Roman" w:hAnsi="Times New Roman" w:cs="Times New Roman"/>
          <w:sz w:val="24"/>
          <w:szCs w:val="24"/>
          <w:lang w:val="en-US"/>
        </w:rPr>
        <w:t>Describe SQA techniques</w:t>
      </w:r>
    </w:p>
    <w:p w14:paraId="79BB72D5" w14:textId="0D20012D" w:rsidR="00AD6F65" w:rsidRPr="00AD6F65" w:rsidRDefault="00AD6F65" w:rsidP="00AD6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D6F65">
        <w:rPr>
          <w:rFonts w:ascii="Times New Roman" w:hAnsi="Times New Roman" w:cs="Times New Roman"/>
          <w:sz w:val="24"/>
          <w:szCs w:val="24"/>
          <w:lang w:val="en-US"/>
        </w:rPr>
        <w:t>Explain the SQA standards</w:t>
      </w:r>
    </w:p>
    <w:sectPr w:rsidR="00AD6F65" w:rsidRPr="00AD6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B21A6"/>
    <w:multiLevelType w:val="hybridMultilevel"/>
    <w:tmpl w:val="294EF3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65"/>
    <w:rsid w:val="00AD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13C7"/>
  <w15:chartTrackingRefBased/>
  <w15:docId w15:val="{E9EC98B1-72AF-4FB0-BED2-97AB1B1D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2021-09-01T09:39:00Z</dcterms:created>
  <dcterms:modified xsi:type="dcterms:W3CDTF">2021-09-01T09:47:00Z</dcterms:modified>
</cp:coreProperties>
</file>