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Algorithm</w:t>
      </w:r>
    </w:p>
    <w:p>
      <w:r>
        <w:t>1. Start</w:t>
        <w:br/>
        <w:t>2. Display title</w:t>
        <w:br/>
        <w:t>3. Input number of employees</w:t>
        <w:br/>
        <w:t>4. Input employee details</w:t>
        <w:br/>
        <w:t>5. Validate values</w:t>
        <w:br/>
        <w:t>6. Calculate gross salary</w:t>
        <w:br/>
        <w:t>7. Calculate net salary</w:t>
        <w:br/>
        <w:t>8. Determine salary status</w:t>
        <w:br/>
        <w:t>9. Display report</w:t>
        <w:br/>
        <w:t>10. Save report</w:t>
        <w:br/>
        <w:t>11. Stop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