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Pseudocode</w:t>
      </w:r>
    </w:p>
    <w:p>
      <w:r>
        <w:t>BEGIN</w:t>
        <w:br/>
        <w:t>DISPLAY title</w:t>
        <w:br/>
        <w:t>INPUT employees</w:t>
        <w:br/>
        <w:t>FOR each employee</w:t>
        <w:br/>
        <w:t>INPUT details</w:t>
        <w:br/>
        <w:t>IF values are negative THEN</w:t>
        <w:br/>
        <w:t>DISPLAY invalid</w:t>
        <w:br/>
        <w:t>ELSE</w:t>
        <w:br/>
        <w:t>gross=basic+allowance</w:t>
        <w:br/>
        <w:t>net=gross-deduction</w:t>
        <w:br/>
        <w:t>IF deduction&gt;gross THEN status=Review Required ELSE status=Ready for Payment</w:t>
        <w:br/>
        <w:t>DISPLAY report</w:t>
        <w:br/>
        <w:t>SAVE report</w:t>
        <w:br/>
        <w:t>ENDIF</w:t>
        <w:br/>
        <w:t>END FOR</w:t>
        <w:br/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