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color w:val="5A6472"/>
          <w:sz w:val="20"/>
          <w:szCs w:val="20"/>
        </w:rPr>
        <w:t xml:space="preserve">AnalystLab Africa — AI Internship</w:t>
      </w:r>
    </w:p>
    <w:p>
      <w:pPr>
        <w:spacing w:after="300"/>
        <w:jc w:val="center"/>
      </w:pPr>
      <w:r>
        <w:rPr>
          <w:b/>
          <w:bCs/>
          <w:color w:val="1B2A4A"/>
          <w:sz w:val="32"/>
          <w:szCs w:val="32"/>
        </w:rPr>
        <w:t xml:space="preserve">Week 5: NLP Sentiment Analysis — Insight Report</w:t>
      </w:r>
    </w:p>
    <w:p>
      <w:pPr>
        <w:pStyle w:val="Heading1"/>
        <w:spacing w:after="120" w:before="240"/>
      </w:pPr>
      <w:r>
        <w:rPr>
          <w:b/>
          <w:bCs/>
          <w:color w:val="1B2A4A"/>
          <w:sz w:val="28"/>
          <w:szCs w:val="28"/>
        </w:rPr>
        <w:t xml:space="preserve">Dataset Description</w:t>
      </w:r>
    </w:p>
    <w:p>
      <w:pPr>
        <w:spacing w:after="160"/>
      </w:pPr>
      <w:r>
        <w:rPr>
          <w:sz w:val="22"/>
          <w:szCs w:val="22"/>
        </w:rPr>
        <w:t xml:space="preserve">For this task, I used a real Amazon product reviews dataset containing customer reviews and star ratings for electronics products. Since the dataset didn't come with sentiment labels directly, I derived them from the star ratings: 1–2 stars as Negative, 3 stars as Neutral, and 4–5 stars as Positive. I worked with a sample of 8,000 reviews to keep processing manageable within my timeline.</w:t>
      </w:r>
    </w:p>
    <w:p>
      <w:pPr>
        <w:pStyle w:val="Heading1"/>
        <w:spacing w:after="120" w:before="240"/>
      </w:pPr>
      <w:r>
        <w:rPr>
          <w:b/>
          <w:bCs/>
          <w:color w:val="1B2A4A"/>
          <w:sz w:val="28"/>
          <w:szCs w:val="28"/>
        </w:rPr>
        <w:t xml:space="preserve">Methodology</w:t>
      </w:r>
    </w:p>
    <w:p>
      <w:pPr>
        <w:spacing w:after="160"/>
      </w:pPr>
      <w:r>
        <w:rPr>
          <w:sz w:val="22"/>
          <w:szCs w:val="22"/>
        </w:rPr>
        <w:t xml:space="preserve">I started by cleaning the review text — lowercasing everything, stripping out punctuation and numbers, and removing stopwords, reusing the same cleaning function I built in Week 2. After that, I looked at the most frequent words across all the reviews and checked how the sentiment classes were distributed, before converting the cleaned text into numerical features using TF-IDF. I chose TF-IDF over word embeddings because it's simpler to implement and interpret, and it still performs well for a classical model like Logistic Regression, which is what I trained to classify each review's sentiment.</w:t>
      </w:r>
    </w:p>
    <w:p>
      <w:pPr>
        <w:pStyle w:val="Heading1"/>
        <w:spacing w:after="120" w:before="240"/>
      </w:pPr>
      <w:r>
        <w:rPr>
          <w:b/>
          <w:bCs/>
          <w:color w:val="1B2A4A"/>
          <w:sz w:val="28"/>
          <w:szCs w:val="28"/>
        </w:rPr>
        <w:t xml:space="preserve">Key Findings</w:t>
      </w:r>
    </w:p>
    <w:p>
      <w:pPr>
        <w:spacing w:after="160"/>
      </w:pPr>
      <w:r>
        <w:rPr>
          <w:sz w:val="22"/>
          <w:szCs w:val="22"/>
        </w:rPr>
        <w:t xml:space="preserve">The headline number looked good at first — the model came back with strong overall accuracy. But once I looked at the confusion matrix, the real story was different. My dataset was heavily skewed: 1,498 Positive reviews compared to just 37 Negative and 65 Neutral ones. The model picked up on that imbalance and basically learned to predict 'Positive' almost every time, regardless of what the review actually said. It got every single Positive review right, but it completely missed on Negative and Neutral — correctly identifying zero of the 37 Negative reviews and zero of the 65 Neutral ones.</w:t>
      </w:r>
    </w:p>
    <w:p>
      <w:pPr>
        <w:spacing w:after="160"/>
      </w:pPr>
      <w:r>
        <w:rPr>
          <w:sz w:val="22"/>
          <w:szCs w:val="22"/>
        </w:rPr>
        <w:t xml:space="preserve">This was honestly the most useful part of the whole exercise. It's easy to look at a high accuracy score and assume the model is doing well, but accuracy alone doesn't tell the full story on an imbalanced dataset like this one. A model that just predicts the majority class can still post a good accuracy number while being practically useless at the thing you actually care about.</w:t>
      </w:r>
    </w:p>
    <w:p>
      <w:pPr>
        <w:pStyle w:val="Heading1"/>
        <w:spacing w:after="120" w:before="240"/>
      </w:pPr>
      <w:r>
        <w:rPr>
          <w:b/>
          <w:bCs/>
          <w:color w:val="1B2A4A"/>
          <w:sz w:val="28"/>
          <w:szCs w:val="28"/>
        </w:rPr>
        <w:t xml:space="preserve">Model Performance</w:t>
      </w:r>
    </w:p>
    <w:p>
      <w:pPr>
        <w:spacing w:after="160"/>
      </w:pPr>
      <w:r>
        <w:rPr>
          <w:sz w:val="22"/>
          <w:szCs w:val="22"/>
        </w:rPr>
        <w:t xml:space="preserve">Even scikit-learn flagged this problem directly: when I calculated precision, it returned a warning that precision was 'ill-defined' for classes with no predicted samples — a technical way of confirming that Negative and Neutral were, in practice, never predicted at all.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rPr>
                <w:b/>
                <w:bCs/>
                <w:sz w:val="22"/>
                <w:szCs w:val="22"/>
              </w:rPr>
              <w:t xml:space="preserve">Metric</w:t>
            </w:r>
          </w:p>
        </w:tc>
        <w:tc>
          <w:tcPr>
            <w:tcW w:type="dxa" w:w="4500"/>
          </w:tcPr>
          <w:p>
            <w:r>
              <w:rPr>
                <w:sz w:val="22"/>
                <w:szCs w:val="22"/>
              </w:rPr>
              <w:t xml:space="preserve">Score</w:t>
            </w:r>
          </w:p>
        </w:tc>
      </w:tr>
      <w:tr>
        <w:tc>
          <w:tcPr>
            <w:tcW w:type="dxa" w:w="4500"/>
            <w:shd w:fill="F4F6F8" w:val="clear"/>
          </w:tcPr>
          <w:p>
            <w:r>
              <w:rPr>
                <w:b/>
                <w:bCs/>
                <w:sz w:val="22"/>
                <w:szCs w:val="22"/>
              </w:rPr>
              <w:t xml:space="preserve">Accuracy</w:t>
            </w:r>
          </w:p>
        </w:tc>
        <w:tc>
          <w:tcPr>
            <w:tcW w:type="dxa" w:w="4500"/>
            <w:shd w:fill="F4F6F8" w:val="clear"/>
          </w:tcPr>
          <w:p>
            <w:r>
              <w:rPr>
                <w:sz w:val="22"/>
                <w:szCs w:val="22"/>
              </w:rPr>
              <w:t xml:space="preserve">93.75%</w:t>
            </w:r>
          </w:p>
        </w:tc>
      </w:tr>
      <w:tr>
        <w:tc>
          <w:tcPr>
            <w:tcW w:type="dxa" w:w="4500"/>
          </w:tcPr>
          <w:p>
            <w:r>
              <w:rPr>
                <w:b/>
                <w:bCs/>
                <w:sz w:val="22"/>
                <w:szCs w:val="22"/>
              </w:rPr>
              <w:t xml:space="preserve">Precision (weighted)</w:t>
            </w:r>
          </w:p>
        </w:tc>
        <w:tc>
          <w:tcPr>
            <w:tcW w:type="dxa" w:w="4500"/>
          </w:tcPr>
          <w:p>
            <w:r>
              <w:rPr>
                <w:sz w:val="22"/>
                <w:szCs w:val="22"/>
              </w:rPr>
              <w:t xml:space="preserve">89.91%</w:t>
            </w:r>
          </w:p>
        </w:tc>
      </w:tr>
      <w:tr>
        <w:tc>
          <w:tcPr>
            <w:tcW w:type="dxa" w:w="4500"/>
            <w:shd w:fill="F4F6F8" w:val="clear"/>
          </w:tcPr>
          <w:p>
            <w:r>
              <w:rPr>
                <w:b/>
                <w:bCs/>
                <w:sz w:val="22"/>
                <w:szCs w:val="22"/>
              </w:rPr>
              <w:t xml:space="preserve">Recall (weighted)</w:t>
            </w:r>
          </w:p>
        </w:tc>
        <w:tc>
          <w:tcPr>
            <w:tcW w:type="dxa" w:w="4500"/>
            <w:shd w:fill="F4F6F8" w:val="clear"/>
          </w:tcPr>
          <w:p>
            <w:r>
              <w:rPr>
                <w:sz w:val="22"/>
                <w:szCs w:val="22"/>
              </w:rPr>
              <w:t xml:space="preserve">93.75%</w:t>
            </w:r>
          </w:p>
        </w:tc>
      </w:tr>
      <w:tr>
        <w:tc>
          <w:tcPr>
            <w:tcW w:type="dxa" w:w="4500"/>
          </w:tcPr>
          <w:p>
            <w:r>
              <w:rPr>
                <w:b/>
                <w:bCs/>
                <w:sz w:val="22"/>
                <w:szCs w:val="22"/>
              </w:rPr>
              <w:t xml:space="preserve">F1-Score (weighted)</w:t>
            </w:r>
          </w:p>
        </w:tc>
        <w:tc>
          <w:tcPr>
            <w:tcW w:type="dxa" w:w="4500"/>
          </w:tcPr>
          <w:p>
            <w:r>
              <w:rPr>
                <w:sz w:val="22"/>
                <w:szCs w:val="22"/>
              </w:rPr>
              <w:t xml:space="preserve">90.90%</w:t>
            </w:r>
          </w:p>
        </w:tc>
      </w:tr>
      <w:tr>
        <w:tc>
          <w:tcPr>
            <w:tcW w:type="dxa" w:w="4500"/>
            <w:shd w:fill="F4F6F8" w:val="clear"/>
          </w:tcPr>
          <w:p>
            <w:r>
              <w:rPr>
                <w:b/>
                <w:bCs/>
                <w:sz w:val="22"/>
                <w:szCs w:val="22"/>
              </w:rPr>
              <w:t xml:space="preserve">Negative reviews correctly identified</w:t>
            </w:r>
          </w:p>
        </w:tc>
        <w:tc>
          <w:tcPr>
            <w:tcW w:type="dxa" w:w="4500"/>
            <w:shd w:fill="F4F6F8" w:val="clear"/>
          </w:tcPr>
          <w:p>
            <w:r>
              <w:rPr>
                <w:sz w:val="22"/>
                <w:szCs w:val="22"/>
              </w:rPr>
              <w:t xml:space="preserve">0 of 37</w:t>
            </w:r>
          </w:p>
        </w:tc>
      </w:tr>
      <w:tr>
        <w:tc>
          <w:tcPr>
            <w:tcW w:type="dxa" w:w="4500"/>
          </w:tcPr>
          <w:p>
            <w:r>
              <w:rPr>
                <w:b/>
                <w:bCs/>
                <w:sz w:val="22"/>
                <w:szCs w:val="22"/>
              </w:rPr>
              <w:t xml:space="preserve">Neutral reviews correctly identified</w:t>
            </w:r>
          </w:p>
        </w:tc>
        <w:tc>
          <w:tcPr>
            <w:tcW w:type="dxa" w:w="4500"/>
          </w:tcPr>
          <w:p>
            <w:r>
              <w:rPr>
                <w:sz w:val="22"/>
                <w:szCs w:val="22"/>
              </w:rPr>
              <w:t xml:space="preserve">0 of 65</w:t>
            </w:r>
          </w:p>
        </w:tc>
      </w:tr>
      <w:tr>
        <w:tc>
          <w:tcPr>
            <w:tcW w:type="dxa" w:w="4500"/>
            <w:shd w:fill="F4F6F8" w:val="clear"/>
          </w:tcPr>
          <w:p>
            <w:r>
              <w:rPr>
                <w:b/>
                <w:bCs/>
                <w:sz w:val="22"/>
                <w:szCs w:val="22"/>
              </w:rPr>
              <w:t xml:space="preserve">Positive reviews correctly identified</w:t>
            </w:r>
          </w:p>
        </w:tc>
        <w:tc>
          <w:tcPr>
            <w:tcW w:type="dxa" w:w="4500"/>
            <w:shd w:fill="F4F6F8" w:val="clear"/>
          </w:tcPr>
          <w:p>
            <w:r>
              <w:rPr>
                <w:sz w:val="22"/>
                <w:szCs w:val="22"/>
              </w:rPr>
              <w:t xml:space="preserve">1,498 of 1,498</w:t>
            </w:r>
          </w:p>
        </w:tc>
      </w:tr>
    </w:tbl>
    <w:p>
      <w:pPr>
        <w:spacing w:before="200"/>
      </w:pPr>
    </w:p>
    <w:p>
      <w:pPr>
        <w:pStyle w:val="Heading1"/>
        <w:spacing w:after="120" w:before="240"/>
      </w:pPr>
      <w:r>
        <w:rPr>
          <w:b/>
          <w:bCs/>
          <w:color w:val="1B2A4A"/>
          <w:sz w:val="28"/>
          <w:szCs w:val="28"/>
        </w:rPr>
        <w:t xml:space="preserve">Recommendations and Conclusions</w:t>
      </w:r>
    </w:p>
    <w:p>
      <w:pPr>
        <w:pStyle w:val="ListParagraph"/>
        <w:numPr>
          <w:ilvl w:val="0"/>
          <w:numId w:val="1"/>
        </w:numPr>
        <w:spacing w:after="80"/>
      </w:pPr>
      <w:r>
        <w:rPr>
          <w:sz w:val="22"/>
          <w:szCs w:val="22"/>
        </w:rPr>
        <w:t xml:space="preserve">The dataset needs to be rebalanced before this model would be genuinely useful — either by using class weighting in the model, oversampling the minority classes, or undersampling the Positive class.</w:t>
      </w:r>
    </w:p>
    <w:p>
      <w:pPr>
        <w:pStyle w:val="ListParagraph"/>
        <w:numPr>
          <w:ilvl w:val="0"/>
          <w:numId w:val="1"/>
        </w:numPr>
        <w:spacing w:after="80"/>
      </w:pPr>
      <w:r>
        <w:rPr>
          <w:sz w:val="22"/>
          <w:szCs w:val="22"/>
        </w:rPr>
        <w:t xml:space="preserve">Weighted metrics alone weren't enough to catch this issue — the confusion matrix was what actually revealed the problem, which is a good reminder to always look past the headline accuracy number.</w:t>
      </w:r>
    </w:p>
    <w:p>
      <w:pPr>
        <w:pStyle w:val="ListParagraph"/>
        <w:numPr>
          <w:ilvl w:val="0"/>
          <w:numId w:val="1"/>
        </w:numPr>
        <w:spacing w:after="80"/>
      </w:pPr>
      <w:r>
        <w:rPr>
          <w:sz w:val="22"/>
          <w:szCs w:val="22"/>
        </w:rPr>
        <w:t xml:space="preserve">With a more balanced dataset, I'd expect the model to genuinely learn to distinguish Negative and Neutral language patterns, rather than defaulting to the majority class.</w:t>
      </w:r>
    </w:p>
    <w:p>
      <w:pPr>
        <w:spacing w:after="160"/>
      </w:pPr>
      <w:r>
        <w:rPr>
          <w:sz w:val="22"/>
          <w:szCs w:val="22"/>
        </w:rPr>
        <w:t xml:space="preserve">Overall, this week taught me something I don't think I'd have fully appreciated just from reading about class imbalance in theory — seeing a model fail this specific way, on my own data, made the concept click in a way a textbook explanation wouldn't have.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2026-08-29T21:44:08.195Z</dcterms:created>
  <dcterms:modified xsi:type="dcterms:W3CDTF">2026-08-29T21:44:08.209Z</dcterms:modified>
</cp:coreProperties>
</file>

<file path=docProps/custom.xml><?xml version="1.0" encoding="utf-8"?>
<Properties xmlns="http://schemas.openxmlformats.org/officeDocument/2006/custom-properties" xmlns:vt="http://schemas.openxmlformats.org/officeDocument/2006/docPropsVTypes"/>
</file>