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2.svg" ContentType="image/svg"/>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CS 410 Project Two Security Report Template</w:t>
      </w:r>
    </w:p>
    <w:p>
      <w:pPr>
        <w:pStyle w:val="Normal"/>
        <w:spacing w:lineRule="auto" w:line="240"/>
        <w:rPr/>
      </w:pPr>
      <w:r>
        <w:rPr/>
      </w:r>
    </w:p>
    <w:p>
      <w:pPr>
        <w:pStyle w:val="Heading2"/>
        <w:numPr>
          <w:ilvl w:val="0"/>
          <w:numId w:val="0"/>
        </w:numPr>
        <w:ind w:hanging="0" w:start="0"/>
        <w:rPr/>
      </w:pPr>
      <w:r>
        <w:rPr/>
        <w:t>Instructions</w:t>
      </w:r>
    </w:p>
    <w:p>
      <w:pPr>
        <w:pStyle w:val="Normal"/>
        <w:spacing w:lineRule="auto" w:line="240"/>
        <w:rPr>
          <w:rFonts w:ascii="Calibri" w:hAnsi="Calibri" w:cs="Calibri" w:asciiTheme="majorHAnsi" w:cstheme="majorHAnsi" w:hAnsiTheme="majorHAnsi"/>
        </w:rPr>
      </w:pPr>
      <w:r>
        <w:rPr>
          <w:rFonts w:cs="Calibri" w:ascii="Calibri" w:hAnsi="Calibri" w:asciiTheme="majorHAnsi" w:cstheme="majorHAnsi" w:hAnsiTheme="majorHAnsi"/>
        </w:rPr>
        <w:t>Fill in the table in step one. In steps two and three, replace the bracketed text with your answer in your own words.</w:t>
      </w:r>
    </w:p>
    <w:p>
      <w:pPr>
        <w:pStyle w:val="Normal"/>
        <w:rPr/>
      </w:pPr>
      <w:r>
        <w:rPr/>
      </w:r>
    </w:p>
    <w:p>
      <w:pPr>
        <w:pStyle w:val="List"/>
        <w:numPr>
          <w:ilvl w:val="0"/>
          <w:numId w:val="2"/>
        </w:numPr>
        <w:rPr/>
      </w:pPr>
      <w:r>
        <w:rPr/>
        <w:t>Identify where multiple security vulnerabilities are present within the blocks of C++ code. You may add columns and extend this table as you see fit.</w:t>
      </w:r>
    </w:p>
    <w:p>
      <w:pPr>
        <w:pStyle w:val="Normal"/>
        <w:rPr/>
      </w:pPr>
      <w:r>
        <w:rPr/>
      </w:r>
    </w:p>
    <w:tbl>
      <w:tblPr>
        <w:tblStyle w:val="a"/>
        <w:tblW w:w="8010" w:type="dxa"/>
        <w:jc w:val="center"/>
        <w:tblInd w:w="0" w:type="dxa"/>
        <w:tblLayout w:type="fixed"/>
        <w:tblCellMar>
          <w:top w:w="0" w:type="dxa"/>
          <w:start w:w="115" w:type="dxa"/>
          <w:bottom w:w="0" w:type="dxa"/>
          <w:end w:w="115" w:type="dxa"/>
        </w:tblCellMar>
        <w:tblLook w:noHBand="1" w:lastColumn="0" w:firstColumn="1" w:lastRow="0" w:firstRow="1" w:noVBand="1" w:val="06a0"/>
      </w:tblPr>
      <w:tblGrid>
        <w:gridCol w:w="4106"/>
        <w:gridCol w:w="3904"/>
      </w:tblGrid>
      <w:tr>
        <w:trPr>
          <w:tblHeader w:val="true"/>
        </w:trPr>
        <w:tc>
          <w:tcPr>
            <w:tcW w:w="4106"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uppressAutoHyphens w:val="true"/>
              <w:spacing w:lineRule="auto" w:line="240" w:before="0" w:after="0"/>
              <w:contextualSpacing/>
              <w:jc w:val="center"/>
              <w:rPr>
                <w:rFonts w:ascii="Calibri" w:hAnsi="Calibri" w:eastAsia="Calibri" w:cs="Calibri" w:asciiTheme="majorHAnsi" w:cstheme="majorHAnsi" w:hAnsiTheme="majorHAnsi"/>
                <w:b/>
              </w:rPr>
            </w:pPr>
            <w:r>
              <w:rPr>
                <w:rFonts w:eastAsia="Calibri" w:cs="Calibri" w:ascii="Calibri" w:hAnsi="Calibri" w:asciiTheme="majorHAnsi" w:cstheme="majorHAnsi" w:hAnsiTheme="majorHAnsi"/>
                <w:b/>
              </w:rPr>
              <w:t>Block of C++ Code</w:t>
            </w:r>
          </w:p>
        </w:tc>
        <w:tc>
          <w:tcPr>
            <w:tcW w:w="3904" w:type="dxa"/>
            <w:tcBorders>
              <w:top w:val="single" w:sz="4" w:space="0" w:color="000000"/>
              <w:start w:val="single" w:sz="4" w:space="0" w:color="000000"/>
              <w:bottom w:val="single" w:sz="4" w:space="0" w:color="000000"/>
              <w:end w:val="single" w:sz="4" w:space="0" w:color="000000"/>
            </w:tcBorders>
            <w:shd w:color="auto" w:fill="D9D9D9" w:themeFill="background1" w:themeFillShade="d9" w:val="clear"/>
          </w:tcPr>
          <w:p>
            <w:pPr>
              <w:pStyle w:val="Normal"/>
              <w:suppressAutoHyphens w:val="true"/>
              <w:spacing w:lineRule="auto" w:line="240" w:before="0" w:after="0"/>
              <w:contextualSpacing/>
              <w:jc w:val="center"/>
              <w:rPr>
                <w:rFonts w:ascii="Calibri" w:hAnsi="Calibri" w:eastAsia="Calibri" w:cs="Calibri" w:asciiTheme="majorHAnsi" w:cstheme="majorHAnsi" w:hAnsiTheme="majorHAnsi"/>
                <w:b/>
              </w:rPr>
            </w:pPr>
            <w:r>
              <w:rPr>
                <w:rFonts w:eastAsia="Calibri" w:cs="Calibri" w:ascii="Calibri" w:hAnsi="Calibri" w:asciiTheme="majorHAnsi" w:cstheme="majorHAnsi" w:hAnsiTheme="majorHAnsi"/>
                <w:b/>
              </w:rPr>
              <w:t>Identified Security Vulnerability</w:t>
            </w:r>
          </w:p>
        </w:tc>
      </w:tr>
      <w:tr>
        <w:trPr>
          <w:tblHeader w:val="true"/>
        </w:trPr>
        <w:tc>
          <w:tcPr>
            <w:tcW w:w="4106" w:type="dxa"/>
            <w:tcBorders>
              <w:top w:val="single" w:sz="4" w:space="0" w:color="000000"/>
              <w:start w:val="single" w:sz="8" w:space="0" w:color="000000"/>
              <w:bottom w:val="single" w:sz="8" w:space="0" w:color="000000"/>
              <w:end w:val="single" w:sz="8" w:space="0" w:color="000000"/>
            </w:tcBorders>
            <w:shd w:color="auto" w:fill="FFFFFF" w:themeFill="background1" w:val="clear"/>
          </w:tcPr>
          <w:p>
            <w:pPr>
              <w:pStyle w:val="Normal"/>
              <w:suppressAutoHyphens w:val="true"/>
              <w:spacing w:lineRule="auto" w:line="240" w:before="0" w:after="0"/>
              <w:ind w:start="740"/>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char password[] = "123";</w:t>
              <w:br/>
              <w:t>if (entered.compare("123") == 0)</w:t>
              <w:br/>
              <w:t xml:space="preserve">    return 1;</w:t>
            </w:r>
          </w:p>
        </w:tc>
        <w:tc>
          <w:tcPr>
            <w:tcW w:w="3904" w:type="dxa"/>
            <w:tcBorders>
              <w:top w:val="single" w:sz="4" w:space="0" w:color="000000"/>
              <w:bottom w:val="single" w:sz="8" w:space="0" w:color="000000"/>
              <w:end w:val="single" w:sz="8" w:space="0" w:color="000000"/>
            </w:tcBorders>
            <w:shd w:color="auto" w:fill="FFFFFF" w:themeFill="background1" w:val="clear"/>
          </w:tcPr>
          <w:p>
            <w:pPr>
              <w:pStyle w:val="Normal"/>
              <w:suppressAutoHyphens w:val="true"/>
              <w:spacing w:lineRule="auto" w:line="240" w:before="0" w:after="0"/>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Hard-coded password. password[] is never read.</w:t>
            </w:r>
          </w:p>
        </w:tc>
      </w:tr>
      <w:tr>
        <w:trPr>
          <w:tblHeader w:val="true"/>
        </w:trPr>
        <w:tc>
          <w:tcPr>
            <w:tcW w:w="4106" w:type="dxa"/>
            <w:tcBorders>
              <w:start w:val="single" w:sz="8" w:space="0" w:color="000000"/>
              <w:bottom w:val="single" w:sz="8" w:space="0" w:color="000000"/>
              <w:end w:val="single" w:sz="8" w:space="0" w:color="000000"/>
            </w:tcBorders>
            <w:shd w:color="auto" w:fill="FFFFFF" w:themeFill="background1" w:val="clear"/>
          </w:tcPr>
          <w:p>
            <w:pPr>
              <w:pStyle w:val="Normal"/>
              <w:suppressAutoHyphens w:val="true"/>
              <w:spacing w:lineRule="auto" w:line="240" w:before="0" w:after="0"/>
              <w:ind w:start="740"/>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cin &gt;&gt; username;</w:t>
              <w:br/>
              <w:t>if (entered.compare("123") == 0)</w:t>
              <w:br/>
              <w:t xml:space="preserve">    return 1;</w:t>
            </w:r>
          </w:p>
        </w:tc>
        <w:tc>
          <w:tcPr>
            <w:tcW w:w="3904" w:type="dxa"/>
            <w:tcBorders>
              <w:bottom w:val="single" w:sz="8" w:space="0" w:color="000000"/>
              <w:end w:val="single" w:sz="8" w:space="0" w:color="000000"/>
            </w:tcBorders>
            <w:shd w:color="auto" w:fill="FFFFFF" w:themeFill="background1" w:val="clear"/>
          </w:tcPr>
          <w:p>
            <w:pPr>
              <w:pStyle w:val="Normal"/>
              <w:suppressAutoHyphens w:val="true"/>
              <w:spacing w:lineRule="auto" w:line="240" w:before="0" w:after="0"/>
              <w:ind w:end="-45"/>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Username is stored and never compared.</w:t>
            </w:r>
          </w:p>
        </w:tc>
      </w:tr>
      <w:tr>
        <w:trPr>
          <w:tblHeader w:val="true"/>
        </w:trPr>
        <w:tc>
          <w:tcPr>
            <w:tcW w:w="4106" w:type="dxa"/>
            <w:tcBorders>
              <w:start w:val="single" w:sz="8" w:space="0" w:color="000000"/>
              <w:bottom w:val="single" w:sz="8" w:space="0" w:color="000000"/>
              <w:end w:val="single" w:sz="8" w:space="0" w:color="000000"/>
            </w:tcBorders>
            <w:shd w:color="auto" w:fill="FFFFFF" w:themeFill="background1" w:val="clear"/>
          </w:tcPr>
          <w:p>
            <w:pPr>
              <w:pStyle w:val="Normal"/>
              <w:suppressAutoHyphens w:val="true"/>
              <w:spacing w:lineRule="auto" w:line="240" w:before="0" w:after="0"/>
              <w:ind w:start="740"/>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char username[20];</w:t>
              <w:br/>
              <w:t>cin &gt;&gt; username;</w:t>
            </w:r>
          </w:p>
        </w:tc>
        <w:tc>
          <w:tcPr>
            <w:tcW w:w="3904" w:type="dxa"/>
            <w:tcBorders>
              <w:bottom w:val="single" w:sz="8" w:space="0" w:color="000000"/>
              <w:end w:val="single" w:sz="8" w:space="0" w:color="000000"/>
            </w:tcBorders>
            <w:shd w:color="auto" w:fill="FFFFFF" w:themeFill="background1" w:val="clear"/>
          </w:tcPr>
          <w:p>
            <w:pPr>
              <w:pStyle w:val="Normal"/>
              <w:suppressAutoHyphens w:val="true"/>
              <w:spacing w:lineRule="auto" w:line="240" w:before="0" w:after="0"/>
              <w:ind w:end="-45"/>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Unbounded read. The next .bss bytes are choice.</w:t>
            </w:r>
          </w:p>
        </w:tc>
      </w:tr>
      <w:tr>
        <w:trPr>
          <w:tblHeader w:val="true"/>
        </w:trPr>
        <w:tc>
          <w:tcPr>
            <w:tcW w:w="4106" w:type="dxa"/>
            <w:tcBorders>
              <w:start w:val="single" w:sz="8" w:space="0" w:color="000000"/>
              <w:bottom w:val="single" w:sz="8" w:space="0" w:color="000000"/>
              <w:end w:val="single" w:sz="8" w:space="0" w:color="000000"/>
            </w:tcBorders>
            <w:shd w:color="auto" w:fill="FFFFFF" w:themeFill="background1" w:val="clear"/>
          </w:tcPr>
          <w:p>
            <w:pPr>
              <w:pStyle w:val="Normal"/>
              <w:suppressAutoHyphens w:val="true"/>
              <w:spacing w:lineRule="auto" w:line="240" w:before="0" w:after="0"/>
              <w:ind w:start="740"/>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while (answer != 1) {</w:t>
              <w:br/>
              <w:t xml:space="preserve">    cout &lt;&lt; "Invalid Password. Please try again\n";</w:t>
              <w:br/>
              <w:t xml:space="preserve">    answer = CheckUserPermissionAccess();</w:t>
              <w:br/>
              <w:t>}</w:t>
            </w:r>
          </w:p>
        </w:tc>
        <w:tc>
          <w:tcPr>
            <w:tcW w:w="3904" w:type="dxa"/>
            <w:tcBorders>
              <w:bottom w:val="single" w:sz="8" w:space="0" w:color="000000"/>
              <w:end w:val="single" w:sz="8" w:space="0" w:color="000000"/>
            </w:tcBorders>
            <w:shd w:color="auto" w:fill="FFFFFF" w:themeFill="background1" w:val="clear"/>
          </w:tcPr>
          <w:p>
            <w:pPr>
              <w:pStyle w:val="Normal"/>
              <w:suppressAutoHyphens w:val="true"/>
              <w:spacing w:lineRule="auto" w:line="240" w:before="0" w:after="0"/>
              <w:ind w:end="-45"/>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No limit on password guesses.</w:t>
            </w:r>
          </w:p>
        </w:tc>
      </w:tr>
      <w:tr>
        <w:trPr>
          <w:tblHeader w:val="true"/>
        </w:trPr>
        <w:tc>
          <w:tcPr>
            <w:tcW w:w="4106" w:type="dxa"/>
            <w:tcBorders>
              <w:start w:val="single" w:sz="8" w:space="0" w:color="000000"/>
              <w:bottom w:val="single" w:sz="8" w:space="0" w:color="000000"/>
              <w:end w:val="single" w:sz="8" w:space="0" w:color="000000"/>
            </w:tcBorders>
            <w:shd w:color="auto" w:fill="FFFFFF" w:themeFill="background1" w:val="clear"/>
          </w:tcPr>
          <w:p>
            <w:pPr>
              <w:pStyle w:val="Normal"/>
              <w:suppressAutoHyphens w:val="true"/>
              <w:spacing w:lineRule="auto" w:line="240" w:before="0" w:after="0"/>
              <w:ind w:start="740"/>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while (choice != 3) {</w:t>
              <w:br/>
              <w:t xml:space="preserve">    cin &gt;&gt; choice;</w:t>
            </w:r>
          </w:p>
        </w:tc>
        <w:tc>
          <w:tcPr>
            <w:tcW w:w="3904" w:type="dxa"/>
            <w:tcBorders>
              <w:bottom w:val="single" w:sz="8" w:space="0" w:color="000000"/>
              <w:end w:val="single" w:sz="8" w:space="0" w:color="000000"/>
            </w:tcBorders>
            <w:shd w:color="auto" w:fill="FFFFFF" w:themeFill="background1" w:val="clear"/>
          </w:tcPr>
          <w:p>
            <w:pPr>
              <w:pStyle w:val="Normal"/>
              <w:suppressAutoHyphens w:val="true"/>
              <w:spacing w:lineRule="auto" w:line="240" w:before="0" w:after="0"/>
              <w:ind w:end="-45"/>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A failed read leaves the menu loop stuck.</w:t>
            </w:r>
          </w:p>
        </w:tc>
      </w:tr>
      <w:tr>
        <w:trPr>
          <w:tblHeader w:val="true"/>
        </w:trPr>
        <w:tc>
          <w:tcPr>
            <w:tcW w:w="4106" w:type="dxa"/>
            <w:tcBorders>
              <w:start w:val="single" w:sz="8" w:space="0" w:color="000000"/>
              <w:bottom w:val="single" w:sz="8" w:space="0" w:color="000000"/>
              <w:end w:val="single" w:sz="8" w:space="0" w:color="000000"/>
            </w:tcBorders>
            <w:shd w:color="auto" w:fill="FFFFFF" w:themeFill="background1" w:val="clear"/>
          </w:tcPr>
          <w:p>
            <w:pPr>
              <w:pStyle w:val="Normal"/>
              <w:suppressAutoHyphens w:val="true"/>
              <w:spacing w:lineRule="auto" w:line="240" w:before="0" w:after="0"/>
              <w:ind w:start="740"/>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cin &gt;&gt; newservice;</w:t>
              <w:br/>
              <w:t>if (changechoice == 1)</w:t>
              <w:br/>
              <w:t xml:space="preserve">    num1 = newservice;</w:t>
            </w:r>
          </w:p>
        </w:tc>
        <w:tc>
          <w:tcPr>
            <w:tcW w:w="3904" w:type="dxa"/>
            <w:tcBorders>
              <w:bottom w:val="single" w:sz="8" w:space="0" w:color="000000"/>
              <w:end w:val="single" w:sz="8" w:space="0" w:color="000000"/>
            </w:tcBorders>
            <w:shd w:color="auto" w:fill="FFFFFF" w:themeFill="background1" w:val="clear"/>
          </w:tcPr>
          <w:p>
            <w:pPr>
              <w:pStyle w:val="Normal"/>
              <w:suppressAutoHyphens w:val="true"/>
              <w:spacing w:lineRule="auto" w:line="240" w:before="0" w:after="0"/>
              <w:contextualSpacing/>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newservice is stored with no check for 1 or 2.</w:t>
            </w:r>
          </w:p>
        </w:tc>
      </w:tr>
      <w:tr>
        <w:trPr>
          <w:tblHeader w:val="true"/>
        </w:trPr>
        <w:tc>
          <w:tcPr>
            <w:tcW w:w="4106" w:type="dxa"/>
            <w:tcBorders>
              <w:start w:val="single" w:sz="8" w:space="0" w:color="000000"/>
              <w:bottom w:val="single" w:sz="8" w:space="0" w:color="000000"/>
              <w:end w:val="single" w:sz="8" w:space="0" w:color="000000"/>
            </w:tcBorders>
            <w:shd w:color="auto" w:fill="FFFFFF" w:themeFill="background1" w:val="clear"/>
          </w:tcPr>
          <w:p>
            <w:pPr>
              <w:pStyle w:val="Normal"/>
              <w:suppressAutoHyphens w:val="true"/>
              <w:spacing w:lineRule="auto" w:line="240" w:before="0" w:after="0"/>
              <w:ind w:start="740"/>
              <w:contextualSpacing/>
              <w:rPr>
                <w:rFonts w:ascii="Calibri" w:hAnsi="Calibri" w:eastAsia="Calibri" w:cs="Calibri" w:asciiTheme="majorHAnsi" w:cstheme="majorHAnsi" w:hAnsiTheme="majorHAnsi"/>
              </w:rPr>
            </w:pPr>
            <w:r>
              <w:rPr/>
            </w:r>
          </w:p>
        </w:tc>
        <w:tc>
          <w:tcPr>
            <w:tcW w:w="3904" w:type="dxa"/>
            <w:tcBorders>
              <w:bottom w:val="single" w:sz="8" w:space="0" w:color="000000"/>
              <w:end w:val="single" w:sz="8" w:space="0" w:color="000000"/>
            </w:tcBorders>
            <w:shd w:color="auto" w:fill="FFFFFF" w:themeFill="background1" w:val="clear"/>
          </w:tcPr>
          <w:p>
            <w:pPr>
              <w:pStyle w:val="Normal"/>
              <w:suppressAutoHyphens w:val="true"/>
              <w:spacing w:lineRule="auto" w:line="240" w:before="0" w:after="0"/>
              <w:contextualSpacing/>
              <w:rPr>
                <w:rFonts w:ascii="Calibri" w:hAnsi="Calibri" w:eastAsia="Calibri" w:cs="Calibri" w:asciiTheme="majorHAnsi" w:cstheme="majorHAnsi" w:hAnsiTheme="majorHAnsi"/>
              </w:rPr>
            </w:pPr>
            <w:r>
              <w:rPr/>
            </w:r>
          </w:p>
        </w:tc>
      </w:tr>
      <w:tr>
        <w:trPr>
          <w:tblHeader w:val="true"/>
        </w:trPr>
        <w:tc>
          <w:tcPr>
            <w:tcW w:w="4106" w:type="dxa"/>
            <w:tcBorders>
              <w:start w:val="single" w:sz="8" w:space="0" w:color="000000"/>
              <w:bottom w:val="single" w:sz="8" w:space="0" w:color="000000"/>
              <w:end w:val="single" w:sz="8" w:space="0" w:color="000000"/>
            </w:tcBorders>
            <w:shd w:color="auto" w:fill="FFFFFF" w:themeFill="background1" w:val="clear"/>
          </w:tcPr>
          <w:p>
            <w:pPr>
              <w:pStyle w:val="Normal"/>
              <w:suppressAutoHyphens w:val="true"/>
              <w:spacing w:lineRule="auto" w:line="240" w:before="0" w:after="0"/>
              <w:ind w:start="740"/>
              <w:contextualSpacing/>
              <w:rPr>
                <w:rFonts w:ascii="Calibri" w:hAnsi="Calibri" w:eastAsia="Calibri" w:cs="Calibri" w:asciiTheme="majorHAnsi" w:cstheme="majorHAnsi" w:hAnsiTheme="majorHAnsi"/>
              </w:rPr>
            </w:pPr>
            <w:r>
              <w:rPr/>
            </w:r>
          </w:p>
        </w:tc>
        <w:tc>
          <w:tcPr>
            <w:tcW w:w="3904" w:type="dxa"/>
            <w:tcBorders>
              <w:bottom w:val="single" w:sz="8" w:space="0" w:color="000000"/>
              <w:end w:val="single" w:sz="8" w:space="0" w:color="000000"/>
            </w:tcBorders>
            <w:shd w:color="auto" w:fill="FFFFFF" w:themeFill="background1" w:val="clear"/>
          </w:tcPr>
          <w:p>
            <w:pPr>
              <w:pStyle w:val="Normal"/>
              <w:suppressAutoHyphens w:val="true"/>
              <w:spacing w:lineRule="auto" w:line="240" w:before="0" w:after="0"/>
              <w:contextualSpacing/>
              <w:rPr>
                <w:rFonts w:ascii="Calibri" w:hAnsi="Calibri" w:eastAsia="Calibri" w:cs="Calibri" w:asciiTheme="majorHAnsi" w:cstheme="majorHAnsi" w:hAnsiTheme="majorHAnsi"/>
              </w:rPr>
            </w:pPr>
            <w:r>
              <w:rPr/>
            </w:r>
          </w:p>
        </w:tc>
      </w:tr>
    </w:tbl>
    <w:p>
      <w:pPr>
        <w:pStyle w:val="Normal"/>
        <w:suppressAutoHyphens w:val="true"/>
        <w:spacing w:lineRule="auto" w:line="240" w:before="0" w:after="0"/>
        <w:contextualSpacing/>
        <w:rPr>
          <w:rFonts w:ascii="Calibri" w:hAnsi="Calibri" w:eastAsia="Calibri" w:cs="Calibri" w:asciiTheme="majorHAnsi" w:cstheme="majorHAnsi" w:hAnsiTheme="majorHAnsi"/>
        </w:rPr>
      </w:pPr>
      <w:r>
        <w:rPr>
          <w:rFonts w:eastAsia="Calibri" w:cs="Calibri" w:cstheme="majorHAnsi" w:ascii="Calibri" w:hAnsi="Calibri"/>
        </w:rPr>
      </w:r>
    </w:p>
    <w:p>
      <w:pPr>
        <w:pStyle w:val="List"/>
        <w:numPr>
          <w:ilvl w:val="0"/>
          <w:numId w:val="2"/>
        </w:numPr>
        <w:rPr/>
      </w:pPr>
      <w:r>
        <w:rPr/>
        <w:t xml:space="preserve">Explain the </w:t>
      </w:r>
      <w:r>
        <w:rPr>
          <w:i/>
          <w:iCs/>
        </w:rPr>
        <w:t>security vulnerabilities</w:t>
      </w:r>
      <w:r>
        <w:rPr/>
        <w:t xml:space="preserve"> that are found in the blocks of C++ code.</w:t>
      </w:r>
    </w:p>
    <w:p>
      <w:pPr>
        <w:pStyle w:val="Normal"/>
        <w:suppressAutoHyphens w:val="true"/>
        <w:spacing w:lineRule="auto" w:line="240" w:before="0" w:after="0"/>
        <w:ind w:start="720"/>
        <w:contextualSpacing/>
        <w:rPr>
          <w:rFonts w:ascii="Calibri" w:hAnsi="Calibri" w:eastAsia="Calibri" w:cs="Calibri" w:asciiTheme="majorHAnsi" w:cstheme="majorHAnsi" w:hAnsiTheme="majorHAnsi"/>
        </w:rPr>
      </w:pPr>
      <w:r>
        <w:rPr>
          <w:rFonts w:eastAsia="Calibri" w:cs="Calibri" w:cstheme="majorHAnsi" w:ascii="Calibri" w:hAnsi="Calibri"/>
        </w:rPr>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The password check accepts only the literal "123". CheckUserPermissionAccess returns 1 when the entered string compares equal to that literal. The global password[] is initialized with the same three characters, and the check never loads it, so the secret is in the file twice. Both copies are plaintext. In Project1.o the password symbol is 20 bytes in .data, and running strings on the binary shows it. A three-digit guess gets past main the same way. There is no hash and no separate secret. Putting a different password in the source would still leave it in the file that gets compiled.</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The username is stored and then ignored. The function writes the typed name into username, and the only branch after that is the password compare. A wrong name paired with "123" still returns 1. main treats that 1 as permission to display every client and to change a service. The prompt asks for a username, so it looks like an identity check, but nothing compares the buffer. After login there is still no record of who made a change.</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The username read can run past the end of its array. username is 20 bytes, and the read is cin &gt;&gt; into that array. The extractor stops on whitespace, not at 19 characters, and then it writes a null.</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In Project1.o, username is the first object in .bss and its size is 0x14. choice is the next object, at offset 0x14, followed by changechoice, newservice, and answer. Each of those is four bytes. Twenty characters fill username, and the null is the first byte of choice. Further characters overwrite those integers. password[] is in .data, not next to this array, so the overflow does not land on the password. main assigns answer from the return value after the call, so a smashed answer does not skip the compare. choice, changechoice, and newservice are not rewritten by that assignment, and they keep the overflowed bytes.</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A wrong password can be tried without limit. main stays in while (answer != 1) and calls the check again. There is no counter, no pause, and no stop. The secret is three digits, so the loop is a guess against a very small set. A script can send a name and a password until the compare returns 1. Failed attempts are not recorded.</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A bad menu entry can trap the program. choice starts at 0, and the menu repeats until it is 3. cin &gt;&gt; choice does not test the stream. A letter sets failbit and does not store a new value, so choice stays something other than 3. Every later read fails on the same stream, and the function never returns. A number other than 1, 2, or 3 is a smaller hole in the same block. The program prints "You chose" and then neither displays nor changes anything, and it does not say the command was rejected.</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A client's service can be set to a value the program does not define. ChangeCustomerChoice reads newservice and, for a client number from 1 through 5, assigns that int to num1, num2, num3, num4, or num5. The prompt defines 1 as brokerage and 2 as retirement. The five clients start at 1, 2, 1, 1, and 2. The stored value is not checked, so 0, 9, or a negative number becomes the service DisplayInfo prints.</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A non-integer leaves the previous newservice in place and sets failbit, which then sticks in main. A client number outside 1 through 5 does not assign, and the function says nothing. A rejected number looks the same as a stored one.</w:t>
      </w:r>
    </w:p>
    <w:p>
      <w:pPr>
        <w:pStyle w:val="Normal"/>
        <w:suppressAutoHyphens w:val="true"/>
        <w:spacing w:lineRule="auto" w:line="240" w:before="0" w:after="0"/>
        <w:ind w:start="720"/>
        <w:contextualSpacing/>
        <w:rPr>
          <w:rFonts w:ascii="Calibri" w:hAnsi="Calibri" w:eastAsia="Calibri" w:cs="Calibri" w:asciiTheme="majorHAnsi" w:cstheme="majorHAnsi" w:hAnsiTheme="majorHAnsi"/>
        </w:rPr>
      </w:pPr>
      <w:r>
        <w:rPr>
          <w:rFonts w:eastAsia="Calibri" w:cs="Calibri" w:cstheme="majorHAnsi" w:ascii="Calibri" w:hAnsi="Calibri"/>
        </w:rPr>
      </w:r>
    </w:p>
    <w:p>
      <w:pPr>
        <w:pStyle w:val="Normal"/>
        <w:rPr/>
      </w:pPr>
      <w:r>
        <w:rPr/>
        <w:t xml:space="preserve">Describe </w:t>
      </w:r>
      <w:r>
        <w:rPr>
          <w:i/>
          <w:iCs/>
        </w:rPr>
        <w:t>recommendations</w:t>
      </w:r>
      <w:r>
        <w:rPr/>
        <w:t xml:space="preserve"> for how the security vulnerabilities can be fixed. </w:t>
      </w:r>
    </w:p>
    <w:p>
      <w:pPr>
        <w:pStyle w:val="Normal"/>
        <w:suppressAutoHyphens w:val="true"/>
        <w:spacing w:lineRule="auto" w:line="240" w:before="0" w:after="0"/>
        <w:ind w:start="720"/>
        <w:contextualSpacing/>
        <w:rPr>
          <w:rFonts w:ascii="Calibri" w:hAnsi="Calibri" w:eastAsia="Calibri" w:cs="Calibri" w:asciiTheme="majorHAnsi" w:cstheme="majorHAnsi" w:hAnsiTheme="majorHAnsi"/>
        </w:rPr>
      </w:pPr>
      <w:r>
        <w:rPr>
          <w:rFonts w:eastAsia="Calibri" w:cs="Calibri" w:cstheme="majorHAnsi" w:ascii="Calibri" w:hAnsi="Calibri"/>
        </w:rPr>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Take the password out of the source and out of password[]. Store a hash somewhere this binary does not contain, and compare against that hash. Project2.cpp does not do this. Replacing "123" with another literal would still show up under strings, and this program has no credential store to point at.</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Compare the entered name with an authorized account before returning 1, and keep that list out of the binary too. Project2.cpp does not add a hard-coded name. That would be a second embedded secret next to the password.</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Do not extract straight into the 20-byte array. Read a string, copy at most 19 characters, and write the null. Project2.cpp does this in CheckUserPermissionAccess. The array stays, so the name is still saved, and the write stops inside those 20 bytes. choice is no longer the next byte the read can reach.</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Count failed logins in main and stop. Project2.cpp allows three calls. After that it prints a line and returns, instead of calling the check again. The compare inside the check is still the literal. The limit belongs in main. The secret itself does not.</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Test the stream after cin &gt;&gt; choice. On failure, clear it, drop the rest of the line, set choice back to 0, and show the menu again. Also reject a value that is not 1, 2, or 3. Project2.cpp does both of those in main, which is what removes the stuck loop.</w:t>
      </w:r>
    </w:p>
    <w:p>
      <w:pPr>
        <w:pStyle w:val="Normal"/>
        <w:suppressAutoHyphens w:val="true"/>
        <w:spacing w:lineRule="auto" w:line="480" w:before="0" w:after="200"/>
        <w:rPr>
          <w:rFonts w:ascii="Calibri" w:hAnsi="Calibri" w:eastAsia="Calibri" w:cs="Calibri" w:asciiTheme="majorHAnsi" w:cstheme="majorHAnsi" w:hAnsiTheme="majorHAnsi"/>
        </w:rPr>
      </w:pPr>
      <w:r>
        <w:rPr>
          <w:rFonts w:eastAsia="Calibri" w:cs="Calibri" w:ascii="Calibri" w:hAnsi="Calibri" w:asciiTheme="majorHAnsi" w:cstheme="majorHAnsi" w:hAnsiTheme="majorHAnsi"/>
        </w:rPr>
        <w:t>Require newservice to be 1 or 2, and require both reads to succeed, before storing anything in num1 through num5. Otherwise return without storing and say what was wrong. Project2.cpp does this in ChangeCustomerChoice. A client number outside 1 through 5 still does not write, and the function now says so.</w:t>
      </w:r>
    </w:p>
    <w:p>
      <w:pPr>
        <w:pStyle w:val="Normal"/>
        <w:suppressAutoHyphens w:val="true"/>
        <w:spacing w:lineRule="auto" w:line="240" w:before="0" w:after="0"/>
        <w:contextualSpacing/>
        <w:rPr>
          <w:rFonts w:ascii="Calibri" w:hAnsi="Calibri" w:cs="Calibri" w:asciiTheme="majorHAnsi" w:cstheme="majorHAnsi" w:hAnsiTheme="majorHAnsi"/>
        </w:rPr>
      </w:pPr>
      <w:r>
        <w:rPr>
          <w:rFonts w:cs="Calibri" w:cstheme="majorHAnsi" w:ascii="Calibri" w:hAnsi="Calibri"/>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Tahoma">
    <w:charset w:val="01" w:characterSet="utf-8"/>
    <w:family w:val="swiss"/>
    <w:pitch w:val="variable"/>
  </w:font>
  <w:font w:name="Liberation Sans">
    <w:altName w:val="Arial"/>
    <w:charset w:val="01" w:characterSet="utf-8"/>
    <w:family w:val="swiss"/>
    <w:pitch w:val="variable"/>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89589594"/>
      <w:docPartObj>
        <w:docPartGallery w:val="Page Numbers (Bottom of Page)"/>
        <w:docPartUnique w:val="true"/>
      </w:docPartObj>
    </w:sdtPr>
    <w:sdtContent>
      <w:p>
        <w:pPr>
          <w:pStyle w:val="Footer"/>
          <w:jc w:val="center"/>
          <w:rPr>
            <w:rFonts w:ascii="Calibri" w:hAnsi="Calibri" w:cs="Calibri"/>
          </w:rPr>
        </w:pPr>
        <w:r>
          <w:rPr>
            <w:rFonts w:cs="Calibri" w:ascii="Calibri" w:hAnsi="Calibri"/>
          </w:rPr>
          <w:fldChar w:fldCharType="begin"/>
        </w:r>
        <w:r>
          <w:rPr>
            <w:rFonts w:cs="Calibri" w:ascii="Calibri" w:hAnsi="Calibri"/>
          </w:rPr>
          <w:instrText xml:space="preserve"> PAGE </w:instrText>
        </w:r>
        <w:r>
          <w:rPr>
            <w:rFonts w:cs="Calibri" w:ascii="Calibri" w:hAnsi="Calibri"/>
          </w:rPr>
          <w:fldChar w:fldCharType="separate"/>
        </w:r>
        <w:r>
          <w:rPr>
            <w:rFonts w:cs="Calibri" w:ascii="Calibri" w:hAnsi="Calibri"/>
          </w:rPr>
          <w:t>4</w:t>
        </w:r>
        <w:r>
          <w:rPr>
            <w:rFonts w:cs="Calibri" w:ascii="Calibri" w:hAnsi="Calibri"/>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89589594"/>
      <w:docPartObj>
        <w:docPartGallery w:val="Page Numbers (Bottom of Page)"/>
        <w:docPartUnique w:val="true"/>
      </w:docPartObj>
    </w:sdtPr>
    <w:sdtContent>
      <w:p>
        <w:pPr>
          <w:pStyle w:val="Footer"/>
          <w:jc w:val="center"/>
          <w:rPr>
            <w:rFonts w:ascii="Calibri" w:hAnsi="Calibri" w:cs="Calibri"/>
          </w:rPr>
        </w:pPr>
        <w:r>
          <w:rPr>
            <w:rFonts w:cs="Calibri" w:ascii="Calibri" w:hAnsi="Calibri"/>
          </w:rPr>
          <w:fldChar w:fldCharType="begin"/>
        </w:r>
        <w:r>
          <w:rPr>
            <w:rFonts w:cs="Calibri" w:ascii="Calibri" w:hAnsi="Calibri"/>
          </w:rPr>
          <w:instrText xml:space="preserve"> PAGE </w:instrText>
        </w:r>
        <w:r>
          <w:rPr>
            <w:rFonts w:cs="Calibri" w:ascii="Calibri" w:hAnsi="Calibri"/>
          </w:rPr>
          <w:fldChar w:fldCharType="separate"/>
        </w:r>
        <w:r>
          <w:rPr>
            <w:rFonts w:cs="Calibri" w:ascii="Calibri" w:hAnsi="Calibri"/>
          </w:rPr>
          <w:t>4</w:t>
        </w:r>
        <w:r>
          <w:rPr>
            <w:rFonts w:cs="Calibri" w:ascii="Calibri" w:hAnsi="Calibri"/>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rFonts w:ascii="Calibri" w:hAnsi="Calibri" w:cs="Calibri" w:asciiTheme="majorHAnsi" w:cstheme="majorHAnsi" w:hAnsiTheme="majorHAnsi"/>
      </w:rPr>
    </w:pPr>
    <w:r>
      <w:rPr/>
      <w:drawing>
        <wp:inline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rFonts w:ascii="Calibri" w:hAnsi="Calibri" w:cs="Calibri" w:asciiTheme="majorHAnsi" w:cstheme="majorHAnsi" w:hAnsiTheme="majorHAnsi"/>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2daa"/>
    <w:pPr>
      <w:widowControl/>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rsid w:val="00086f27"/>
    <w:pPr>
      <w:suppressAutoHyphens w:val="true"/>
      <w:spacing w:lineRule="auto" w:line="240" w:before="0" w:after="0"/>
      <w:contextualSpacing/>
      <w:jc w:val="center"/>
      <w:outlineLvl w:val="0"/>
    </w:pPr>
    <w:rPr>
      <w:rFonts w:ascii="Calibri" w:hAnsi="Calibri" w:eastAsia="Calibri" w:cs="Calibri" w:asciiTheme="majorHAnsi" w:cstheme="majorHAnsi" w:hAnsiTheme="majorHAnsi"/>
      <w:b/>
      <w:sz w:val="24"/>
      <w:szCs w:val="24"/>
    </w:rPr>
  </w:style>
  <w:style w:type="paragraph" w:styleId="Heading2">
    <w:name w:val="heading 2"/>
    <w:basedOn w:val="Normal"/>
    <w:next w:val="Normal"/>
    <w:uiPriority w:val="9"/>
    <w:unhideWhenUsed/>
    <w:qFormat/>
    <w:rsid w:val="00086f27"/>
    <w:pPr>
      <w:numPr>
        <w:ilvl w:val="0"/>
        <w:numId w:val="1"/>
      </w:numPr>
      <w:suppressAutoHyphens w:val="true"/>
      <w:spacing w:lineRule="auto" w:line="240" w:before="0" w:after="0"/>
      <w:ind w:start="360"/>
      <w:contextualSpacing/>
      <w:outlineLvl w:val="1"/>
    </w:pPr>
    <w:rPr>
      <w:rFonts w:ascii="Calibri" w:hAnsi="Calibri" w:eastAsia="Calibri" w:cs="Calibri" w:asciiTheme="majorHAnsi" w:cstheme="majorHAnsi" w:hAnsiTheme="majorHAnsi"/>
      <w:b/>
      <w:bCs/>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2b1019"/>
    <w:rPr/>
  </w:style>
  <w:style w:type="character" w:styleId="FooterChar" w:customStyle="1">
    <w:name w:val="Footer Char"/>
    <w:basedOn w:val="DefaultParagraphFont"/>
    <w:link w:val="Footer"/>
    <w:uiPriority w:val="99"/>
    <w:qFormat/>
    <w:rsid w:val="002b1019"/>
    <w:rPr/>
  </w:style>
  <w:style w:type="character" w:styleId="BalloonTextChar" w:customStyle="1">
    <w:name w:val="Balloon Text Char"/>
    <w:basedOn w:val="DefaultParagraphFont"/>
    <w:link w:val="BalloonText"/>
    <w:uiPriority w:val="99"/>
    <w:semiHidden/>
    <w:qFormat/>
    <w:rsid w:val="009e476f"/>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uiPriority w:val="99"/>
    <w:unhideWhenUsed/>
    <w:rsid w:val="00985102"/>
    <w:pPr/>
    <w:rPr>
      <w:rFonts w:ascii="Calibri" w:hAnsi="Calibri"/>
      <w:b/>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2b1019"/>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2b1019"/>
    <w:pPr>
      <w:tabs>
        <w:tab w:val="clear" w:pos="720"/>
        <w:tab w:val="center" w:pos="4680" w:leader="none"/>
        <w:tab w:val="right" w:pos="9360" w:leader="none"/>
      </w:tabs>
      <w:spacing w:lineRule="auto" w:line="240"/>
    </w:pPr>
    <w:rPr/>
  </w:style>
  <w:style w:type="paragraph" w:styleId="BalloonText">
    <w:name w:val="Balloon Text"/>
    <w:basedOn w:val="Normal"/>
    <w:link w:val="BalloonTextChar"/>
    <w:uiPriority w:val="99"/>
    <w:semiHidden/>
    <w:unhideWhenUsed/>
    <w:qFormat/>
    <w:rsid w:val="009e476f"/>
    <w:pPr>
      <w:spacing w:lineRule="auto" w:line="240"/>
    </w:pPr>
    <w:rPr>
      <w:rFonts w:ascii="Tahoma" w:hAnsi="Tahoma" w:cs="Tahoma"/>
      <w:sz w:val="16"/>
      <w:szCs w:val="16"/>
    </w:rPr>
  </w:style>
  <w:style w:type="paragraph" w:styleId="ListNumber">
    <w:name w:val="List Number"/>
    <w:basedOn w:val="Normal"/>
    <w:uiPriority w:val="99"/>
    <w:semiHidden/>
    <w:unhideWhenUsed/>
    <w:rsid w:val="00985102"/>
    <w:pPr>
      <w:numPr>
        <w:ilvl w:val="0"/>
        <w:numId w:val="2"/>
      </w:numPr>
      <w:spacing w:before="0" w:after="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1E6F3FC-95B0-475F-8626-309B53F6BFED}">
  <ds:schemaRefs>
    <ds:schemaRef ds:uri="http://schemas.microsoft.com/sharepoint/v3/contenttype/forms"/>
  </ds:schemaRefs>
</ds:datastoreItem>
</file>

<file path=customXml/itemProps2.xml><?xml version="1.0" encoding="utf-8"?>
<ds:datastoreItem xmlns:ds="http://schemas.openxmlformats.org/officeDocument/2006/customXml" ds:itemID="{771023AE-5D06-43B4-A1E9-35102FEB0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5B3415-559F-4498-B704-7A50764C2C68}">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LibreOffice/26.2.5.2$MacOSX_AARCH64 LibreOffice_project/cd7284b4cbbfeb507e630c1aac019f4157393acb</Application>
  <AppVersion>15.0000</AppVersion>
  <Pages>2</Pages>
  <Words>1078</Words>
  <Characters>5051</Characters>
  <CharactersWithSpaces>6117</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2020-08-26T18:05:00Z</dcterms:created>
  <dc:creator/>
  <dc:description/>
  <dc:language>en-US</dc:language>
  <cp:lastModifiedBy>Laurel, Brooke</cp:lastModifiedBy>
  <dcterms:modified xsi:type="dcterms:W3CDTF">2024-07-23T17:39:00Z</dcterms:modified>
  <cp:revision>11</cp:revision>
  <dc:subject/>
  <dc:title>CS 410 Project Two Security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