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ageBreakBefore w:val="false"/>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Canadian director James Cameron has announced a planned descent into the bottom of the newly-discovered Tethys Trench in the South Atlantic. The Oscar-winning filmmaker has previously conducted multiple descents, including into the Pacific Ocean’s Mariana Trench, formerly considered the deepest in the world, and to the North Atlantic wreck of the RMS Titanic. In a statement from the underground Hawaii filming location of his forthcoming Avatar sequel, Cameron stated: “we had to turn this technology on its head. Tethys is a totally different type of trench, the physics involved are that much more intense, but that’s what happens when you go that deep. In a way, the Mariana Trench dives are obsolete, and Mariana itself is pointless.” The submersible, designed to navigate the complex topography and withstand the intense pressures of the narrow fissure system, was completed in five months by a team headed by Cameron and Chinese oceanographer and engineer Zhao Yang.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British Columbia’s Okanagan Valley has reported surprising increases in its tourism numbers in 2027, in the aftermath of acclaim for Canadian wines at major competitions. The 2027 corkings, in the semi-arid region of the mountainous provincial interior, have been met by universal praise from sommelliers, with demand skyrocketing despite a heavily stressed international wine market. Unconventional atmospheric conditions, coupled with a sharp fall in aviation traffic over the region during growing season, may have contributed to wines described by Michelin-starred Hong Kong based chef Antimo Merone as ‘sweet, yet savory, addictive and universally pairable, no Italian wine can compare. I will only drink this until my dying day’. Echo Bay Vineyard’s new Cadenza del Ciel label proved exceptionally popular, with bottles regularly selling for high six figures at auction. Hoteliers in the area report increases in bookings, but some have concerns: Edith Shay Gillis, a bed-and-breakfast host near Okanagan Lake, stated ‘they come here for the wine, but there’s no wine to give them -- every bottle gets packed up and sent away. We can’t make enough of it to keep any, not even for ourselves.’ Scheduled plantings in the area have surged more than fivefold over 2026 levels, despite sharp decreases in arable land available for grape cultivation.</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sectPr>
      <w:type w:val="nextPage"/>
      <w:pgSz w:w="12240" w:h="15840"/>
      <w:pgMar w:left="1440" w:right="360" w:gutter="0" w:header="0" w:top="360" w:footer="0" w:bottom="36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IBM Plex Serif">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LibreOffice/26.2.5.2$Windows_X86_64 LibreOffice_project/cd7284b4cbbfeb507e630c1aac019f4157393acb</Application>
  <AppVersion>15.0000</AppVersion>
  <Pages>8</Pages>
  <Words>3077</Words>
  <Characters>16364</Characters>
  <CharactersWithSpaces>19426</CharactersWithSpaces>
  <Paragraphs>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en-CA</dc:language>
  <cp:lastModifiedBy/>
  <dcterms:modified xsi:type="dcterms:W3CDTF">2026-09-16T17:38:23Z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