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On a lighter note, a purse thief in Dublin was apprehended when a small fragment of aerial debris struck him in mid stride just after he had ripped the purse away from an elderly pedestrian. Arriving at the scene police found the woman identified as Siobhan O’Flanerty, relentlessly pelting her assailant with loose change while shouting obscenities. The purse thief was taken to St James's Hospital where he was later discharged and taken to lock-up.</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California has finally begun enforcing its water restrictions, issuing a whopping 8,690 fines in its first week of enforcement. While limitations on water usage for lawns and other personal use has been under restriction since September, enforcement of the restriction began this past Monday. Fines for recreational water use can reach a maximum of $15,000 for repeat offenders.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vaccine for Lyme disease is once again available in Ontario pharmacies, after a slow ramp up of Canadian production had created a temporary shortage. Most pharmacies had appointments booked for all available vaccines within hours of opening up registration, following two seasons of incredibly high tick activity in the province. Anyone interested in booking a vaccine should contact their local pharmacy for more information about when their shipments will become available.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Canada has officially released a statement announcing that the Canadian Pension Plan no longer has any stakes invested in the production or distribution of any AI companies or manufacturing products, including Novorim. The announcement comes after their phones had reportedly been flooded with calls for months from concerned citizens fearing their pensions might get caught up in the predicted AI bubble burst. No other portfolio changes were announced during the statement.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class action lawsuit against AI security company Flock begins tomorrow. If the claimants win, The lawsuit is set to be one of the largest class action suits in American history, surpassing the payouts of both BP’s payout after the Gulf of Mexico spill, and Big Tabacco’s loss in 1998.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sz w:val="28"/>
          <w:szCs w:val="28"/>
        </w:rPr>
      </w:pPr>
      <w:r>
        <w:rPr>
          <w:rFonts w:ascii="IBM Plex Serif" w:hAnsi="IBM Plex Serif"/>
          <w:sz w:val="28"/>
          <w:szCs w:val="28"/>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40</Pages>
  <Words>15176</Words>
  <Characters>79630</Characters>
  <CharactersWithSpaces>94731</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2026-09-16T17:28:04Z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