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pageBreakBefore w:val="false"/>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With the recent ceasefire in the middle east, Shoshana Bedrosian Press secretary for </w:t>
      </w:r>
      <w:r>
        <w:rPr>
          <w:rFonts w:eastAsia="IBM Plex Serif" w:cs="IBM Plex Serif" w:ascii="IBM Plex Serif" w:hAnsi="IBM Plex Serif"/>
          <w:color w:val="1D1D1D"/>
          <w:sz w:val="28"/>
          <w:szCs w:val="28"/>
          <w:highlight w:val="white"/>
        </w:rPr>
        <w:t xml:space="preserve">the Likud government has verified that the </w:t>
      </w:r>
      <w:r>
        <w:rPr>
          <w:rFonts w:eastAsia="IBM Plex Serif" w:cs="IBM Plex Serif" w:ascii="IBM Plex Serif" w:hAnsi="IBM Plex Serif"/>
          <w:sz w:val="28"/>
          <w:szCs w:val="28"/>
        </w:rPr>
        <w:t>Iron Dome (Israel's missile defense system) is being recalibrated to defend against fragments of the decaying firmament. Critics have already stated concerns that the use of intercepting missiles will result in altering trajectories of fragments creating safety concerns for neighboring nations. The Netanyahu government has already commented that any adjacent collateral damage is simply an unintended consequence of Israeli security.</w:t>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t>Three new species of frogs and one toad species were discovered in the Amazon rainforest in Brazil, bringing the discovered amphibian diversity in the rainforest up to a whopping 430 species.</w:t>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t>Toronto’s Bike Lawyer won a cyclist 1.2 million in a landmark suit against GardaWorld, after one of their armoured vehicles pulled into the bike lane without signalling, all while a cyclist was already within the lane. Thankfully, the cyclist, Jerry Goodshaw was a seasoned rider, and was able to jump up to the sidewalk, managing to get by with only minor scrapes from the side of the truck. The prosecution argued that without the rider’s skills, the truck almost certainly would have caused a fatality, and therefore had to pay to the rider what the payout for such a tragedy would pay to a family. In a statement after the verdict, Goodshaw urged cyclists to remain vigilant and shouted out local mutual aid initiative Bike Brigade for pushing him to maintain his cycling skills.</w:t>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t>A TTC service alert: there is no train service between Ossington and St-George station, due to a person at track level. Shuttle buses are running.</w:t>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The late artist David Lynch continues to break records with the sale of </w:t>
      </w:r>
      <w:r>
        <w:rPr>
          <w:rFonts w:eastAsia="IBM Plex Serif" w:cs="IBM Plex Serif" w:ascii="IBM Plex Serif" w:hAnsi="IBM Plex Serif"/>
          <w:i/>
          <w:iCs/>
          <w:sz w:val="28"/>
          <w:szCs w:val="28"/>
        </w:rPr>
        <w:t>A Man and His Dog</w:t>
      </w:r>
      <w:r>
        <w:rPr>
          <w:rFonts w:eastAsia="IBM Plex Serif" w:cs="IBM Plex Serif" w:ascii="IBM Plex Serif" w:hAnsi="IBM Plex Serif"/>
          <w:sz w:val="28"/>
          <w:szCs w:val="28"/>
        </w:rPr>
        <w:t xml:space="preserve">. Just weeks after </w:t>
      </w:r>
      <w:r>
        <w:rPr>
          <w:rFonts w:eastAsia="IBM Plex Serif" w:cs="IBM Plex Serif" w:ascii="IBM Plex Serif" w:hAnsi="IBM Plex Serif"/>
          <w:i/>
          <w:iCs/>
          <w:sz w:val="28"/>
          <w:szCs w:val="28"/>
        </w:rPr>
        <w:t>I FIX MY HEAD</w:t>
      </w:r>
      <w:r>
        <w:rPr>
          <w:rFonts w:eastAsia="IBM Plex Serif" w:cs="IBM Plex Serif" w:ascii="IBM Plex Serif" w:hAnsi="IBM Plex Serif"/>
          <w:sz w:val="28"/>
          <w:szCs w:val="28"/>
        </w:rPr>
        <w:t xml:space="preserve"> became the highest selling work by a 21st century artist at Christie’s, this week’s sale has shattered the record with a whopping $178-million dollar price tag. Lynch’s tidal popularity has led to real debate as to how history will understand the primary legacy of his artistic contribution. Will Lynch be remembered as a filmmaker who painted…or a painter who happened to make movies?</w:t>
      </w:r>
    </w:p>
    <w:p>
      <w:pPr>
        <w:pStyle w:val="normal1"/>
        <w:ind w:hanging="0" w:left="-1080"/>
        <w:rPr>
          <w:rFonts w:ascii="IBM Plex Serif" w:hAnsi="IBM Plex Serif" w:eastAsia="IBM Plex Serif" w:cs="IBM Plex Serif"/>
          <w:color w:val="1C1C1C"/>
          <w:sz w:val="28"/>
          <w:szCs w:val="28"/>
          <w:highlight w:val="white"/>
        </w:rPr>
      </w:pPr>
      <w:r>
        <w:rPr>
          <w:rFonts w:eastAsia="IBM Plex Serif" w:cs="IBM Plex Serif" w:ascii="IBM Plex Serif" w:hAnsi="IBM Plex Serif"/>
          <w:color w:val="1C1C1C"/>
          <w:sz w:val="28"/>
          <w:szCs w:val="28"/>
          <w:highlight w:val="white"/>
        </w:rPr>
      </w:r>
    </w:p>
    <w:p>
      <w:pPr>
        <w:pStyle w:val="normal1"/>
        <w:ind w:hanging="0" w:left="-1080"/>
        <w:rPr>
          <w:rFonts w:ascii="IBM Plex Serif" w:hAnsi="IBM Plex Serif" w:eastAsia="IBM Plex Serif" w:cs="IBM Plex Serif"/>
          <w:color w:val="1C1C1C"/>
          <w:sz w:val="28"/>
          <w:szCs w:val="28"/>
          <w:highlight w:val="white"/>
        </w:rPr>
      </w:pPr>
      <w:r>
        <w:rPr>
          <w:rFonts w:eastAsia="IBM Plex Serif" w:cs="IBM Plex Serif" w:ascii="IBM Plex Serif" w:hAnsi="IBM Plex Serif"/>
          <w:color w:val="1C1C1C"/>
          <w:sz w:val="28"/>
          <w:szCs w:val="28"/>
          <w:highlight w:val="white"/>
        </w:rPr>
        <w:t>The hit self-help book, “Marketing at the End of the World: A Guide to Selling in Our Trying Times” remains at the top of the New York Times Bestsellers list for the 9th week in a row. As of October 1st, the book has sold over 870,000 copies.</w:t>
      </w:r>
    </w:p>
    <w:sectPr>
      <w:type w:val="nextPage"/>
      <w:pgSz w:w="12240" w:h="15840"/>
      <w:pgMar w:left="1440" w:right="360" w:gutter="0" w:header="0" w:top="360" w:footer="0" w:bottom="36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Liberation Sans">
    <w:altName w:val="Arial"/>
    <w:charset w:val="00"/>
    <w:family w:val="swiss"/>
    <w:pitch w:val="variable"/>
  </w:font>
  <w:font w:name="IBM Plex Serif">
    <w:charset w:val="00"/>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s>
</file>

<file path=word/settings.xml><?xml version="1.0" encoding="utf-8"?>
<w:settings xmlns:w="http://schemas.openxmlformats.org/wordprocessingml/2006/main">
  <w:zoom w:percent="100"/>
  <w:embedTrueTypeFonts/>
  <w:defaultTabStop w:val="720"/>
  <w:autoHyphenation w:val="true"/>
  <w:hyphenationZone w:val="0"/>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suppressAutoHyphens w:val="true"/>
      <w:bidi w:val="0"/>
      <w:spacing w:lineRule="auto" w:line="276" w:before="0" w:after="0"/>
      <w:jc w:val="left"/>
    </w:pPr>
    <w:rPr>
      <w:rFonts w:ascii="Arial" w:hAnsi="Arial" w:eastAsia="Arial" w:cs="Arial"/>
      <w:color w:val="auto"/>
      <w:kern w:val="0"/>
      <w:sz w:val="22"/>
      <w:szCs w:val="22"/>
      <w:lang w:val="en-US" w:eastAsia="zh-CN" w:bidi="hi-IN"/>
    </w:rPr>
  </w:style>
  <w:style w:type="paragraph" w:styleId="Heading1">
    <w:name w:val="heading 1"/>
    <w:basedOn w:val="normal1"/>
    <w:next w:val="normal1"/>
    <w:qFormat/>
    <w:pPr>
      <w:keepNext w:val="true"/>
      <w:keepLines/>
      <w:pageBreakBefore w:val="false"/>
      <w:spacing w:lineRule="auto" w:line="240" w:before="400" w:after="120"/>
    </w:pPr>
    <w:rPr>
      <w:sz w:val="40"/>
      <w:szCs w:val="40"/>
    </w:rPr>
  </w:style>
  <w:style w:type="paragraph" w:styleId="Heading2">
    <w:name w:val="heading 2"/>
    <w:basedOn w:val="normal1"/>
    <w:next w:val="normal1"/>
    <w:qFormat/>
    <w:pPr>
      <w:keepNext w:val="true"/>
      <w:keepLines/>
      <w:pageBreakBefore w:val="false"/>
      <w:spacing w:lineRule="auto" w:line="240" w:before="360" w:after="120"/>
    </w:pPr>
    <w:rPr>
      <w:b w:val="false"/>
      <w:bCs w:val="false"/>
      <w:sz w:val="32"/>
      <w:szCs w:val="32"/>
    </w:rPr>
  </w:style>
  <w:style w:type="paragraph" w:styleId="Heading3">
    <w:name w:val="heading 3"/>
    <w:basedOn w:val="normal1"/>
    <w:next w:val="normal1"/>
    <w:qFormat/>
    <w:pPr>
      <w:keepNext w:val="true"/>
      <w:keepLines/>
      <w:pageBreakBefore w:val="false"/>
      <w:spacing w:lineRule="auto" w:line="240" w:before="320" w:after="80"/>
    </w:pPr>
    <w:rPr>
      <w:b w:val="false"/>
      <w:bCs w:val="false"/>
      <w:color w:val="434343"/>
      <w:sz w:val="28"/>
      <w:szCs w:val="28"/>
    </w:rPr>
  </w:style>
  <w:style w:type="paragraph" w:styleId="Heading4">
    <w:name w:val="heading 4"/>
    <w:basedOn w:val="normal1"/>
    <w:next w:val="normal1"/>
    <w:qFormat/>
    <w:pPr>
      <w:keepNext w:val="true"/>
      <w:keepLines/>
      <w:pageBreakBefore w:val="false"/>
      <w:spacing w:lineRule="auto" w:line="240" w:before="280" w:after="80"/>
    </w:pPr>
    <w:rPr>
      <w:color w:val="666666"/>
      <w:sz w:val="24"/>
      <w:szCs w:val="24"/>
    </w:rPr>
  </w:style>
  <w:style w:type="paragraph" w:styleId="Heading5">
    <w:name w:val="heading 5"/>
    <w:basedOn w:val="normal1"/>
    <w:next w:val="normal1"/>
    <w:qFormat/>
    <w:pPr>
      <w:keepNext w:val="true"/>
      <w:keepLines/>
      <w:pageBreakBefore w:val="false"/>
      <w:spacing w:lineRule="auto" w:line="240" w:before="240" w:after="80"/>
    </w:pPr>
    <w:rPr>
      <w:color w:val="666666"/>
      <w:sz w:val="22"/>
      <w:szCs w:val="22"/>
    </w:rPr>
  </w:style>
  <w:style w:type="paragraph" w:styleId="Heading6">
    <w:name w:val="heading 6"/>
    <w:basedOn w:val="normal1"/>
    <w:next w:val="normal1"/>
    <w:qFormat/>
    <w:pPr>
      <w:keepNext w:val="true"/>
      <w:keepLines/>
      <w:pageBreakBefore w:val="false"/>
      <w:spacing w:lineRule="auto" w:line="240" w:before="240" w:after="80"/>
    </w:pPr>
    <w:rPr>
      <w:i/>
      <w:iCs/>
      <w:color w:val="666666"/>
      <w:sz w:val="22"/>
      <w:szCs w:val="22"/>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normal1" w:default="1">
    <w:name w:val="normal1"/>
    <w:qFormat/>
    <w:pPr>
      <w:widowControl/>
      <w:suppressAutoHyphens w:val="true"/>
      <w:bidi w:val="0"/>
      <w:spacing w:lineRule="auto" w:line="276" w:before="0" w:after="0"/>
      <w:jc w:val="left"/>
    </w:pPr>
    <w:rPr>
      <w:rFonts w:ascii="Arial" w:hAnsi="Arial" w:eastAsia="Arial" w:cs="Arial"/>
      <w:color w:val="auto"/>
      <w:kern w:val="0"/>
      <w:sz w:val="22"/>
      <w:szCs w:val="22"/>
      <w:lang w:val="en-US" w:eastAsia="zh-CN" w:bidi="hi-IN"/>
    </w:rPr>
  </w:style>
  <w:style w:type="paragraph" w:styleId="Title">
    <w:name w:val="Title"/>
    <w:basedOn w:val="normal1"/>
    <w:next w:val="normal1"/>
    <w:qFormat/>
    <w:pPr>
      <w:keepNext w:val="true"/>
      <w:keepLines/>
      <w:pageBreakBefore w:val="false"/>
      <w:spacing w:lineRule="auto" w:line="240" w:before="0" w:after="60"/>
    </w:pPr>
    <w:rPr>
      <w:sz w:val="52"/>
      <w:szCs w:val="52"/>
    </w:rPr>
  </w:style>
  <w:style w:type="paragraph" w:styleId="Subtitle">
    <w:name w:val="Subtitle"/>
    <w:basedOn w:val="normal1"/>
    <w:next w:val="normal1"/>
    <w:qFormat/>
    <w:pPr>
      <w:keepNext w:val="true"/>
      <w:keepLines/>
      <w:pageBreakBefore w:val="false"/>
      <w:spacing w:lineRule="auto" w:line="240" w:before="0" w:after="320"/>
    </w:pPr>
    <w:rPr>
      <w:rFonts w:ascii="Arial" w:hAnsi="Arial" w:eastAsia="Arial" w:cs="Arial"/>
      <w:i w:val="false"/>
      <w:iCs w:val="false"/>
      <w:color w:val="666666"/>
      <w:sz w:val="30"/>
      <w:szCs w:val="30"/>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18</TotalTime>
  <Application>LibreOffice/26.2.5.2$Windows_X86_64 LibreOffice_project/cd7284b4cbbfeb507e630c1aac019f4157393acb</Application>
  <AppVersion>15.0000</AppVersion>
  <Pages>15</Pages>
  <Words>5784</Words>
  <Characters>30265</Characters>
  <CharactersWithSpaces>36016</CharactersWithSpaces>
  <Paragraphs>75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en-CA</dc:language>
  <cp:lastModifiedBy/>
  <dcterms:modified xsi:type="dcterms:W3CDTF">2026-09-16T17:28:49Z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