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sz w:val="28"/>
          <w:szCs w:val="28"/>
        </w:rPr>
      </w:pPr>
      <w:r>
        <w:rPr>
          <w:rFonts w:ascii="IBM Plex Serif" w:hAnsi="IBM Plex Serif"/>
          <w:sz w:val="28"/>
          <w:szCs w:val="28"/>
        </w:rPr>
      </w:r>
    </w:p>
    <w:p>
      <w:pPr>
        <w:pStyle w:val="normal1"/>
        <w:ind w:hanging="0" w:left="-1080"/>
        <w:rPr>
          <w:rFonts w:ascii="IBM Plex Serif" w:hAnsi="IBM Plex Serif"/>
          <w:sz w:val="28"/>
          <w:szCs w:val="28"/>
        </w:rPr>
      </w:pPr>
      <w:r>
        <w:rPr>
          <w:rFonts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20</Pages>
  <Words>7694</Words>
  <Characters>40157</Characters>
  <CharactersWithSpaces>47804</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2026-09-16T17:30:51Z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