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highlight w:val="white"/>
        </w:rPr>
      </w:pPr>
      <w:r>
        <w:rPr>
          <w:rFonts w:eastAsia="IBM Plex Serif" w:cs="IBM Plex Serif" w:ascii="IBM Plex Serif" w:hAnsi="IBM Plex Serif"/>
          <w:sz w:val="28"/>
          <w:szCs w:val="28"/>
        </w:rPr>
        <w:t xml:space="preserve">Rhinoceros News - The Northern White Rhino is now extinct. The final 2 rhinos in the world resided in the </w:t>
      </w:r>
      <w:r>
        <w:rPr>
          <w:rFonts w:eastAsia="IBM Plex Serif" w:cs="IBM Plex Serif" w:ascii="IBM Plex Serif" w:hAnsi="IBM Plex Serif"/>
          <w:color w:val="202122"/>
          <w:sz w:val="28"/>
          <w:szCs w:val="28"/>
          <w:shd w:fill="F8F9FA" w:val="clear"/>
        </w:rPr>
        <w:t xml:space="preserve">Ol Pejeta Conservancy, Kenya which was struck by a substantial piece of aerial debris earlier today. Though no humans were harmed in the impact, but Najin and Futo, the last white rhinos in the world were. </w:t>
      </w:r>
      <w:r>
        <w:rPr>
          <w:rFonts w:eastAsia="IBM Plex Serif" w:cs="IBM Plex Serif" w:ascii="IBM Plex Serif" w:hAnsi="IBM Plex Serif"/>
          <w:color w:val="202122"/>
          <w:sz w:val="28"/>
          <w:szCs w:val="28"/>
          <w:highlight w:val="white"/>
        </w:rPr>
        <w:t xml:space="preserve">The white rhino formerly ranged over parts of </w:t>
      </w:r>
      <w:r>
        <w:rPr>
          <w:rFonts w:eastAsia="IBM Plex Serif" w:cs="IBM Plex Serif" w:ascii="IBM Plex Serif" w:hAnsi="IBM Plex Serif"/>
          <w:sz w:val="28"/>
          <w:szCs w:val="28"/>
          <w:highlight w:val="white"/>
        </w:rPr>
        <w:t xml:space="preserve">northwestern </w:t>
      </w:r>
      <w:hyperlink r:id="rId2">
        <w:r>
          <w:rPr>
            <w:rStyle w:val="Style3"/>
            <w:rFonts w:eastAsia="IBM Plex Serif" w:cs="IBM Plex Serif" w:ascii="IBM Plex Serif" w:hAnsi="IBM Plex Serif"/>
            <w:sz w:val="28"/>
            <w:szCs w:val="28"/>
            <w:highlight w:val="white"/>
          </w:rPr>
          <w:t>Uganda</w:t>
        </w:r>
      </w:hyperlink>
      <w:r>
        <w:rPr>
          <w:rFonts w:eastAsia="IBM Plex Serif" w:cs="IBM Plex Serif" w:ascii="IBM Plex Serif" w:hAnsi="IBM Plex Serif"/>
          <w:sz w:val="28"/>
          <w:szCs w:val="28"/>
          <w:highlight w:val="white"/>
        </w:rPr>
        <w:t xml:space="preserve">, southern </w:t>
      </w:r>
      <w:hyperlink r:id="rId3">
        <w:r>
          <w:rPr>
            <w:rStyle w:val="Style3"/>
            <w:rFonts w:eastAsia="IBM Plex Serif" w:cs="IBM Plex Serif" w:ascii="IBM Plex Serif" w:hAnsi="IBM Plex Serif"/>
            <w:sz w:val="28"/>
            <w:szCs w:val="28"/>
            <w:highlight w:val="white"/>
          </w:rPr>
          <w:t>South Sudan</w:t>
        </w:r>
      </w:hyperlink>
      <w:r>
        <w:rPr>
          <w:rFonts w:eastAsia="IBM Plex Serif" w:cs="IBM Plex Serif" w:ascii="IBM Plex Serif" w:hAnsi="IBM Plex Serif"/>
          <w:sz w:val="28"/>
          <w:szCs w:val="28"/>
          <w:highlight w:val="white"/>
        </w:rPr>
        <w:t xml:space="preserve">, the eastern part of </w:t>
      </w:r>
      <w:hyperlink r:id="rId4">
        <w:r>
          <w:rPr>
            <w:rStyle w:val="Style3"/>
            <w:rFonts w:eastAsia="IBM Plex Serif" w:cs="IBM Plex Serif" w:ascii="IBM Plex Serif" w:hAnsi="IBM Plex Serif"/>
            <w:sz w:val="28"/>
            <w:szCs w:val="28"/>
            <w:highlight w:val="white"/>
          </w:rPr>
          <w:t>Central African Republic</w:t>
        </w:r>
      </w:hyperlink>
      <w:r>
        <w:rPr>
          <w:rFonts w:eastAsia="IBM Plex Serif" w:cs="IBM Plex Serif" w:ascii="IBM Plex Serif" w:hAnsi="IBM Plex Serif"/>
          <w:sz w:val="28"/>
          <w:szCs w:val="28"/>
          <w:highlight w:val="white"/>
        </w:rPr>
        <w:t xml:space="preserve">, and northeastern </w:t>
      </w:r>
      <w:hyperlink r:id="rId5">
        <w:r>
          <w:rPr>
            <w:rStyle w:val="Style3"/>
            <w:rFonts w:eastAsia="IBM Plex Serif" w:cs="IBM Plex Serif" w:ascii="IBM Plex Serif" w:hAnsi="IBM Plex Serif"/>
            <w:sz w:val="28"/>
            <w:szCs w:val="28"/>
            <w:highlight w:val="white"/>
          </w:rPr>
          <w:t>Democratic Republic of the Congo</w:t>
        </w:r>
      </w:hyperlink>
      <w:r>
        <w:rPr>
          <w:rFonts w:eastAsia="IBM Plex Serif" w:cs="IBM Plex Serif" w:ascii="IBM Plex Serif" w:hAnsi="IBM Plex Serif"/>
          <w:sz w:val="28"/>
          <w:szCs w:val="28"/>
          <w:highlight w:val="white"/>
        </w:rPr>
        <w:t>.</w:t>
      </w:r>
    </w:p>
    <w:p>
      <w:pPr>
        <w:pStyle w:val="normal1"/>
        <w:ind w:hanging="0" w:left="-1080"/>
        <w:rPr>
          <w:rFonts w:ascii="IBM Plex Serif" w:hAnsi="IBM Plex Serif" w:eastAsia="IBM Plex Serif" w:cs="IBM Plex Serif"/>
          <w:sz w:val="28"/>
          <w:szCs w:val="28"/>
          <w:highlight w:val="white"/>
        </w:rPr>
      </w:pPr>
      <w:r>
        <w:rPr>
          <w:rFonts w:eastAsia="IBM Plex Serif" w:cs="IBM Plex Serif" w:ascii="IBM Plex Serif" w:hAnsi="IBM Plex Serif"/>
          <w:sz w:val="28"/>
          <w:szCs w:val="28"/>
          <w:highlight w:val="white"/>
        </w:rPr>
      </w:r>
    </w:p>
    <w:p>
      <w:pPr>
        <w:pStyle w:val="normal1"/>
        <w:ind w:hanging="0" w:left="-1080"/>
        <w:rPr>
          <w:rFonts w:ascii="IBM Plex Serif" w:hAnsi="IBM Plex Serif" w:eastAsia="IBM Plex Serif" w:cs="IBM Plex Serif"/>
          <w:color w:val="222222"/>
          <w:sz w:val="32"/>
          <w:szCs w:val="32"/>
        </w:rPr>
      </w:pPr>
      <w:r>
        <w:rPr>
          <w:rFonts w:eastAsia="IBM Plex Serif" w:cs="IBM Plex Serif" w:ascii="IBM Plex Serif" w:hAnsi="IBM Plex Serif"/>
          <w:sz w:val="28"/>
          <w:szCs w:val="28"/>
        </w:rPr>
        <w:t>Nearly 1200 people took part in a bike ride in Toronto on Friday in honour of a cyclist struck and killed by a car. The 36-year-old cyclist was struck on Danforth Avenue near Pape Avenue on September 18 in the early evening. Toronto police have said the cyclist was heading eastbound on Danforth Avenue and was struck by a car as it was attempting to make a right turn. The cyclist was pronounced dead at the scene. This marks the 9th cyclist fatality in Toronto since the beginning of 2027; the 6th since Premier started removing bike lanes in May.</w:t>
      </w:r>
    </w:p>
    <w:p>
      <w:pPr>
        <w:pStyle w:val="normal1"/>
        <w:ind w:hanging="0" w:left="-1080"/>
        <w:rPr>
          <w:rFonts w:ascii="IBM Plex Serif" w:hAnsi="IBM Plex Serif" w:eastAsia="IBM Plex Serif" w:cs="IBM Plex Serif"/>
          <w:color w:val="222222"/>
          <w:sz w:val="28"/>
          <w:szCs w:val="28"/>
        </w:rPr>
      </w:pPr>
      <w:r>
        <w:rPr>
          <w:rFonts w:eastAsia="IBM Plex Serif" w:cs="IBM Plex Serif" w:ascii="IBM Plex Serif" w:hAnsi="IBM Plex Serif"/>
          <w:color w:val="222222"/>
          <w:sz w:val="28"/>
          <w:szCs w:val="28"/>
        </w:rPr>
      </w:r>
    </w:p>
    <w:p>
      <w:pPr>
        <w:pStyle w:val="normal1"/>
        <w:ind w:hanging="0" w:left="-1080"/>
        <w:rPr>
          <w:rFonts w:ascii="IBM Plex Serif" w:hAnsi="IBM Plex Serif" w:eastAsia="IBM Plex Serif" w:cs="IBM Plex Serif"/>
          <w:color w:val="222222"/>
          <w:sz w:val="28"/>
          <w:szCs w:val="28"/>
        </w:rPr>
      </w:pPr>
      <w:r>
        <w:rPr>
          <w:rFonts w:eastAsia="IBM Plex Serif" w:cs="IBM Plex Serif" w:ascii="IBM Plex Serif" w:hAnsi="IBM Plex Serif"/>
          <w:color w:val="222222"/>
          <w:sz w:val="28"/>
          <w:szCs w:val="28"/>
        </w:rPr>
        <w:t xml:space="preserve">Friends of Allan Gardens executive director, Matt Canaran, has stated that they are another step closer to reaching their $40 million expansion fundraising goal after receiving $2.5 million last week from an anonymous donor. This makes the project only $15 million shy of its total goal. In an interview with CBC, Canaran said that he is increasingly confident that they will be able to break ground as planned this April. </w:t>
      </w:r>
    </w:p>
    <w:p>
      <w:pPr>
        <w:pStyle w:val="normal1"/>
        <w:ind w:hanging="0" w:left="-1080"/>
        <w:rPr>
          <w:rFonts w:ascii="IBM Plex Serif" w:hAnsi="IBM Plex Serif" w:eastAsia="IBM Plex Serif" w:cs="IBM Plex Serif"/>
          <w:color w:val="222222"/>
          <w:sz w:val="28"/>
          <w:szCs w:val="28"/>
        </w:rPr>
      </w:pPr>
      <w:r>
        <w:rPr>
          <w:rFonts w:eastAsia="IBM Plex Serif" w:cs="IBM Plex Serif" w:ascii="IBM Plex Serif" w:hAnsi="IBM Plex Serif"/>
          <w:color w:val="222222"/>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It has been 10 months since Alberta’s January 1, 2027 deadline for all libraries to comply with new restrictions on their collections as a result of Bill 28. Bill 28 requires that Alberta public libraries restrict access to materials </w:t>
      </w:r>
      <w:r>
        <w:rPr>
          <w:rFonts w:eastAsia="IBM Plex Serif" w:cs="IBM Plex Serif" w:ascii="IBM Plex Serif" w:hAnsi="IBM Plex Serif"/>
          <w:color w:val="222222"/>
          <w:sz w:val="28"/>
          <w:szCs w:val="28"/>
        </w:rPr>
        <w:t>— including books, graphic novels, magazines, films, TV series and video games — that contain a visual depiction of a sexual act. These regulations prevent anyone 15 years old or younger from using or borrowing the restricted materials without a parent or guardian's permission.</w:t>
      </w:r>
      <w:r>
        <w:rPr>
          <w:rFonts w:eastAsia="IBM Plex Serif" w:cs="IBM Plex Serif" w:ascii="IBM Plex Serif" w:hAnsi="IBM Plex Serif"/>
          <w:sz w:val="28"/>
          <w:szCs w:val="28"/>
        </w:rPr>
        <w:t xml:space="preserve"> Since January 1, 23 public libraries have been fined for non-compliance, and 7 have been temporarily closed pending for further inspection.</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sz w:val="28"/>
          <w:szCs w:val="28"/>
        </w:rPr>
      </w:pPr>
      <w:r>
        <w:rPr>
          <w:rFonts w:ascii="IBM Plex Serif" w:hAnsi="IBM Plex Serif"/>
          <w:i/>
          <w:iCs/>
          <w:color w:val="222222"/>
          <w:sz w:val="28"/>
          <w:szCs w:val="28"/>
        </w:rPr>
        <w:t>Red Mars</w:t>
      </w:r>
      <w:r>
        <w:rPr>
          <w:rFonts w:ascii="IBM Plex Serif" w:hAnsi="IBM Plex Serif"/>
          <w:color w:val="222222"/>
          <w:sz w:val="28"/>
          <w:szCs w:val="28"/>
        </w:rPr>
        <w:t xml:space="preserve">, the first book in Kim Stanley Robinson’s acclaimed novel series, is finally getting a television adaptation. Apple TV has announced that it will be producing a 10-episode limited series of the first novel. The award-winning science fiction novels, </w:t>
      </w:r>
      <w:r>
        <w:rPr>
          <w:rFonts w:ascii="IBM Plex Serif" w:hAnsi="IBM Plex Serif"/>
          <w:i/>
          <w:iCs/>
          <w:color w:val="222222"/>
          <w:sz w:val="28"/>
          <w:szCs w:val="28"/>
        </w:rPr>
        <w:t>Red Mars, Green Mars and Blue Mars,</w:t>
      </w:r>
      <w:r>
        <w:rPr>
          <w:rFonts w:ascii="IBM Plex Serif" w:hAnsi="IBM Plex Serif"/>
          <w:color w:val="222222"/>
          <w:sz w:val="28"/>
          <w:szCs w:val="28"/>
        </w:rPr>
        <w:t xml:space="preserve"> chronicle the nearly two century long settlement and terraforming of the planet Mars. Filming is scheduled to begin spring 2028.</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Uganda" TargetMode="External"/><Relationship Id="rId3" Type="http://schemas.openxmlformats.org/officeDocument/2006/relationships/hyperlink" Target="https://en.wikipedia.org/wiki/South_Sudan" TargetMode="External"/><Relationship Id="rId4" Type="http://schemas.openxmlformats.org/officeDocument/2006/relationships/hyperlink" Target="https://en.wikipedia.org/wiki/Central_African_Republic" TargetMode="External"/><Relationship Id="rId5" Type="http://schemas.openxmlformats.org/officeDocument/2006/relationships/hyperlink" Target="https://en.wikipedia.org/wiki/Democratic_Republic_of_the_Congo" TargetMode="Externa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Pages>
  <Words>723</Words>
  <Characters>3719</Characters>
  <CharactersWithSpaces>4439</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2026-09-16T17:31:03Z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