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City of Toronto has proposed a bill banning outdoor cats. Amongst the rising threat of urban coyote encounters as well as increased cases of rabies and ticks, The City of Toronto has proposed a bill stating any individual or household found to own an outdoor cat, will be fined up to $4000 and repeat offenders may be forced to surrender their cat to the Toronto Humane Society. City environmental consultants support this bill stating that “cat populations have greatly reduced bird and rodent population integral to the biodiversity of our city”. But residents aren’t so sure. Many doubt lawmakers have owned a cat before and are concerned how they will be able to reacclimate their feline pets to small Toronto apartments after roaming the big city.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Toronto man was arrested this week for operating a TTC subway train without proper licensing. This past Tuesday morning at approximately 8:45 am, a local Toronto man took it upon himself to fill a ttc operator's duties. A line 2 subway train had been stopped at Coxwell station for a regularly scheduled crew change wherein typically, commuters wait for up to 2 minutes for the next operator to take position and return to the regular schedule. Commuters on this particular train reported that they had been waiting over fifteen minutes for the next operator to arrive. Not only did this cause major delays across line 2 but TTC riders became increasingly agitated, leading to one particular man to simply step into the operating seat and begin to drive the train himself. The man drove a total of 3 stops before the ttc employee at the opposite end of the vehicle intervened. Despite safely and successfully transporting commuters to their next stops, the man was removed from his voluntary position and arrested. The incident raised concerns about the TTC’s security measures on vehicles.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water quality report was released in Collingwood Ontario cautioning beachgoers from swimming in Georgian bay amidst growing waterfowl population. On September 27th The Town of Collingwood released a water report taken from several areas of Georgian Bay that tested for high levels of fecal coliforms caused by the large populations of birds nesting and feeding near the shore. Experts warn that high levels of coliform bacteria can lead to water contamination and puts the lakefront at high risk for e-coli. The town is exploring different measures to address the issue including the relocation of a select number of birds, introducing competitive bacteria and mechanical dredging. Locals and seasonal tourists have been advised to refrain from swimming at several beaches including Sunset Point, Millennium Park, Princeton Shores Park and any access points along the Collingwood Arboretum and walking trails.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23</Pages>
  <Words>8713</Words>
  <Characters>45523</Characters>
  <CharactersWithSpaces>54189</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